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1B08" w:rsidP="004D1B08">
      <w:pPr>
        <w:pStyle w:val="Title"/>
      </w:pPr>
      <w:r>
        <w:fldChar w:fldCharType="begin"/>
      </w:r>
      <w:r>
        <w:instrText xml:space="preserve"> TITLE   \* MERGEFORMAT </w:instrText>
      </w:r>
      <w:r>
        <w:fldChar w:fldCharType="separate"/>
      </w:r>
      <w:r>
        <w:t>ACM40517 Certificate IV</w:t>
      </w:r>
      <w:r>
        <w:t xml:space="preserve"> in Equine Dentistry</w:t>
      </w:r>
      <w:r>
        <w:fldChar w:fldCharType="end"/>
      </w:r>
    </w:p>
    <w:p w:rsidR="004D1B08" w:rsidP="004D1B08">
      <w:pPr>
        <w:pStyle w:val="Version"/>
        <w:sectPr w:rsidSect="001C46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46C6" w:rsidP="001C46C6">
      <w:pPr>
        <w:pStyle w:val="SuperHeading"/>
      </w:pPr>
      <w:r w:rsidRPr="001C46C6">
        <w:t>ACM40517 Certificate IV in Equine Dentistry</w:t>
      </w:r>
    </w:p>
    <w:p w:rsidR="00000000" w:rsidRPr="001C46C6" w:rsidP="001C46C6">
      <w:pPr>
        <w:pStyle w:val="Heading1"/>
      </w:pPr>
      <w:bookmarkStart w:id="1" w:name="O_962644"/>
      <w:bookmarkEnd w:id="1"/>
      <w:r w:rsidRPr="001C46C6">
        <w:t>Modification History</w:t>
      </w:r>
    </w:p>
    <w:tbl>
      <w:tblPr>
        <w:tblW w:w="9468" w:type="dxa"/>
        <w:tblLayout w:type="fixed"/>
        <w:tblCellMar>
          <w:left w:w="62" w:type="dxa"/>
          <w:right w:w="62" w:type="dxa"/>
        </w:tblCellMar>
        <w:tblLook w:val="0000"/>
      </w:tblPr>
      <w:tblGrid>
        <w:gridCol w:w="2569"/>
        <w:gridCol w:w="6899"/>
      </w:tblGrid>
      <w:tr w:rsidTr="001C46C6">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6C6" w:rsidP="001C46C6">
            <w:pPr>
              <w:pStyle w:val="BodyText"/>
            </w:pPr>
            <w:r w:rsidRPr="001C46C6">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6C6">
            <w:pPr>
              <w:pStyle w:val="BodyText"/>
              <w:rPr>
                <w:lang w:val="en-NZ"/>
              </w:rPr>
            </w:pPr>
            <w:r w:rsidRPr="001C46C6">
              <w:rPr>
                <w:rStyle w:val="SpecialBold"/>
              </w:rPr>
              <w:t>Comments</w:t>
            </w:r>
          </w:p>
        </w:tc>
      </w:tr>
      <w:tr w:rsidTr="001C46C6">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6C6">
            <w:pPr>
              <w:pStyle w:val="BodyText"/>
              <w:rPr>
                <w:lang w:val="en-NZ"/>
              </w:rPr>
            </w:pPr>
            <w:r w:rsidRPr="001C46C6">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6C6" w:rsidP="001C46C6">
            <w:pPr>
              <w:pStyle w:val="BodyText"/>
            </w:pPr>
            <w:r w:rsidRPr="001C46C6">
              <w:t>This version released with Animal Care and Management Training Package Version 1.0.</w:t>
            </w:r>
          </w:p>
        </w:tc>
      </w:tr>
    </w:tbl>
    <w:p w:rsidR="00000000" w:rsidRPr="001C46C6" w:rsidP="001C46C6">
      <w:pPr>
        <w:pStyle w:val="BodyText"/>
      </w:pPr>
    </w:p>
    <w:p w:rsidR="00000000" w:rsidRPr="001C46C6" w:rsidP="001C46C6">
      <w:pPr>
        <w:pStyle w:val="AllowPageBreak"/>
      </w:pPr>
    </w:p>
    <w:p w:rsidR="00000000" w:rsidRPr="001C46C6" w:rsidP="001C46C6">
      <w:pPr>
        <w:pStyle w:val="Heading1"/>
      </w:pPr>
      <w:bookmarkStart w:id="2" w:name="O_962645"/>
      <w:bookmarkEnd w:id="2"/>
      <w:r w:rsidRPr="001C46C6">
        <w:t>Qualification Description</w:t>
      </w:r>
    </w:p>
    <w:p w:rsidR="00000000" w:rsidRPr="001C46C6" w:rsidP="001C46C6">
      <w:pPr>
        <w:pStyle w:val="BodyText"/>
      </w:pPr>
      <w:r w:rsidRPr="001C46C6">
        <w:t>This qualification covers work activities undertaken by an equine dental servi</w:t>
      </w:r>
      <w:r w:rsidRPr="001C46C6">
        <w:t>ce provider who is engaged or employed to provide day-to-day dental care and treatment services for routine dental correction and oral care for equines. Equine dental service providers must make referrals to registered veterinarians for work outside of the</w:t>
      </w:r>
      <w:r w:rsidRPr="001C46C6">
        <w:t xml:space="preserve">ir professional scope of practice. </w:t>
      </w:r>
    </w:p>
    <w:p w:rsidR="00000000" w:rsidRPr="001C46C6" w:rsidP="001C46C6">
      <w:pPr>
        <w:pStyle w:val="BodyText"/>
      </w:pPr>
    </w:p>
    <w:p w:rsidR="00000000" w:rsidRPr="001C46C6" w:rsidP="001C46C6">
      <w:pPr>
        <w:pStyle w:val="BodyText"/>
      </w:pPr>
      <w:r w:rsidRPr="001C46C6">
        <w:t>To achieve this qualification, the individual must provide evidence of completion of at least 120 hours of work, during which they performed the tasks detailed in the assessment requirements (performance evidence sectio</w:t>
      </w:r>
      <w:r w:rsidRPr="001C46C6">
        <w:t>n) of the units of competency.</w:t>
      </w:r>
    </w:p>
    <w:p w:rsidR="00000000" w:rsidRPr="001C46C6" w:rsidP="001C46C6">
      <w:pPr>
        <w:pStyle w:val="BodyText"/>
      </w:pPr>
    </w:p>
    <w:p w:rsidR="00000000" w:rsidRPr="001C46C6" w:rsidP="001C46C6">
      <w:pPr>
        <w:pStyle w:val="BodyText"/>
      </w:pPr>
      <w:r w:rsidRPr="001C46C6">
        <w:t>The scope of practice for equine dental service providers is determined by state and territory legislative and regulatory requirements. Users of this qualification must refer to the relevant legislation and regulations in th</w:t>
      </w:r>
      <w:r w:rsidRPr="001C46C6">
        <w:t>e development of training and assessment strategies.</w:t>
      </w:r>
    </w:p>
    <w:p w:rsidR="00000000" w:rsidRPr="001C46C6" w:rsidP="001C46C6">
      <w:pPr>
        <w:pStyle w:val="AllowPageBreak"/>
      </w:pPr>
    </w:p>
    <w:p w:rsidR="00000000" w:rsidRPr="001C46C6" w:rsidP="001C46C6">
      <w:pPr>
        <w:pStyle w:val="Heading1"/>
      </w:pPr>
      <w:bookmarkStart w:id="3" w:name="O_962646"/>
      <w:bookmarkEnd w:id="3"/>
      <w:r w:rsidRPr="001C46C6">
        <w:t>Entry Requirements</w:t>
      </w:r>
    </w:p>
    <w:p w:rsidR="00000000" w:rsidRPr="001C46C6" w:rsidP="001C46C6">
      <w:pPr>
        <w:pStyle w:val="BodyText"/>
      </w:pPr>
      <w:r w:rsidRPr="001C46C6">
        <w:t>There are no entry requirements for this qualification.</w:t>
      </w:r>
    </w:p>
    <w:p w:rsidR="00000000" w:rsidRPr="001C46C6" w:rsidP="001C46C6">
      <w:pPr>
        <w:pStyle w:val="AllowPageBreak"/>
      </w:pPr>
    </w:p>
    <w:p w:rsidR="00000000" w:rsidRPr="001C46C6" w:rsidP="001C46C6">
      <w:pPr>
        <w:pStyle w:val="Heading1"/>
      </w:pPr>
      <w:bookmarkStart w:id="4" w:name="O_962647"/>
      <w:bookmarkEnd w:id="4"/>
      <w:r w:rsidRPr="001C46C6">
        <w:t>Packaging Rules</w:t>
      </w:r>
    </w:p>
    <w:p w:rsidR="00000000" w:rsidRPr="001C46C6" w:rsidP="001C46C6">
      <w:pPr>
        <w:pStyle w:val="BodyText"/>
      </w:pPr>
      <w:r w:rsidRPr="001C46C6">
        <w:t xml:space="preserve">To achieve this qualification, competency must be demonstrated in: </w:t>
      </w:r>
    </w:p>
    <w:p w:rsidR="00000000" w:rsidRPr="001C46C6" w:rsidP="001C46C6">
      <w:pPr>
        <w:pStyle w:val="ListBullet"/>
      </w:pPr>
      <w:r w:rsidRPr="001C46C6">
        <w:t>18 units of competency:</w:t>
      </w:r>
    </w:p>
    <w:p w:rsidR="00000000" w:rsidRPr="001C46C6" w:rsidP="001C46C6">
      <w:pPr>
        <w:pStyle w:val="ListBullet2"/>
      </w:pPr>
      <w:r w:rsidRPr="001C46C6">
        <w:t>13 core units plus</w:t>
      </w:r>
    </w:p>
    <w:p w:rsidR="00000000" w:rsidRPr="001C46C6" w:rsidP="001C46C6">
      <w:pPr>
        <w:pStyle w:val="ListBullet2"/>
      </w:pPr>
      <w:r w:rsidRPr="001C46C6">
        <w:t>5 elective units.</w:t>
      </w:r>
    </w:p>
    <w:p w:rsidR="00000000" w:rsidRPr="001C46C6" w:rsidP="001C46C6">
      <w:pPr>
        <w:pStyle w:val="BodyText"/>
      </w:pPr>
    </w:p>
    <w:p w:rsidR="00000000" w:rsidRPr="001C46C6" w:rsidP="001C46C6">
      <w:pPr>
        <w:pStyle w:val="BodyText"/>
      </w:pPr>
      <w:r w:rsidRPr="001C46C6">
        <w:t>Elective units must ensure the integrity of the qualification’s Australian Qualifications Framework (AQF) alignment and contribute to a valid, industry-supported vocational outcome. The electiv</w:t>
      </w:r>
      <w:r w:rsidRPr="001C46C6">
        <w:t>es are to be chosen as follows:</w:t>
      </w:r>
    </w:p>
    <w:p w:rsidR="00000000" w:rsidRPr="001C46C6" w:rsidP="001C46C6">
      <w:pPr>
        <w:pStyle w:val="ListBullet"/>
      </w:pPr>
      <w:r w:rsidRPr="001C46C6">
        <w:t xml:space="preserve">up to 5 from the electives listed below </w:t>
      </w:r>
    </w:p>
    <w:p w:rsidR="00000000" w:rsidRPr="001C46C6" w:rsidP="001C46C6">
      <w:pPr>
        <w:pStyle w:val="ListBullet"/>
      </w:pPr>
      <w:r w:rsidRPr="001C46C6">
        <w:t>up to 5 from any currently endorsed Training Package or accredited course.</w:t>
      </w:r>
    </w:p>
    <w:p w:rsidR="00000000" w:rsidRPr="001C46C6" w:rsidP="001C46C6">
      <w:pPr>
        <w:pStyle w:val="BodyText"/>
      </w:pPr>
    </w:p>
    <w:p w:rsidR="00000000" w:rsidRPr="001C46C6" w:rsidP="001C46C6">
      <w:pPr>
        <w:pStyle w:val="BodyText"/>
      </w:pPr>
      <w:r w:rsidRPr="001C46C6">
        <w:rPr>
          <w:rStyle w:val="SpecialBold"/>
        </w:rPr>
        <w:t>Core Units</w:t>
      </w:r>
    </w:p>
    <w:p w:rsidR="00000000" w:rsidRPr="001C46C6" w:rsidP="001C46C6">
      <w:pPr>
        <w:pStyle w:val="BodyText"/>
      </w:pPr>
      <w:r w:rsidRPr="001C46C6">
        <w:t xml:space="preserve">An asterisk (*) next to the unit code indicates that there are prerequisite requirements which must be met when packaging the qualification. Please refer to the Prerequisite requirements table for details. </w:t>
      </w:r>
    </w:p>
    <w:tbl>
      <w:tblPr>
        <w:tblW w:w="0" w:type="auto"/>
        <w:tblLayout w:type="fixed"/>
        <w:tblCellMar>
          <w:left w:w="62" w:type="dxa"/>
          <w:right w:w="62" w:type="dxa"/>
        </w:tblCellMar>
        <w:tblLook w:val="0000"/>
      </w:tblPr>
      <w:tblGrid>
        <w:gridCol w:w="1831"/>
        <w:gridCol w:w="6300"/>
      </w:tblGrid>
      <w:tr w:rsidTr="001C46C6">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ACMEQD401</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Work within an equine dental service pr</w:t>
            </w:r>
            <w:r w:rsidRPr="001C46C6">
              <w:t>ovider framework</w:t>
            </w:r>
          </w:p>
        </w:tc>
      </w:tr>
      <w:tr w:rsidTr="001C46C6">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ACMEQD402*</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Determine equine oral functional efficiency</w:t>
            </w:r>
          </w:p>
        </w:tc>
      </w:tr>
      <w:tr w:rsidTr="001C46C6">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ACMEQD403*</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Identify potential health impacts of equine oral conditions</w:t>
            </w:r>
          </w:p>
        </w:tc>
      </w:tr>
      <w:tr w:rsidTr="001C46C6">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ACMEQD404*</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Conduct equine oral inspection and assessment and plan equine dental treatment</w:t>
            </w:r>
          </w:p>
        </w:tc>
      </w:tr>
      <w:tr w:rsidTr="001C46C6">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ACMEQD405*</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 xml:space="preserve">Perform </w:t>
            </w:r>
            <w:r w:rsidRPr="001C46C6">
              <w:t>routine dental correction and oral care using manual instruments</w:t>
            </w:r>
          </w:p>
        </w:tc>
      </w:tr>
      <w:tr w:rsidTr="001C46C6">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ACMEQU202*</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Handle horses safely</w:t>
            </w:r>
          </w:p>
        </w:tc>
      </w:tr>
      <w:tr w:rsidTr="001C46C6">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ACMEQU205</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Apply knowledge of horse behaviour</w:t>
            </w:r>
          </w:p>
        </w:tc>
      </w:tr>
      <w:tr w:rsidTr="001C46C6">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ACMEQU401</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Relate equine anatomical and physiological features to equine health care requirements</w:t>
            </w:r>
          </w:p>
        </w:tc>
      </w:tr>
      <w:tr w:rsidTr="001C46C6">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ACMEQU402</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Determine nutritional needs in provision of horse health care</w:t>
            </w:r>
          </w:p>
        </w:tc>
      </w:tr>
      <w:tr w:rsidTr="001C46C6">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ACMINF301</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Comply with infection control policies and procedures in animal care work</w:t>
            </w:r>
          </w:p>
        </w:tc>
      </w:tr>
      <w:tr w:rsidTr="001C46C6">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6C6">
            <w:pPr>
              <w:pStyle w:val="BodyText"/>
              <w:rPr>
                <w:lang w:val="en-NZ"/>
              </w:rPr>
            </w:pPr>
            <w:r w:rsidRPr="001C46C6">
              <w:t>AHCWHS401</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6C6">
            <w:pPr>
              <w:pStyle w:val="BodyText"/>
              <w:rPr>
                <w:lang w:val="en-NZ"/>
              </w:rPr>
            </w:pPr>
            <w:r w:rsidRPr="001C46C6">
              <w:t>Maintain work health and safety processes</w:t>
            </w:r>
          </w:p>
        </w:tc>
      </w:tr>
      <w:tr w:rsidTr="001C46C6">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BSBSMB405</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Monitor and manage small business operations</w:t>
            </w:r>
          </w:p>
        </w:tc>
      </w:tr>
      <w:tr w:rsidTr="001C46C6">
        <w:tblPrEx>
          <w:tblW w:w="0" w:type="auto"/>
          <w:tblLayout w:type="fixed"/>
          <w:tblCellMar>
            <w:left w:w="62" w:type="dxa"/>
            <w:right w:w="62" w:type="dxa"/>
          </w:tblCellMar>
          <w:tblLook w:val="0000"/>
        </w:tblPrEx>
        <w:tc>
          <w:tcPr>
            <w:tcW w:w="1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RGRPSH308A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1C46C6" w:rsidP="001C46C6">
            <w:pPr>
              <w:pStyle w:val="BodyText"/>
            </w:pPr>
            <w:r w:rsidRPr="001C46C6">
              <w:t>Provide first aid and emergency care for horses</w:t>
            </w:r>
          </w:p>
        </w:tc>
      </w:tr>
    </w:tbl>
    <w:p w:rsidR="00000000" w:rsidRPr="001C46C6" w:rsidP="001C46C6">
      <w:pPr>
        <w:pStyle w:val="BodyText"/>
      </w:pPr>
    </w:p>
    <w:p w:rsidR="00000000" w:rsidRPr="001C46C6" w:rsidP="001C46C6">
      <w:pPr>
        <w:pStyle w:val="BodyText"/>
      </w:pPr>
    </w:p>
    <w:p w:rsidR="00000000" w:rsidRPr="001C46C6" w:rsidP="001C46C6">
      <w:pPr>
        <w:pStyle w:val="BodyText"/>
      </w:pPr>
      <w:r w:rsidRPr="001C46C6">
        <w:rPr>
          <w:rStyle w:val="SpecialBold"/>
        </w:rPr>
        <w:t>Elective Units</w:t>
      </w:r>
    </w:p>
    <w:tbl>
      <w:tblPr>
        <w:tblW w:w="0" w:type="auto"/>
        <w:tblLayout w:type="fixed"/>
        <w:tblCellMar>
          <w:left w:w="62" w:type="dxa"/>
          <w:right w:w="62" w:type="dxa"/>
        </w:tblCellMar>
        <w:tblLook w:val="0000"/>
      </w:tblPr>
      <w:tblGrid>
        <w:gridCol w:w="1844"/>
        <w:gridCol w:w="6287"/>
      </w:tblGrid>
      <w:tr w:rsidTr="001C46C6">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ACMEQU403</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Relate musculoskeletal structure to horse movement</w:t>
            </w:r>
          </w:p>
        </w:tc>
      </w:tr>
      <w:tr w:rsidTr="001C46C6">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ACMEQU404</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Evaluate fit of saddlery and equipment</w:t>
            </w:r>
          </w:p>
        </w:tc>
      </w:tr>
      <w:tr w:rsidTr="001C46C6">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ACMSUS401</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Implement and monitor environmentally sustainable work practices</w:t>
            </w:r>
          </w:p>
        </w:tc>
      </w:tr>
      <w:tr w:rsidTr="001C46C6">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BSBSMB402</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Plan small business finances</w:t>
            </w:r>
          </w:p>
        </w:tc>
      </w:tr>
      <w:tr w:rsidTr="001C46C6">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BSBWOR204</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Use business technology</w:t>
            </w:r>
          </w:p>
        </w:tc>
      </w:tr>
      <w:tr w:rsidTr="001C46C6">
        <w:tblPrEx>
          <w:tblW w:w="0" w:type="auto"/>
          <w:tblLayout w:type="fixed"/>
          <w:tblCellMar>
            <w:left w:w="62" w:type="dxa"/>
            <w:right w:w="62" w:type="dxa"/>
          </w:tblCellMar>
          <w:tblLook w:val="0000"/>
        </w:tblPrEx>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RGRPSH304A</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1C46C6" w:rsidP="001C46C6">
            <w:pPr>
              <w:pStyle w:val="BodyText"/>
            </w:pPr>
            <w:r w:rsidRPr="001C46C6">
              <w:t>Identify factors that affect racehorse performance</w:t>
            </w:r>
          </w:p>
        </w:tc>
      </w:tr>
    </w:tbl>
    <w:p w:rsidR="00000000" w:rsidRPr="001C46C6" w:rsidP="001C46C6">
      <w:pPr>
        <w:pStyle w:val="BodyText"/>
      </w:pPr>
    </w:p>
    <w:p w:rsidR="00000000" w:rsidRPr="001C46C6" w:rsidP="001C46C6">
      <w:pPr>
        <w:pStyle w:val="BodyText"/>
      </w:pPr>
      <w:r w:rsidRPr="001C46C6">
        <w:rPr>
          <w:rStyle w:val="SpecialBold"/>
        </w:rPr>
        <w:t>Prerequisite requirements</w:t>
      </w:r>
    </w:p>
    <w:p w:rsidR="00000000" w:rsidRPr="001C46C6" w:rsidP="001C46C6">
      <w:pPr>
        <w:pStyle w:val="BodyText"/>
      </w:pPr>
      <w:r w:rsidRPr="001C46C6">
        <w:t>Note: Units listed</w:t>
      </w:r>
      <w:r w:rsidRPr="001C46C6">
        <w:t xml:space="preserve"> in the </w:t>
      </w:r>
      <w:r w:rsidRPr="001C46C6">
        <w:rPr>
          <w:rStyle w:val="Emphasis"/>
        </w:rPr>
        <w:t>Prerequisite requirement</w:t>
      </w:r>
      <w:r w:rsidRPr="001C46C6">
        <w:t xml:space="preserve"> column that have their own prerequisite requirements are shown with an asterisk (*)</w:t>
      </w:r>
    </w:p>
    <w:tbl>
      <w:tblPr>
        <w:tblW w:w="9267" w:type="dxa"/>
        <w:tblLayout w:type="fixed"/>
        <w:tblCellMar>
          <w:left w:w="62" w:type="dxa"/>
          <w:right w:w="62" w:type="dxa"/>
        </w:tblCellMar>
        <w:tblLook w:val="0000"/>
      </w:tblPr>
      <w:tblGrid>
        <w:gridCol w:w="3734"/>
        <w:gridCol w:w="5533"/>
      </w:tblGrid>
      <w:tr w:rsidTr="001C46C6">
        <w:tblPrEx>
          <w:tblW w:w="9267" w:type="dxa"/>
          <w:tblLayout w:type="fixed"/>
          <w:tblCellMar>
            <w:left w:w="62" w:type="dxa"/>
            <w:right w:w="62" w:type="dxa"/>
          </w:tblCellMar>
          <w:tblLook w:val="0000"/>
        </w:tblPrEx>
        <w:tc>
          <w:tcPr>
            <w:tcW w:w="3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6C6" w:rsidP="001C46C6">
            <w:pPr>
              <w:pStyle w:val="BodyText"/>
            </w:pPr>
            <w:r w:rsidRPr="001C46C6">
              <w:rPr>
                <w:rStyle w:val="SpecialBold"/>
              </w:rPr>
              <w:t>Unit of competency</w:t>
            </w:r>
          </w:p>
        </w:tc>
        <w:tc>
          <w:tcPr>
            <w:tcW w:w="5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6C6">
            <w:pPr>
              <w:pStyle w:val="BodyText"/>
              <w:rPr>
                <w:lang w:val="en-NZ"/>
              </w:rPr>
            </w:pPr>
            <w:r w:rsidRPr="001C46C6">
              <w:rPr>
                <w:rStyle w:val="SpecialBold"/>
              </w:rPr>
              <w:t>Prerequisite requirement</w:t>
            </w:r>
          </w:p>
        </w:tc>
      </w:tr>
      <w:tr w:rsidTr="001C46C6">
        <w:tblPrEx>
          <w:tblW w:w="9267" w:type="dxa"/>
          <w:tblLayout w:type="fixed"/>
          <w:tblCellMar>
            <w:left w:w="62" w:type="dxa"/>
            <w:right w:w="62" w:type="dxa"/>
          </w:tblCellMar>
          <w:tblLook w:val="0000"/>
        </w:tblPrEx>
        <w:tc>
          <w:tcPr>
            <w:tcW w:w="3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ACMEQU202 Handle horses safely</w:t>
            </w:r>
          </w:p>
        </w:tc>
        <w:tc>
          <w:tcPr>
            <w:tcW w:w="5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6C6">
            <w:pPr>
              <w:pStyle w:val="BodyText"/>
              <w:rPr>
                <w:lang w:val="en-NZ"/>
              </w:rPr>
            </w:pPr>
            <w:r w:rsidRPr="001C46C6">
              <w:t>ACMEQU205 Apply knowledge of horse behaviour</w:t>
            </w:r>
          </w:p>
        </w:tc>
      </w:tr>
      <w:tr w:rsidTr="001C46C6">
        <w:tblPrEx>
          <w:tblW w:w="9267" w:type="dxa"/>
          <w:tblLayout w:type="fixed"/>
          <w:tblCellMar>
            <w:left w:w="62" w:type="dxa"/>
            <w:right w:w="62" w:type="dxa"/>
          </w:tblCellMar>
          <w:tblLook w:val="0000"/>
        </w:tblPrEx>
        <w:tc>
          <w:tcPr>
            <w:tcW w:w="3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ACMEQD402 Determine equine oral functional efficiency</w:t>
            </w:r>
          </w:p>
        </w:tc>
        <w:tc>
          <w:tcPr>
            <w:tcW w:w="5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6C6" w:rsidP="001C46C6">
            <w:pPr>
              <w:pStyle w:val="BodyText"/>
            </w:pPr>
            <w:r w:rsidRPr="001C46C6">
              <w:t>ACMEQU202 Handle horses safely*</w:t>
            </w:r>
          </w:p>
          <w:p w:rsidR="00000000" w:rsidP="001C46C6">
            <w:pPr>
              <w:pStyle w:val="BodyText"/>
              <w:rPr>
                <w:lang w:val="en-NZ"/>
              </w:rPr>
            </w:pPr>
            <w:r w:rsidRPr="001C46C6">
              <w:t>ACMEQU205 Apply knowledge of horse behaviour</w:t>
            </w:r>
          </w:p>
        </w:tc>
      </w:tr>
      <w:tr w:rsidTr="001C46C6">
        <w:tblPrEx>
          <w:tblW w:w="9267" w:type="dxa"/>
          <w:tblLayout w:type="fixed"/>
          <w:tblCellMar>
            <w:left w:w="62" w:type="dxa"/>
            <w:right w:w="62" w:type="dxa"/>
          </w:tblCellMar>
          <w:tblLook w:val="0000"/>
        </w:tblPrEx>
        <w:tc>
          <w:tcPr>
            <w:tcW w:w="3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ACMEQD403 Identify potential health impacts of equine oral conditions</w:t>
            </w:r>
          </w:p>
        </w:tc>
        <w:tc>
          <w:tcPr>
            <w:tcW w:w="5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6C6" w:rsidP="001C46C6">
            <w:pPr>
              <w:pStyle w:val="BodyText"/>
            </w:pPr>
            <w:r w:rsidRPr="001C46C6">
              <w:t>ACMEQU202 Handle horses safely*</w:t>
            </w:r>
          </w:p>
          <w:p w:rsidR="00000000" w:rsidP="001C46C6">
            <w:pPr>
              <w:pStyle w:val="BodyText"/>
              <w:rPr>
                <w:lang w:val="en-NZ"/>
              </w:rPr>
            </w:pPr>
            <w:r w:rsidRPr="001C46C6">
              <w:t>ACMEQU205 Apply knowle</w:t>
            </w:r>
            <w:r w:rsidRPr="001C46C6">
              <w:t>dge of horse behaviour</w:t>
            </w:r>
          </w:p>
        </w:tc>
      </w:tr>
      <w:tr w:rsidTr="001C46C6">
        <w:tblPrEx>
          <w:tblW w:w="9267" w:type="dxa"/>
          <w:tblLayout w:type="fixed"/>
          <w:tblCellMar>
            <w:left w:w="62" w:type="dxa"/>
            <w:right w:w="62" w:type="dxa"/>
          </w:tblCellMar>
          <w:tblLook w:val="0000"/>
        </w:tblPrEx>
        <w:tc>
          <w:tcPr>
            <w:tcW w:w="3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ACMEQD404 Conduct equine oral inspection and assessment and plan equine dental treatment</w:t>
            </w:r>
          </w:p>
        </w:tc>
        <w:tc>
          <w:tcPr>
            <w:tcW w:w="5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6C6" w:rsidP="001C46C6">
            <w:pPr>
              <w:pStyle w:val="BodyText"/>
            </w:pPr>
            <w:r w:rsidRPr="001C46C6">
              <w:t>ACMEQU202 Handle horses safely*</w:t>
            </w:r>
          </w:p>
          <w:p w:rsidR="00000000" w:rsidP="001C46C6">
            <w:pPr>
              <w:pStyle w:val="BodyText"/>
              <w:rPr>
                <w:lang w:val="en-NZ"/>
              </w:rPr>
            </w:pPr>
            <w:r w:rsidRPr="001C46C6">
              <w:t>ACMEQU205 Apply knowledge of horse behaviour</w:t>
            </w:r>
          </w:p>
        </w:tc>
      </w:tr>
      <w:tr w:rsidTr="001C46C6">
        <w:tblPrEx>
          <w:tblW w:w="9267" w:type="dxa"/>
          <w:tblLayout w:type="fixed"/>
          <w:tblCellMar>
            <w:left w:w="62" w:type="dxa"/>
            <w:right w:w="62" w:type="dxa"/>
          </w:tblCellMar>
          <w:tblLook w:val="0000"/>
        </w:tblPrEx>
        <w:tc>
          <w:tcPr>
            <w:tcW w:w="3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C46C6">
            <w:pPr>
              <w:pStyle w:val="BodyText"/>
              <w:rPr>
                <w:lang w:val="en-NZ"/>
              </w:rPr>
            </w:pPr>
            <w:r w:rsidRPr="001C46C6">
              <w:t>ACMEQD405 Perform routine dental correction and oral care using m</w:t>
            </w:r>
            <w:r w:rsidRPr="001C46C6">
              <w:t>anual instruments</w:t>
            </w:r>
          </w:p>
        </w:tc>
        <w:tc>
          <w:tcPr>
            <w:tcW w:w="5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6C6" w:rsidP="001C46C6">
            <w:pPr>
              <w:pStyle w:val="BodyText"/>
            </w:pPr>
            <w:r w:rsidRPr="001C46C6">
              <w:t>ACMEQU202 Handle horses safely*</w:t>
            </w:r>
          </w:p>
          <w:p w:rsidR="00000000" w:rsidRPr="001C46C6" w:rsidP="001C46C6">
            <w:pPr>
              <w:pStyle w:val="BodyText"/>
            </w:pPr>
            <w:r w:rsidRPr="001C46C6">
              <w:t>ACMEQU205 Apply knowledge of horse behaviour</w:t>
            </w:r>
          </w:p>
        </w:tc>
      </w:tr>
    </w:tbl>
    <w:p w:rsidR="00000000" w:rsidRPr="001C46C6" w:rsidP="001C46C6">
      <w:pPr>
        <w:pStyle w:val="BodyText"/>
      </w:pPr>
    </w:p>
    <w:p w:rsidR="00000000" w:rsidRPr="001C46C6" w:rsidP="001C46C6">
      <w:pPr>
        <w:pStyle w:val="AllowPageBreak"/>
      </w:pPr>
    </w:p>
    <w:p w:rsidR="00000000" w:rsidRPr="001C46C6" w:rsidP="001C46C6">
      <w:pPr>
        <w:pStyle w:val="Heading1"/>
      </w:pPr>
      <w:bookmarkStart w:id="5" w:name="O_962648"/>
      <w:bookmarkEnd w:id="5"/>
      <w:r w:rsidRPr="001C46C6">
        <w:t>Qualification Mapping Information</w:t>
      </w:r>
    </w:p>
    <w:tbl>
      <w:tblPr>
        <w:tblW w:w="9468" w:type="dxa"/>
        <w:tblLayout w:type="fixed"/>
        <w:tblCellMar>
          <w:left w:w="62" w:type="dxa"/>
          <w:right w:w="62" w:type="dxa"/>
        </w:tblCellMar>
        <w:tblLook w:val="0000"/>
      </w:tblPr>
      <w:tblGrid>
        <w:gridCol w:w="1862"/>
        <w:gridCol w:w="2116"/>
        <w:gridCol w:w="2677"/>
        <w:gridCol w:w="2813"/>
      </w:tblGrid>
      <w:tr w:rsidTr="001C46C6">
        <w:tblPrEx>
          <w:tblW w:w="9468" w:type="dxa"/>
          <w:tblLayout w:type="fixed"/>
          <w:tblCellMar>
            <w:left w:w="62" w:type="dxa"/>
            <w:right w:w="62" w:type="dxa"/>
          </w:tblCellMar>
          <w:tblLook w:val="0000"/>
        </w:tblPrEx>
        <w:trPr>
          <w:tblHeader/>
        </w:trPr>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6C6" w:rsidP="001C46C6">
            <w:pPr>
              <w:pStyle w:val="BodyText"/>
            </w:pPr>
            <w:r w:rsidRPr="001C46C6">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6C6" w:rsidP="001C46C6">
            <w:pPr>
              <w:pStyle w:val="BodyText"/>
            </w:pPr>
            <w:r w:rsidRPr="001C46C6">
              <w:rPr>
                <w:rStyle w:val="SpecialBold"/>
              </w:rPr>
              <w:t>Code and title previous version</w:t>
            </w:r>
          </w:p>
        </w:tc>
        <w:tc>
          <w:tcPr>
            <w:tcW w:w="26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6C6" w:rsidP="001C46C6">
            <w:pPr>
              <w:pStyle w:val="BodyText"/>
            </w:pPr>
            <w:r w:rsidRPr="001C46C6">
              <w:rPr>
                <w:rStyle w:val="SpecialBold"/>
              </w:rPr>
              <w:t>Comments</w:t>
            </w:r>
          </w:p>
        </w:tc>
        <w:tc>
          <w:tcPr>
            <w:tcW w:w="2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6C6">
            <w:pPr>
              <w:pStyle w:val="BodyText"/>
              <w:rPr>
                <w:lang w:val="en-NZ"/>
              </w:rPr>
            </w:pPr>
            <w:r w:rsidRPr="001C46C6">
              <w:rPr>
                <w:rStyle w:val="SpecialBold"/>
              </w:rPr>
              <w:t>Equivalence status</w:t>
            </w:r>
          </w:p>
        </w:tc>
      </w:tr>
      <w:tr w:rsidTr="001C46C6">
        <w:tblPrEx>
          <w:tblW w:w="9468" w:type="dxa"/>
          <w:tblLayout w:type="fixed"/>
          <w:tblCellMar>
            <w:left w:w="62" w:type="dxa"/>
            <w:right w:w="62" w:type="dxa"/>
          </w:tblCellMar>
          <w:tblLook w:val="0000"/>
        </w:tblPrEx>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6C6">
            <w:pPr>
              <w:pStyle w:val="BodyText"/>
              <w:rPr>
                <w:lang w:val="en-NZ"/>
              </w:rPr>
            </w:pPr>
            <w:r w:rsidRPr="001C46C6">
              <w:t>ACM40517 Certificate IV in Equine Dentistry</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6C6">
            <w:pPr>
              <w:pStyle w:val="BodyText"/>
              <w:rPr>
                <w:lang w:val="en-NZ"/>
              </w:rPr>
            </w:pPr>
            <w:r w:rsidRPr="001C46C6">
              <w:t>ACM40512 Certificate IV in Equine Dentistry</w:t>
            </w:r>
          </w:p>
        </w:tc>
        <w:tc>
          <w:tcPr>
            <w:tcW w:w="26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6C6" w:rsidP="001C46C6">
            <w:pPr>
              <w:pStyle w:val="BodyText"/>
            </w:pPr>
            <w:r w:rsidRPr="001C46C6">
              <w:t>Updated to meet Standards for Training Packages</w:t>
            </w:r>
          </w:p>
          <w:p w:rsidR="00000000" w:rsidRPr="001C46C6" w:rsidP="001C46C6">
            <w:pPr>
              <w:pStyle w:val="BodyText"/>
            </w:pPr>
            <w:r w:rsidRPr="001C46C6">
              <w:t>One new unit added to core to address prerequisite requirements</w:t>
            </w:r>
          </w:p>
          <w:p w:rsidR="00000000" w:rsidP="001C46C6">
            <w:pPr>
              <w:pStyle w:val="BodyText"/>
              <w:rPr>
                <w:lang w:val="en-NZ"/>
              </w:rPr>
            </w:pPr>
            <w:r w:rsidRPr="001C46C6">
              <w:t>Work requirement added</w:t>
            </w:r>
          </w:p>
        </w:tc>
        <w:tc>
          <w:tcPr>
            <w:tcW w:w="2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6C6" w:rsidP="001C46C6">
            <w:pPr>
              <w:pStyle w:val="BodyText"/>
            </w:pPr>
            <w:r w:rsidRPr="001C46C6">
              <w:t>No equivalent qualification</w:t>
            </w:r>
          </w:p>
        </w:tc>
      </w:tr>
    </w:tbl>
    <w:p w:rsidR="00000000" w:rsidRPr="001C46C6" w:rsidP="001C46C6">
      <w:pPr>
        <w:pStyle w:val="BodyText"/>
      </w:pPr>
    </w:p>
    <w:p w:rsidR="00000000" w:rsidRPr="001C46C6" w:rsidP="001C46C6">
      <w:pPr>
        <w:pStyle w:val="AllowPageBreak"/>
      </w:pPr>
    </w:p>
    <w:p w:rsidR="00000000" w:rsidRPr="001C46C6" w:rsidP="001C46C6">
      <w:pPr>
        <w:pStyle w:val="Heading1"/>
      </w:pPr>
      <w:bookmarkStart w:id="6" w:name="O_962650"/>
      <w:bookmarkEnd w:id="6"/>
      <w:r w:rsidRPr="001C46C6">
        <w:t>Links</w:t>
      </w:r>
    </w:p>
    <w:p w:rsidR="00000000" w:rsidRPr="001C46C6" w:rsidP="001C46C6">
      <w:pPr>
        <w:pStyle w:val="BodyText"/>
      </w:pPr>
      <w:r w:rsidRPr="001C46C6">
        <w:t>Companion Volumes, including Implementation Guides, are available at VETNet: - https://vetnet.education.gov.au/Pages/TrainingDocs.aspx?q=b75f4b23-54c9-4cc9-a5db-d3502d154103</w:t>
      </w:r>
    </w:p>
    <w:p w:rsidR="00000000" w:rsidRPr="001C46C6" w:rsidP="001C46C6"/>
    <w:sectPr w:rsidSect="001C46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6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6C6" w:rsidRPr="004D1B08" w:rsidP="004D1B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6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B08" w:rsidP="001C46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D1B08" w:rsidP="001C46C6">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Skills Impact</w:t>
    </w:r>
    <w:r>
      <w:fldChar w:fldCharType="end"/>
    </w:r>
  </w:p>
  <w:p w:rsidR="004D1B08" w:rsidP="001C46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6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B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46C6" w:rsidRPr="004D1B08" w:rsidP="004D1B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6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B08" w:rsidRPr="002D2AF8" w:rsidP="001C46C6">
    <w:pPr>
      <w:pStyle w:val="Header"/>
      <w:framePr w:wrap="around"/>
    </w:pPr>
    <w:r>
      <w:fldChar w:fldCharType="begin"/>
    </w:r>
    <w:r>
      <w:instrText xml:space="preserve"> TITLE   \* MERGEFORMAT </w:instrText>
    </w:r>
    <w:r>
      <w:fldChar w:fldCharType="separate"/>
    </w:r>
    <w:r>
      <w:t>ACM40517 Certificate IV in Equine Dentistry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2017</w:t>
    </w:r>
    <w:r>
      <w:fldChar w:fldCharType="end"/>
    </w:r>
  </w:p>
  <w:p w:rsidR="004D1B08" w:rsidP="001C46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06CA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2678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CC69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6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46C6"/>
    <w:pPr>
      <w:spacing w:before="360" w:after="60"/>
      <w:outlineLvl w:val="0"/>
    </w:pPr>
    <w:rPr>
      <w:sz w:val="32"/>
    </w:rPr>
  </w:style>
  <w:style w:type="paragraph" w:styleId="Heading2">
    <w:name w:val="heading 2"/>
    <w:basedOn w:val="HeadingBase"/>
    <w:next w:val="BodyText"/>
    <w:link w:val="Heading2Char"/>
    <w:qFormat/>
    <w:rsid w:val="001C46C6"/>
    <w:pPr>
      <w:keepLines/>
      <w:spacing w:before="240" w:after="120"/>
      <w:outlineLvl w:val="1"/>
    </w:pPr>
    <w:rPr>
      <w:sz w:val="28"/>
      <w:szCs w:val="40"/>
    </w:rPr>
  </w:style>
  <w:style w:type="paragraph" w:styleId="Heading3">
    <w:name w:val="heading 3"/>
    <w:basedOn w:val="HeadingBase"/>
    <w:next w:val="BodyText"/>
    <w:link w:val="Heading3Char"/>
    <w:qFormat/>
    <w:rsid w:val="001C46C6"/>
    <w:pPr>
      <w:spacing w:before="180" w:after="120"/>
      <w:outlineLvl w:val="2"/>
    </w:pPr>
    <w:rPr>
      <w:spacing w:val="-10"/>
      <w:kern w:val="32"/>
    </w:rPr>
  </w:style>
  <w:style w:type="paragraph" w:styleId="Heading4">
    <w:name w:val="heading 4"/>
    <w:basedOn w:val="HeadingBase"/>
    <w:next w:val="BodyText"/>
    <w:link w:val="Heading4Char"/>
    <w:qFormat/>
    <w:rsid w:val="001C46C6"/>
    <w:pPr>
      <w:spacing w:before="160" w:after="120"/>
      <w:outlineLvl w:val="3"/>
    </w:pPr>
    <w:rPr>
      <w:sz w:val="22"/>
    </w:rPr>
  </w:style>
  <w:style w:type="paragraph" w:styleId="Heading5">
    <w:name w:val="heading 5"/>
    <w:basedOn w:val="HeadingBase"/>
    <w:next w:val="Normal"/>
    <w:link w:val="Heading5Char"/>
    <w:qFormat/>
    <w:rsid w:val="001C46C6"/>
    <w:pPr>
      <w:spacing w:before="80"/>
      <w:outlineLvl w:val="4"/>
    </w:pPr>
    <w:rPr>
      <w:color w:val="918585"/>
      <w:sz w:val="20"/>
    </w:rPr>
  </w:style>
  <w:style w:type="paragraph" w:styleId="Heading6">
    <w:name w:val="heading 6"/>
    <w:basedOn w:val="HeadingBase"/>
    <w:next w:val="Normal"/>
    <w:link w:val="Heading6Char"/>
    <w:qFormat/>
    <w:rsid w:val="001C46C6"/>
    <w:pPr>
      <w:spacing w:before="60"/>
      <w:outlineLvl w:val="5"/>
    </w:pPr>
    <w:rPr>
      <w:color w:val="918585"/>
      <w:sz w:val="20"/>
    </w:rPr>
  </w:style>
  <w:style w:type="paragraph" w:styleId="Heading7">
    <w:name w:val="heading 7"/>
    <w:basedOn w:val="Normal"/>
    <w:next w:val="Normal"/>
    <w:link w:val="Heading7Char"/>
    <w:qFormat/>
    <w:rsid w:val="001C46C6"/>
    <w:pPr>
      <w:ind w:left="720"/>
      <w:outlineLvl w:val="6"/>
    </w:pPr>
    <w:rPr>
      <w:i/>
    </w:rPr>
  </w:style>
  <w:style w:type="paragraph" w:styleId="Heading8">
    <w:name w:val="heading 8"/>
    <w:basedOn w:val="Normal"/>
    <w:next w:val="Normal"/>
    <w:link w:val="Heading8Char"/>
    <w:qFormat/>
    <w:rsid w:val="001C46C6"/>
    <w:pPr>
      <w:ind w:left="720"/>
      <w:outlineLvl w:val="7"/>
    </w:pPr>
    <w:rPr>
      <w:i/>
    </w:rPr>
  </w:style>
  <w:style w:type="paragraph" w:styleId="Heading9">
    <w:name w:val="heading 9"/>
    <w:basedOn w:val="Normal"/>
    <w:next w:val="Normal"/>
    <w:link w:val="Heading9Char"/>
    <w:qFormat/>
    <w:rsid w:val="001C46C6"/>
    <w:pPr>
      <w:ind w:left="720"/>
      <w:outlineLvl w:val="8"/>
    </w:pPr>
    <w:rPr>
      <w:i/>
    </w:rPr>
  </w:style>
  <w:style w:type="character" w:default="1" w:styleId="DefaultParagraphFont">
    <w:name w:val="Default Paragraph Font"/>
    <w:uiPriority w:val="1"/>
    <w:unhideWhenUsed/>
    <w:rsid w:val="001C46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6C6"/>
  </w:style>
  <w:style w:type="character" w:customStyle="1" w:styleId="Heading1Char">
    <w:name w:val="Heading 1 Char"/>
    <w:basedOn w:val="DefaultParagraphFont"/>
    <w:link w:val="Heading1"/>
    <w:rsid w:val="001C46C6"/>
    <w:rPr>
      <w:rFonts w:ascii="Times New Roman" w:eastAsia="Times New Roman" w:hAnsi="Times New Roman" w:cs="Times New Roman"/>
      <w:b/>
      <w:sz w:val="32"/>
      <w:szCs w:val="20"/>
      <w:lang w:eastAsia="en-US"/>
    </w:rPr>
  </w:style>
  <w:style w:type="paragraph" w:styleId="BodyText">
    <w:name w:val="Body Text"/>
    <w:basedOn w:val="Normal"/>
    <w:link w:val="BodyTextChar"/>
    <w:rsid w:val="001C46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46C6"/>
    <w:rPr>
      <w:rFonts w:ascii="Times New Roman" w:eastAsia="Times New Roman" w:hAnsi="Times New Roman" w:cs="Times New Roman"/>
      <w:sz w:val="24"/>
      <w:lang w:eastAsia="en-US"/>
    </w:rPr>
  </w:style>
  <w:style w:type="paragraph" w:styleId="ListBullet">
    <w:name w:val="List Bullet"/>
    <w:basedOn w:val="List"/>
    <w:rsid w:val="001C46C6"/>
    <w:pPr>
      <w:numPr>
        <w:numId w:val="13"/>
      </w:numPr>
      <w:tabs>
        <w:tab w:val="clear" w:pos="340"/>
      </w:tabs>
      <w:spacing w:before="40" w:after="40"/>
    </w:pPr>
  </w:style>
  <w:style w:type="character" w:customStyle="1" w:styleId="SpecialBold">
    <w:name w:val="Special Bold"/>
    <w:basedOn w:val="DefaultParagraphFont"/>
    <w:rsid w:val="001C46C6"/>
    <w:rPr>
      <w:b/>
      <w:spacing w:val="0"/>
    </w:rPr>
  </w:style>
  <w:style w:type="paragraph" w:styleId="ListBullet2">
    <w:name w:val="List Bullet 2"/>
    <w:basedOn w:val="List2"/>
    <w:rsid w:val="001C46C6"/>
    <w:pPr>
      <w:numPr>
        <w:numId w:val="14"/>
      </w:numPr>
      <w:tabs>
        <w:tab w:val="clear" w:pos="680"/>
      </w:tabs>
    </w:pPr>
  </w:style>
  <w:style w:type="character" w:styleId="Emphasis">
    <w:name w:val="Emphasis"/>
    <w:basedOn w:val="DefaultParagraphFont"/>
    <w:qFormat/>
    <w:rsid w:val="001C46C6"/>
    <w:rPr>
      <w:i/>
    </w:rPr>
  </w:style>
  <w:style w:type="paragraph" w:customStyle="1" w:styleId="SuperHeading">
    <w:name w:val="SuperHeading"/>
    <w:basedOn w:val="Normal"/>
    <w:rsid w:val="001C46C6"/>
    <w:pPr>
      <w:spacing w:before="240" w:after="120"/>
      <w:outlineLvl w:val="0"/>
    </w:pPr>
    <w:rPr>
      <w:rFonts w:ascii="Times New Roman" w:hAnsi="Times New Roman"/>
      <w:b/>
      <w:sz w:val="32"/>
    </w:rPr>
  </w:style>
  <w:style w:type="paragraph" w:customStyle="1" w:styleId="AllowPageBreak">
    <w:name w:val="AllowPageBreak"/>
    <w:rsid w:val="001C46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46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46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46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46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6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6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46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46C6"/>
    <w:rPr>
      <w:rFonts w:ascii="Courier New" w:eastAsia="Times New Roman" w:hAnsi="Courier New" w:cs="Times New Roman"/>
      <w:i/>
      <w:szCs w:val="20"/>
      <w:lang w:eastAsia="en-US"/>
    </w:rPr>
  </w:style>
  <w:style w:type="paragraph" w:customStyle="1" w:styleId="HeadingBase">
    <w:name w:val="Heading Base"/>
    <w:rsid w:val="001C46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6C6"/>
    <w:pPr>
      <w:tabs>
        <w:tab w:val="right" w:leader="dot" w:pos="9072"/>
      </w:tabs>
      <w:ind w:left="567"/>
    </w:pPr>
    <w:rPr>
      <w:szCs w:val="22"/>
    </w:rPr>
  </w:style>
  <w:style w:type="paragraph" w:customStyle="1" w:styleId="TOCBase">
    <w:name w:val="TOC Base"/>
    <w:rsid w:val="001C46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6C6"/>
    <w:pPr>
      <w:tabs>
        <w:tab w:val="right" w:leader="dot" w:pos="9072"/>
      </w:tabs>
      <w:spacing w:before="40" w:after="40"/>
      <w:ind w:left="284"/>
    </w:pPr>
    <w:rPr>
      <w:rFonts w:ascii="Times New Roman" w:hAnsi="Times New Roman"/>
    </w:rPr>
  </w:style>
  <w:style w:type="paragraph" w:styleId="TOC1">
    <w:name w:val="toc 1"/>
    <w:basedOn w:val="TOCBase"/>
    <w:next w:val="Normal"/>
    <w:rsid w:val="001C46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46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6C6"/>
    <w:rPr>
      <w:rFonts w:ascii="Times New Roman" w:eastAsia="Times New Roman" w:hAnsi="Times New Roman" w:cs="Times New Roman"/>
      <w:sz w:val="16"/>
      <w:lang w:eastAsia="en-US"/>
    </w:rPr>
  </w:style>
  <w:style w:type="paragraph" w:styleId="Title">
    <w:name w:val="Title"/>
    <w:basedOn w:val="HeadingBase"/>
    <w:link w:val="TitleChar"/>
    <w:qFormat/>
    <w:rsid w:val="001C46C6"/>
    <w:pPr>
      <w:spacing w:before="5040"/>
      <w:jc w:val="center"/>
    </w:pPr>
    <w:rPr>
      <w:sz w:val="48"/>
      <w:szCs w:val="72"/>
      <w:lang w:val="en-US"/>
    </w:rPr>
  </w:style>
  <w:style w:type="character" w:customStyle="1" w:styleId="TitleChar">
    <w:name w:val="Title Char"/>
    <w:basedOn w:val="DefaultParagraphFont"/>
    <w:link w:val="Title"/>
    <w:rsid w:val="001C46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6C6"/>
    <w:pPr>
      <w:tabs>
        <w:tab w:val="left" w:pos="3600"/>
        <w:tab w:val="left" w:pos="3958"/>
      </w:tabs>
    </w:pPr>
  </w:style>
  <w:style w:type="paragraph" w:styleId="List">
    <w:name w:val="List"/>
    <w:basedOn w:val="BodyText"/>
    <w:next w:val="BodyText"/>
    <w:rsid w:val="001C46C6"/>
    <w:pPr>
      <w:tabs>
        <w:tab w:val="left" w:pos="340"/>
      </w:tabs>
      <w:spacing w:before="60" w:after="60"/>
      <w:ind w:left="340" w:hanging="340"/>
    </w:pPr>
  </w:style>
  <w:style w:type="paragraph" w:customStyle="1" w:styleId="Note">
    <w:name w:val="Note"/>
    <w:basedOn w:val="BodyText"/>
    <w:rsid w:val="001C46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46C6"/>
    <w:pPr>
      <w:framePr w:wrap="auto" w:hAnchor="text" w:y="6049"/>
    </w:pPr>
    <w:rPr>
      <w:color w:val="000000"/>
      <w:sz w:val="40"/>
    </w:rPr>
  </w:style>
  <w:style w:type="paragraph" w:customStyle="1" w:styleId="TOCTitle">
    <w:name w:val="TOCTitle"/>
    <w:basedOn w:val="Heading1"/>
    <w:rsid w:val="001C46C6"/>
    <w:pPr>
      <w:spacing w:after="240"/>
      <w:jc w:val="center"/>
      <w:outlineLvl w:val="9"/>
    </w:pPr>
    <w:rPr>
      <w:caps/>
    </w:rPr>
  </w:style>
  <w:style w:type="paragraph" w:customStyle="1" w:styleId="Version">
    <w:name w:val="Version"/>
    <w:rsid w:val="001C46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46C6"/>
    <w:pPr>
      <w:keepNext w:val="0"/>
      <w:tabs>
        <w:tab w:val="right" w:pos="4176"/>
      </w:tabs>
      <w:ind w:left="198" w:hanging="198"/>
    </w:pPr>
    <w:rPr>
      <w:rFonts w:ascii="Garamond" w:hAnsi="Garamond"/>
    </w:rPr>
  </w:style>
  <w:style w:type="paragraph" w:styleId="IndexHeading">
    <w:name w:val="index heading"/>
    <w:basedOn w:val="Normal"/>
    <w:next w:val="Index1"/>
    <w:semiHidden/>
    <w:rsid w:val="001C46C6"/>
    <w:pPr>
      <w:spacing w:before="120" w:after="120"/>
    </w:pPr>
    <w:rPr>
      <w:rFonts w:ascii="Arial" w:hAnsi="Arial"/>
      <w:b/>
      <w:color w:val="918585"/>
      <w:sz w:val="24"/>
    </w:rPr>
  </w:style>
  <w:style w:type="paragraph" w:styleId="Header">
    <w:name w:val="header"/>
    <w:basedOn w:val="Normal"/>
    <w:link w:val="HeaderChar"/>
    <w:rsid w:val="001C46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6C6"/>
    <w:rPr>
      <w:rFonts w:ascii="Times New Roman" w:eastAsia="Times New Roman" w:hAnsi="Times New Roman" w:cs="Times New Roman"/>
      <w:sz w:val="16"/>
      <w:szCs w:val="20"/>
      <w:lang w:val="en-GB" w:eastAsia="en-US"/>
    </w:rPr>
  </w:style>
  <w:style w:type="paragraph" w:customStyle="1" w:styleId="Chapter">
    <w:name w:val="Chapter"/>
    <w:basedOn w:val="Normal"/>
    <w:rsid w:val="001C46C6"/>
    <w:pPr>
      <w:spacing w:before="240"/>
    </w:pPr>
    <w:rPr>
      <w:rFonts w:ascii="Times New Roman" w:hAnsi="Times New Roman"/>
      <w:smallCaps/>
      <w:spacing w:val="80"/>
      <w:sz w:val="28"/>
    </w:rPr>
  </w:style>
  <w:style w:type="paragraph" w:customStyle="1" w:styleId="InChapter">
    <w:name w:val="InChapter"/>
    <w:basedOn w:val="Heading3"/>
    <w:rsid w:val="001C46C6"/>
    <w:pPr>
      <w:spacing w:after="240"/>
      <w:outlineLvl w:val="9"/>
    </w:pPr>
    <w:rPr>
      <w:noProof/>
    </w:rPr>
  </w:style>
  <w:style w:type="paragraph" w:styleId="Index2">
    <w:name w:val="index 2"/>
    <w:basedOn w:val="Normal"/>
    <w:next w:val="Normal"/>
    <w:semiHidden/>
    <w:rsid w:val="001C46C6"/>
    <w:pPr>
      <w:tabs>
        <w:tab w:val="right" w:pos="4176"/>
      </w:tabs>
      <w:ind w:left="568" w:hanging="284"/>
    </w:pPr>
    <w:rPr>
      <w:rFonts w:ascii="Garamond" w:hAnsi="Garamond"/>
    </w:rPr>
  </w:style>
  <w:style w:type="paragraph" w:customStyle="1" w:styleId="Byline">
    <w:name w:val="Byline"/>
    <w:rsid w:val="001C46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6C6"/>
    <w:pPr>
      <w:tabs>
        <w:tab w:val="clear" w:pos="3600"/>
        <w:tab w:val="clear" w:pos="3958"/>
      </w:tabs>
      <w:jc w:val="right"/>
    </w:pPr>
  </w:style>
  <w:style w:type="paragraph" w:styleId="Caption">
    <w:name w:val="caption"/>
    <w:basedOn w:val="BodyText"/>
    <w:next w:val="Normal"/>
    <w:qFormat/>
    <w:rsid w:val="001C46C6"/>
    <w:pPr>
      <w:framePr w:w="2268" w:hSpace="181" w:vSpace="181" w:wrap="around" w:vAnchor="text" w:hAnchor="page" w:x="1135" w:y="285" w:anchorLock="1"/>
    </w:pPr>
    <w:rPr>
      <w:i/>
    </w:rPr>
  </w:style>
  <w:style w:type="paragraph" w:customStyle="1" w:styleId="MiniTOCTitle">
    <w:name w:val="MiniTOCTitle"/>
    <w:basedOn w:val="Heading4"/>
    <w:rsid w:val="001C46C6"/>
    <w:pPr>
      <w:spacing w:before="240"/>
      <w:outlineLvl w:val="9"/>
    </w:pPr>
    <w:rPr>
      <w:noProof/>
      <w:sz w:val="24"/>
    </w:rPr>
  </w:style>
  <w:style w:type="paragraph" w:customStyle="1" w:styleId="MiniTOCItem">
    <w:name w:val="MiniTOCItem"/>
    <w:basedOn w:val="ListBullet"/>
    <w:rsid w:val="001C46C6"/>
    <w:pPr>
      <w:numPr>
        <w:numId w:val="0"/>
      </w:numPr>
      <w:tabs>
        <w:tab w:val="right" w:leader="dot" w:pos="6521"/>
      </w:tabs>
      <w:spacing w:before="0" w:after="0"/>
    </w:pPr>
  </w:style>
  <w:style w:type="paragraph" w:customStyle="1" w:styleId="TOFTitle">
    <w:name w:val="TOFTitle"/>
    <w:basedOn w:val="TOCTitle"/>
    <w:rsid w:val="001C46C6"/>
  </w:style>
  <w:style w:type="paragraph" w:styleId="TableofFigures">
    <w:name w:val="table of figures"/>
    <w:basedOn w:val="Normal"/>
    <w:next w:val="Normal"/>
    <w:semiHidden/>
    <w:rsid w:val="001C46C6"/>
    <w:pPr>
      <w:tabs>
        <w:tab w:val="right" w:leader="dot" w:pos="9072"/>
      </w:tabs>
      <w:ind w:left="970" w:hanging="403"/>
    </w:pPr>
    <w:rPr>
      <w:rFonts w:ascii="Times New Roman" w:hAnsi="Times New Roman"/>
      <w:b/>
    </w:rPr>
  </w:style>
  <w:style w:type="paragraph" w:styleId="ListNumber">
    <w:name w:val="List Number"/>
    <w:basedOn w:val="List"/>
    <w:rsid w:val="001C46C6"/>
    <w:pPr>
      <w:numPr>
        <w:numId w:val="11"/>
      </w:numPr>
    </w:pPr>
  </w:style>
  <w:style w:type="character" w:customStyle="1" w:styleId="WingdingSymbols">
    <w:name w:val="Wingding Symbols"/>
    <w:rsid w:val="001C46C6"/>
    <w:rPr>
      <w:rFonts w:ascii="Wingdings" w:hAnsi="Wingdings"/>
    </w:rPr>
  </w:style>
  <w:style w:type="paragraph" w:customStyle="1" w:styleId="TableHeading">
    <w:name w:val="Table Heading"/>
    <w:basedOn w:val="HeadingBase"/>
    <w:rsid w:val="001C46C6"/>
    <w:pPr>
      <w:keepLines/>
      <w:pBdr>
        <w:bottom w:val="single" w:sz="6" w:space="1" w:color="918585"/>
      </w:pBdr>
      <w:spacing w:before="240"/>
    </w:pPr>
  </w:style>
  <w:style w:type="character" w:customStyle="1" w:styleId="HotSpot">
    <w:name w:val="HotSpot"/>
    <w:rsid w:val="001C46C6"/>
    <w:rPr>
      <w:color w:val="0033CC"/>
      <w:u w:val="none"/>
    </w:rPr>
  </w:style>
  <w:style w:type="paragraph" w:customStyle="1" w:styleId="BodyTextRight">
    <w:name w:val="Body Text Right"/>
    <w:basedOn w:val="BodyText"/>
    <w:rsid w:val="001C46C6"/>
    <w:pPr>
      <w:spacing w:before="0" w:after="0"/>
      <w:jc w:val="right"/>
    </w:pPr>
  </w:style>
  <w:style w:type="paragraph" w:styleId="Index3">
    <w:name w:val="index 3"/>
    <w:basedOn w:val="ListNumber2"/>
    <w:next w:val="Normal"/>
    <w:semiHidden/>
    <w:rsid w:val="001C46C6"/>
    <w:pPr>
      <w:numPr>
        <w:numId w:val="0"/>
      </w:numPr>
      <w:tabs>
        <w:tab w:val="right" w:leader="dot" w:pos="4176"/>
      </w:tabs>
    </w:pPr>
  </w:style>
  <w:style w:type="paragraph" w:styleId="ListNumber2">
    <w:name w:val="List Number 2"/>
    <w:basedOn w:val="List2"/>
    <w:rsid w:val="001C46C6"/>
    <w:pPr>
      <w:numPr>
        <w:numId w:val="10"/>
      </w:numPr>
      <w:tabs>
        <w:tab w:val="clear" w:pos="1060"/>
      </w:tabs>
    </w:pPr>
  </w:style>
  <w:style w:type="paragraph" w:customStyle="1" w:styleId="MarginNote">
    <w:name w:val="Margin Note"/>
    <w:basedOn w:val="BodyText"/>
    <w:rsid w:val="001C46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6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6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46C6"/>
    <w:rPr>
      <w:sz w:val="32"/>
    </w:rPr>
  </w:style>
  <w:style w:type="paragraph" w:customStyle="1" w:styleId="HeadingProcedure">
    <w:name w:val="Heading Procedure"/>
    <w:basedOn w:val="HeadingBase"/>
    <w:next w:val="Normal"/>
    <w:rsid w:val="001C46C6"/>
    <w:pPr>
      <w:tabs>
        <w:tab w:val="left" w:pos="0"/>
      </w:tabs>
      <w:spacing w:before="120" w:after="60"/>
    </w:pPr>
    <w:rPr>
      <w:i/>
      <w:color w:val="918585"/>
      <w:sz w:val="22"/>
    </w:rPr>
  </w:style>
  <w:style w:type="paragraph" w:customStyle="1" w:styleId="TableBodyText">
    <w:name w:val="Table Body Text"/>
    <w:basedOn w:val="BodyText"/>
    <w:rsid w:val="001C46C6"/>
    <w:pPr>
      <w:spacing w:before="60" w:after="60"/>
    </w:pPr>
  </w:style>
  <w:style w:type="paragraph" w:styleId="ListContinue">
    <w:name w:val="List Continue"/>
    <w:basedOn w:val="List"/>
    <w:rsid w:val="001C46C6"/>
    <w:pPr>
      <w:ind w:firstLine="0"/>
    </w:pPr>
  </w:style>
  <w:style w:type="paragraph" w:customStyle="1" w:styleId="ListNote">
    <w:name w:val="List Note"/>
    <w:basedOn w:val="List"/>
    <w:rsid w:val="001C46C6"/>
    <w:pPr>
      <w:pBdr>
        <w:top w:val="single" w:sz="6" w:space="2" w:color="918585"/>
        <w:bottom w:val="single" w:sz="6" w:space="2" w:color="918585"/>
      </w:pBdr>
      <w:tabs>
        <w:tab w:val="left" w:pos="1021"/>
      </w:tabs>
      <w:ind w:firstLine="0"/>
    </w:pPr>
  </w:style>
  <w:style w:type="paragraph" w:customStyle="1" w:styleId="Warning">
    <w:name w:val="Warning"/>
    <w:basedOn w:val="BodyText"/>
    <w:rsid w:val="001C46C6"/>
    <w:pPr>
      <w:shd w:val="clear" w:color="auto" w:fill="D9D9D9"/>
      <w:tabs>
        <w:tab w:val="left" w:pos="992"/>
      </w:tabs>
      <w:ind w:left="119" w:right="119"/>
    </w:pPr>
    <w:rPr>
      <w:sz w:val="20"/>
    </w:rPr>
  </w:style>
  <w:style w:type="paragraph" w:customStyle="1" w:styleId="MarginIcons">
    <w:name w:val="Margin Icons"/>
    <w:basedOn w:val="BodyText"/>
    <w:rsid w:val="001C46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6C6"/>
    <w:rPr>
      <w:rFonts w:ascii="Courier New" w:hAnsi="Courier New"/>
    </w:rPr>
  </w:style>
  <w:style w:type="paragraph" w:customStyle="1" w:styleId="NoteBullet">
    <w:name w:val="Note Bullet"/>
    <w:basedOn w:val="Note"/>
    <w:rsid w:val="001C46C6"/>
    <w:pPr>
      <w:tabs>
        <w:tab w:val="clear" w:pos="680"/>
      </w:tabs>
      <w:spacing w:before="60" w:after="60"/>
    </w:pPr>
  </w:style>
  <w:style w:type="paragraph" w:customStyle="1" w:styleId="SubHeading2">
    <w:name w:val="SubHeading2"/>
    <w:basedOn w:val="HeadingBase"/>
    <w:rsid w:val="001C46C6"/>
    <w:pPr>
      <w:spacing w:before="240" w:after="60"/>
    </w:pPr>
    <w:rPr>
      <w:sz w:val="20"/>
    </w:rPr>
  </w:style>
  <w:style w:type="paragraph" w:customStyle="1" w:styleId="SubHeading1">
    <w:name w:val="SubHeading1"/>
    <w:basedOn w:val="HeadingBase"/>
    <w:rsid w:val="001C46C6"/>
    <w:pPr>
      <w:spacing w:before="240" w:after="60"/>
    </w:pPr>
    <w:rPr>
      <w:color w:val="918585"/>
      <w:sz w:val="22"/>
    </w:rPr>
  </w:style>
  <w:style w:type="paragraph" w:customStyle="1" w:styleId="SideHeading">
    <w:name w:val="Side Heading"/>
    <w:basedOn w:val="HeadingBase"/>
    <w:rsid w:val="001C46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6C6"/>
    <w:pPr>
      <w:numPr>
        <w:numId w:val="12"/>
      </w:numPr>
    </w:pPr>
  </w:style>
  <w:style w:type="paragraph" w:styleId="PlainText">
    <w:name w:val="Plain Text"/>
    <w:basedOn w:val="Normal"/>
    <w:link w:val="PlainTextChar"/>
    <w:rsid w:val="001C46C6"/>
    <w:rPr>
      <w:sz w:val="20"/>
    </w:rPr>
  </w:style>
  <w:style w:type="character" w:customStyle="1" w:styleId="PlainTextChar">
    <w:name w:val="Plain Text Char"/>
    <w:basedOn w:val="DefaultParagraphFont"/>
    <w:link w:val="PlainText"/>
    <w:rsid w:val="001C46C6"/>
    <w:rPr>
      <w:rFonts w:ascii="Courier New" w:eastAsia="Times New Roman" w:hAnsi="Courier New" w:cs="Times New Roman"/>
      <w:sz w:val="20"/>
      <w:szCs w:val="20"/>
      <w:lang w:eastAsia="en-US"/>
    </w:rPr>
  </w:style>
  <w:style w:type="character" w:customStyle="1" w:styleId="MenuOption">
    <w:name w:val="Menu Option"/>
    <w:basedOn w:val="DefaultParagraphFont"/>
    <w:rsid w:val="001C46C6"/>
    <w:rPr>
      <w:b/>
      <w:smallCaps/>
    </w:rPr>
  </w:style>
  <w:style w:type="paragraph" w:customStyle="1" w:styleId="TableListNumber">
    <w:name w:val="Table List Number"/>
    <w:basedOn w:val="ListNumber"/>
    <w:rsid w:val="001C46C6"/>
    <w:pPr>
      <w:numPr>
        <w:numId w:val="0"/>
      </w:numPr>
    </w:pPr>
  </w:style>
  <w:style w:type="paragraph" w:styleId="TOC4">
    <w:name w:val="toc 4"/>
    <w:basedOn w:val="TOCBase"/>
    <w:next w:val="Normal"/>
    <w:semiHidden/>
    <w:rsid w:val="001C46C6"/>
    <w:pPr>
      <w:tabs>
        <w:tab w:val="right" w:leader="dot" w:pos="9071"/>
      </w:tabs>
      <w:ind w:left="1701"/>
    </w:pPr>
  </w:style>
  <w:style w:type="paragraph" w:customStyle="1" w:styleId="ListAlpha">
    <w:name w:val="List Alpha"/>
    <w:basedOn w:val="List"/>
    <w:rsid w:val="001C46C6"/>
    <w:pPr>
      <w:numPr>
        <w:numId w:val="9"/>
      </w:numPr>
    </w:pPr>
  </w:style>
  <w:style w:type="paragraph" w:customStyle="1" w:styleId="ListAlpha2">
    <w:name w:val="List Alpha 2"/>
    <w:basedOn w:val="List2"/>
    <w:rsid w:val="001C46C6"/>
    <w:pPr>
      <w:numPr>
        <w:numId w:val="8"/>
      </w:numPr>
    </w:pPr>
  </w:style>
  <w:style w:type="paragraph" w:styleId="List2">
    <w:name w:val="List 2"/>
    <w:basedOn w:val="BodyText"/>
    <w:rsid w:val="001C46C6"/>
    <w:pPr>
      <w:tabs>
        <w:tab w:val="left" w:pos="680"/>
      </w:tabs>
      <w:spacing w:before="60" w:after="60"/>
      <w:ind w:left="680" w:hanging="340"/>
    </w:pPr>
  </w:style>
  <w:style w:type="paragraph" w:styleId="List3">
    <w:name w:val="List 3"/>
    <w:basedOn w:val="BodyText"/>
    <w:rsid w:val="001C46C6"/>
    <w:pPr>
      <w:tabs>
        <w:tab w:val="left" w:pos="1021"/>
      </w:tabs>
      <w:spacing w:before="60" w:after="60"/>
      <w:ind w:left="1020" w:hanging="340"/>
    </w:pPr>
  </w:style>
  <w:style w:type="paragraph" w:styleId="List4">
    <w:name w:val="List 4"/>
    <w:basedOn w:val="BodyText"/>
    <w:rsid w:val="001C46C6"/>
    <w:pPr>
      <w:tabs>
        <w:tab w:val="left" w:pos="1361"/>
      </w:tabs>
      <w:spacing w:before="60" w:after="60"/>
      <w:ind w:left="1361" w:hanging="340"/>
    </w:pPr>
  </w:style>
  <w:style w:type="paragraph" w:styleId="List5">
    <w:name w:val="List 5"/>
    <w:basedOn w:val="BodyText"/>
    <w:rsid w:val="001C46C6"/>
    <w:pPr>
      <w:tabs>
        <w:tab w:val="left" w:pos="1701"/>
      </w:tabs>
      <w:spacing w:before="60" w:after="60"/>
      <w:ind w:left="1701" w:hanging="340"/>
    </w:pPr>
  </w:style>
  <w:style w:type="paragraph" w:styleId="ListBullet3">
    <w:name w:val="List Bullet 3"/>
    <w:basedOn w:val="List3"/>
    <w:rsid w:val="001C46C6"/>
    <w:pPr>
      <w:numPr>
        <w:numId w:val="15"/>
      </w:numPr>
      <w:tabs>
        <w:tab w:val="clear" w:pos="1021"/>
      </w:tabs>
      <w:ind w:left="1037" w:hanging="357"/>
    </w:pPr>
  </w:style>
  <w:style w:type="paragraph" w:styleId="ListBullet4">
    <w:name w:val="List Bullet 4"/>
    <w:basedOn w:val="List4"/>
    <w:rsid w:val="001C46C6"/>
    <w:pPr>
      <w:numPr>
        <w:numId w:val="3"/>
      </w:numPr>
      <w:tabs>
        <w:tab w:val="clear" w:pos="1361"/>
      </w:tabs>
    </w:pPr>
  </w:style>
  <w:style w:type="paragraph" w:styleId="ListBullet5">
    <w:name w:val="List Bullet 5"/>
    <w:basedOn w:val="List5"/>
    <w:rsid w:val="001C46C6"/>
    <w:pPr>
      <w:numPr>
        <w:numId w:val="4"/>
      </w:numPr>
    </w:pPr>
  </w:style>
  <w:style w:type="paragraph" w:styleId="ListContinue2">
    <w:name w:val="List Continue 2"/>
    <w:basedOn w:val="List2"/>
    <w:rsid w:val="001C46C6"/>
    <w:pPr>
      <w:ind w:firstLine="0"/>
    </w:pPr>
  </w:style>
  <w:style w:type="paragraph" w:styleId="ListContinue3">
    <w:name w:val="List Continue 3"/>
    <w:basedOn w:val="List3"/>
    <w:rsid w:val="001C46C6"/>
    <w:pPr>
      <w:ind w:left="1021" w:firstLine="0"/>
    </w:pPr>
  </w:style>
  <w:style w:type="paragraph" w:styleId="ListContinue4">
    <w:name w:val="List Continue 4"/>
    <w:basedOn w:val="List4"/>
    <w:rsid w:val="001C46C6"/>
    <w:pPr>
      <w:ind w:firstLine="0"/>
    </w:pPr>
  </w:style>
  <w:style w:type="paragraph" w:styleId="ListContinue5">
    <w:name w:val="List Continue 5"/>
    <w:basedOn w:val="List5"/>
    <w:rsid w:val="001C46C6"/>
    <w:pPr>
      <w:ind w:firstLine="0"/>
    </w:pPr>
  </w:style>
  <w:style w:type="paragraph" w:styleId="ListNumber3">
    <w:name w:val="List Number 3"/>
    <w:basedOn w:val="List3"/>
    <w:rsid w:val="001C46C6"/>
    <w:pPr>
      <w:numPr>
        <w:numId w:val="5"/>
      </w:numPr>
    </w:pPr>
  </w:style>
  <w:style w:type="paragraph" w:styleId="ListNumber4">
    <w:name w:val="List Number 4"/>
    <w:basedOn w:val="List4"/>
    <w:rsid w:val="001C46C6"/>
    <w:pPr>
      <w:numPr>
        <w:numId w:val="6"/>
      </w:numPr>
    </w:pPr>
  </w:style>
  <w:style w:type="paragraph" w:styleId="ListNumber5">
    <w:name w:val="List Number 5"/>
    <w:basedOn w:val="List5"/>
    <w:rsid w:val="001C46C6"/>
    <w:pPr>
      <w:numPr>
        <w:numId w:val="7"/>
      </w:numPr>
    </w:pPr>
  </w:style>
  <w:style w:type="paragraph" w:styleId="BlockText">
    <w:name w:val="Block Text"/>
    <w:basedOn w:val="Normal"/>
    <w:rsid w:val="001C46C6"/>
    <w:pPr>
      <w:spacing w:after="120"/>
      <w:ind w:left="1440" w:right="1440"/>
    </w:pPr>
  </w:style>
  <w:style w:type="character" w:customStyle="1" w:styleId="Subscript">
    <w:name w:val="Subscript"/>
    <w:basedOn w:val="DefaultParagraphFont"/>
    <w:rsid w:val="001C46C6"/>
    <w:rPr>
      <w:sz w:val="16"/>
      <w:vertAlign w:val="subscript"/>
    </w:rPr>
  </w:style>
  <w:style w:type="character" w:customStyle="1" w:styleId="Superscript">
    <w:name w:val="Superscript"/>
    <w:basedOn w:val="DefaultParagraphFont"/>
    <w:rsid w:val="001C46C6"/>
    <w:rPr>
      <w:sz w:val="16"/>
      <w:vertAlign w:val="superscript"/>
    </w:rPr>
  </w:style>
  <w:style w:type="character" w:customStyle="1" w:styleId="Symbols">
    <w:name w:val="Symbols"/>
    <w:basedOn w:val="DefaultParagraphFont"/>
    <w:rsid w:val="001C46C6"/>
    <w:rPr>
      <w:rFonts w:ascii="Symbol" w:hAnsi="Symbol"/>
    </w:rPr>
  </w:style>
  <w:style w:type="character" w:customStyle="1" w:styleId="MenuOptions">
    <w:name w:val="Menu Options"/>
    <w:basedOn w:val="DefaultParagraphFont"/>
    <w:rsid w:val="001C46C6"/>
    <w:rPr>
      <w:rFonts w:ascii="Arial Narrow" w:hAnsi="Arial Narrow"/>
      <w:smallCaps/>
    </w:rPr>
  </w:style>
  <w:style w:type="character" w:customStyle="1" w:styleId="Buttons">
    <w:name w:val="Buttons"/>
    <w:basedOn w:val="DefaultParagraphFont"/>
    <w:rsid w:val="001C46C6"/>
    <w:rPr>
      <w:b/>
    </w:rPr>
  </w:style>
  <w:style w:type="character" w:customStyle="1" w:styleId="Underlined">
    <w:name w:val="Underlined"/>
    <w:basedOn w:val="DefaultParagraphFont"/>
    <w:rsid w:val="001C46C6"/>
    <w:rPr>
      <w:u w:val="single"/>
    </w:rPr>
  </w:style>
  <w:style w:type="paragraph" w:customStyle="1" w:styleId="TableBodyTextRight">
    <w:name w:val="Table Body Text Right"/>
    <w:basedOn w:val="TableBodyText"/>
    <w:rsid w:val="001C46C6"/>
    <w:pPr>
      <w:widowControl w:val="0"/>
      <w:autoSpaceDE w:val="0"/>
      <w:autoSpaceDN w:val="0"/>
      <w:adjustRightInd w:val="0"/>
      <w:jc w:val="right"/>
    </w:pPr>
    <w:rPr>
      <w:rFonts w:cs="Arial"/>
      <w:szCs w:val="18"/>
    </w:rPr>
  </w:style>
  <w:style w:type="paragraph" w:customStyle="1" w:styleId="CopyrightText">
    <w:name w:val="Copyright Text"/>
    <w:basedOn w:val="BodyText"/>
    <w:rsid w:val="001C46C6"/>
    <w:rPr>
      <w:sz w:val="18"/>
    </w:rPr>
  </w:style>
  <w:style w:type="paragraph" w:customStyle="1" w:styleId="BodySmallRight">
    <w:name w:val="Body Small Right"/>
    <w:basedOn w:val="BodyTextRight"/>
    <w:rsid w:val="001C46C6"/>
    <w:rPr>
      <w:sz w:val="18"/>
      <w:szCs w:val="18"/>
    </w:rPr>
  </w:style>
  <w:style w:type="paragraph" w:customStyle="1" w:styleId="MarginEdition">
    <w:name w:val="Margin Edition"/>
    <w:basedOn w:val="MarginNote"/>
    <w:rsid w:val="001C46C6"/>
    <w:pPr>
      <w:spacing w:before="0" w:after="0"/>
    </w:pPr>
    <w:rPr>
      <w:rFonts w:ascii="Times New Roman" w:hAnsi="Times New Roman"/>
      <w:color w:val="999999"/>
    </w:rPr>
  </w:style>
  <w:style w:type="paragraph" w:customStyle="1" w:styleId="Spacer">
    <w:name w:val="Spacer"/>
    <w:basedOn w:val="Normal"/>
    <w:rsid w:val="001C46C6"/>
    <w:rPr>
      <w:sz w:val="2"/>
      <w:szCs w:val="2"/>
    </w:rPr>
  </w:style>
  <w:style w:type="character" w:customStyle="1" w:styleId="Small">
    <w:name w:val="Small"/>
    <w:basedOn w:val="DefaultParagraphFont"/>
    <w:rsid w:val="001C46C6"/>
    <w:rPr>
      <w:sz w:val="16"/>
    </w:rPr>
  </w:style>
  <w:style w:type="paragraph" w:customStyle="1" w:styleId="WideTable">
    <w:name w:val="Wide Table"/>
    <w:basedOn w:val="Normal"/>
    <w:rsid w:val="001C46C6"/>
    <w:pPr>
      <w:ind w:left="-1418"/>
    </w:pPr>
    <w:rPr>
      <w:sz w:val="2"/>
      <w:szCs w:val="2"/>
    </w:rPr>
  </w:style>
  <w:style w:type="character" w:styleId="PageNumber">
    <w:name w:val="page number"/>
    <w:basedOn w:val="DefaultParagraphFont"/>
    <w:rsid w:val="001C46C6"/>
  </w:style>
  <w:style w:type="paragraph" w:styleId="Quote">
    <w:name w:val="Quote"/>
    <w:basedOn w:val="Heading1"/>
    <w:link w:val="QuoteChar"/>
    <w:qFormat/>
    <w:rsid w:val="001C46C6"/>
    <w:rPr>
      <w:b w:val="0"/>
      <w:sz w:val="72"/>
      <w:szCs w:val="72"/>
      <w:lang w:val="en-NZ"/>
    </w:rPr>
  </w:style>
  <w:style w:type="character" w:customStyle="1" w:styleId="QuoteChar">
    <w:name w:val="Quote Char"/>
    <w:basedOn w:val="DefaultParagraphFont"/>
    <w:link w:val="Quote"/>
    <w:rsid w:val="001C46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6C6"/>
    <w:pPr>
      <w:pageBreakBefore/>
    </w:pPr>
  </w:style>
  <w:style w:type="paragraph" w:customStyle="1" w:styleId="Border">
    <w:name w:val="Border"/>
    <w:basedOn w:val="Normal"/>
    <w:qFormat/>
    <w:rsid w:val="001C46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6C6"/>
    <w:rPr>
      <w:b/>
      <w:bCs/>
      <w:i/>
      <w:iCs/>
      <w:color w:val="auto"/>
    </w:rPr>
  </w:style>
  <w:style w:type="paragraph" w:styleId="IntenseQuote">
    <w:name w:val="Intense Quote"/>
    <w:basedOn w:val="Normal"/>
    <w:next w:val="Normal"/>
    <w:link w:val="IntenseQuoteChar"/>
    <w:uiPriority w:val="30"/>
    <w:qFormat/>
    <w:rsid w:val="001C46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6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46C6"/>
    <w:rPr>
      <w:smallCaps/>
      <w:color w:val="auto"/>
      <w:u w:val="single"/>
    </w:rPr>
  </w:style>
  <w:style w:type="character" w:styleId="IntenseReference">
    <w:name w:val="Intense Reference"/>
    <w:basedOn w:val="DefaultParagraphFont"/>
    <w:uiPriority w:val="32"/>
    <w:qFormat/>
    <w:rsid w:val="001C46C6"/>
    <w:rPr>
      <w:b/>
      <w:bCs/>
      <w:smallCaps/>
      <w:color w:val="auto"/>
      <w:spacing w:val="5"/>
      <w:u w:val="single"/>
    </w:rPr>
  </w:style>
  <w:style w:type="paragraph" w:customStyle="1" w:styleId="2ColumnHeading">
    <w:name w:val="2Column Heading"/>
    <w:basedOn w:val="BodyText"/>
    <w:qFormat/>
    <w:rsid w:val="001C46C6"/>
    <w:pPr>
      <w:spacing w:after="60"/>
      <w:ind w:left="-2268"/>
    </w:pPr>
    <w:rPr>
      <w:b/>
    </w:rPr>
  </w:style>
  <w:style w:type="paragraph" w:customStyle="1" w:styleId="Heading1TOC">
    <w:name w:val="Heading1 TOC"/>
    <w:basedOn w:val="Normal"/>
    <w:qFormat/>
    <w:rsid w:val="001C46C6"/>
    <w:pPr>
      <w:spacing w:before="240" w:after="120"/>
    </w:pPr>
    <w:rPr>
      <w:rFonts w:ascii="Times New Roman" w:hAnsi="Times New Roman"/>
      <w:b/>
      <w:sz w:val="32"/>
    </w:rPr>
  </w:style>
  <w:style w:type="paragraph" w:customStyle="1" w:styleId="Heading2TOC">
    <w:name w:val="Heading2 TOC"/>
    <w:basedOn w:val="Normal"/>
    <w:qFormat/>
    <w:rsid w:val="001C46C6"/>
    <w:pPr>
      <w:spacing w:before="240" w:after="60"/>
    </w:pPr>
    <w:rPr>
      <w:rFonts w:ascii="Times New Roman" w:hAnsi="Times New Roman"/>
      <w:b/>
      <w:sz w:val="28"/>
    </w:rPr>
  </w:style>
  <w:style w:type="character" w:customStyle="1" w:styleId="Underline">
    <w:name w:val="Underline"/>
    <w:basedOn w:val="DefaultParagraphFont"/>
    <w:qFormat/>
    <w:rsid w:val="001C46C6"/>
    <w:rPr>
      <w:u w:val="single"/>
    </w:rPr>
  </w:style>
  <w:style w:type="character" w:customStyle="1" w:styleId="BoldandItalics">
    <w:name w:val="Bold and Italics"/>
    <w:qFormat/>
    <w:rsid w:val="001C46C6"/>
    <w:rPr>
      <w:b/>
      <w:i/>
      <w:u w:val="none"/>
    </w:rPr>
  </w:style>
  <w:style w:type="paragraph" w:styleId="BalloonText">
    <w:name w:val="Balloon Text"/>
    <w:basedOn w:val="Normal"/>
    <w:link w:val="BalloonTextChar"/>
    <w:rsid w:val="001C46C6"/>
    <w:rPr>
      <w:rFonts w:ascii="Tahoma" w:hAnsi="Tahoma" w:cs="Tahoma"/>
      <w:sz w:val="16"/>
      <w:szCs w:val="16"/>
    </w:rPr>
  </w:style>
  <w:style w:type="character" w:customStyle="1" w:styleId="BalloonTextChar">
    <w:name w:val="Balloon Text Char"/>
    <w:basedOn w:val="DefaultParagraphFont"/>
    <w:link w:val="BalloonText"/>
    <w:rsid w:val="001C46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46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46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46C6"/>
    <w:rPr>
      <w:b/>
      <w:color w:val="660033"/>
      <w:spacing w:val="0"/>
    </w:rPr>
  </w:style>
  <w:style w:type="paragraph" w:customStyle="1" w:styleId="Nameditemlist">
    <w:name w:val="Named item list"/>
    <w:basedOn w:val="BodyText"/>
    <w:qFormat/>
    <w:rsid w:val="001C46C6"/>
    <w:pPr>
      <w:tabs>
        <w:tab w:val="left" w:pos="2835"/>
      </w:tabs>
      <w:ind w:left="2835" w:hanging="2835"/>
    </w:pPr>
  </w:style>
  <w:style w:type="paragraph" w:customStyle="1" w:styleId="BodyTextnopadding">
    <w:name w:val="Body Text no padding"/>
    <w:basedOn w:val="BodyText"/>
    <w:qFormat/>
    <w:rsid w:val="001C46C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606</Words>
  <Characters>3946</Characters>
  <Application>Microsoft Office Word</Application>
  <DocSecurity>0</DocSecurity>
  <Lines>147</Lines>
  <Paragraphs>94</Paragraphs>
  <ScaleCrop>false</ScaleCrop>
  <Company>Author-it Software Corporation Ltd.</Company>
  <LinksUpToDate>false</LinksUpToDate>
  <CharactersWithSpaces>4467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ACM40517 Certificate IV in Equine Dentistry</dc:title>
  <dc:subject>Approved</dc:subject>
  <dc:creator>Skills Impact</dc:creator>
  <cp:keywords>Release 1</cp:keywords>
  <dc:description>Review Date: 12 April 2008</dc:description>
  <cp:lastModifiedBy>HSD_TPCMSd.prod</cp:lastModifiedBy>
  <cp:revision>3</cp:revision>
  <dcterms:created xsi:type="dcterms:W3CDTF">2017-11-29T18:10:52Z</dcterms:created>
  <dcterms:modified xsi:type="dcterms:W3CDTF">2017-11-29T05:11:00Z</dcterms:modified>
</cp:coreProperties>
</file>