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D53" w:rsidP="00A13D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ACM30918 Certificate III in Equine Hoof Care</w:t>
      </w:r>
      <w:r>
        <w:fldChar w:fldCharType="end"/>
      </w:r>
    </w:p>
    <w:p w:rsidR="00A13D53" w:rsidP="00A13D53">
      <w:pPr>
        <w:pStyle w:val="Version"/>
        <w:sectPr w:rsidSect="00C439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39C9" w:rsidP="00C439C9">
      <w:pPr>
        <w:pStyle w:val="SuperHeading"/>
      </w:pPr>
      <w:r w:rsidRPr="00C439C9">
        <w:t>ACM30918 Certificate III in Equine Hoof Care</w:t>
      </w:r>
    </w:p>
    <w:p w:rsidR="00000000" w:rsidRPr="00C439C9" w:rsidP="00C439C9">
      <w:pPr>
        <w:pStyle w:val="Heading1"/>
      </w:pPr>
      <w:bookmarkStart w:id="1" w:name="O_991984"/>
      <w:bookmarkEnd w:id="1"/>
      <w:r w:rsidRPr="00C439C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39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9C9" w:rsidP="00C439C9">
            <w:pPr>
              <w:pStyle w:val="BodyText"/>
            </w:pPr>
            <w:r w:rsidRPr="00C439C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rPr>
                <w:rStyle w:val="SpecialBold"/>
              </w:rPr>
              <w:t>Comments</w:t>
            </w:r>
          </w:p>
        </w:tc>
      </w:tr>
      <w:tr w:rsidTr="00C439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9C9" w:rsidP="00C439C9">
            <w:pPr>
              <w:pStyle w:val="BodyText"/>
            </w:pPr>
            <w:r w:rsidRPr="00C439C9">
              <w:t>This version released with ACM Animal Care and Management Training Package Version 2.0.</w:t>
            </w:r>
          </w:p>
        </w:tc>
      </w:tr>
    </w:tbl>
    <w:p w:rsidR="00000000" w:rsidRPr="00C439C9" w:rsidP="00C439C9">
      <w:pPr>
        <w:pStyle w:val="BodyText"/>
      </w:pPr>
    </w:p>
    <w:p w:rsidR="00000000" w:rsidRPr="00C439C9" w:rsidP="00C439C9">
      <w:pPr>
        <w:pStyle w:val="AllowPageBreak"/>
      </w:pPr>
    </w:p>
    <w:p w:rsidR="00000000" w:rsidRPr="00C439C9" w:rsidP="00C439C9">
      <w:pPr>
        <w:pStyle w:val="Heading1"/>
      </w:pPr>
      <w:bookmarkStart w:id="2" w:name="O_991985"/>
      <w:bookmarkEnd w:id="2"/>
      <w:r w:rsidRPr="00C439C9">
        <w:t>Qualification Description</w:t>
      </w:r>
    </w:p>
    <w:p w:rsidR="00000000" w:rsidRPr="00C439C9" w:rsidP="00A13D53">
      <w:pPr>
        <w:pStyle w:val="BodyText"/>
      </w:pPr>
      <w:r w:rsidRPr="00C439C9">
        <w:t>This qualification reflects the role of practitioners undertaking equine b</w:t>
      </w:r>
      <w:r w:rsidRPr="00C439C9">
        <w:t xml:space="preserve">arefoot care. It covers hoof care, hoof trimming and the provision of services to assist in optimising environmental and nutritional requirements of equines in a range of varied contexts that may be complex and non-routine. </w:t>
      </w:r>
    </w:p>
    <w:p w:rsidR="00000000" w:rsidRPr="00C439C9" w:rsidP="00A13D53">
      <w:pPr>
        <w:pStyle w:val="BodyText"/>
      </w:pPr>
      <w:r w:rsidRPr="00C439C9">
        <w:t>The duties require discretion a</w:t>
      </w:r>
      <w:r w:rsidRPr="00C439C9">
        <w:t xml:space="preserve">nd judgement and the ability to communicate information accurately to owners or carers concerning equine health and hoof care in a variety of circumstances. </w:t>
      </w:r>
    </w:p>
    <w:p w:rsidR="00000000" w:rsidRPr="00C439C9" w:rsidP="00A13D53">
      <w:pPr>
        <w:pStyle w:val="BodyText"/>
      </w:pPr>
      <w:r w:rsidRPr="00C439C9">
        <w:t>To achieve this qualification, the candidate must have completed at least 120 hours of work placem</w:t>
      </w:r>
      <w:r w:rsidRPr="00C439C9">
        <w:t xml:space="preserve">ent as detailed in the Assessment Requirements of </w:t>
      </w:r>
      <w:r w:rsidRPr="00C439C9">
        <w:rPr>
          <w:rStyle w:val="Emphasis"/>
        </w:rPr>
        <w:t>ACMFAR405 Coordinate day to day equine service operations.</w:t>
      </w:r>
    </w:p>
    <w:p w:rsidR="00000000" w:rsidRPr="00C439C9" w:rsidP="00A13D53">
      <w:pPr>
        <w:pStyle w:val="BodyText"/>
      </w:pPr>
      <w:r w:rsidRPr="00C439C9">
        <w:t xml:space="preserve">No licensing, legislative or certification requirements apply to this qualification at the time of publication. </w:t>
      </w:r>
    </w:p>
    <w:p w:rsidR="00A13D53" w:rsidP="00A13D53">
      <w:pPr>
        <w:pStyle w:val="BodyText"/>
      </w:pPr>
      <w:r w:rsidRPr="00C439C9">
        <w:t xml:space="preserve">^ </w:t>
      </w:r>
      <w:r w:rsidRPr="00C439C9">
        <w:rPr>
          <w:rStyle w:val="SpecialBold"/>
        </w:rPr>
        <w:t>From 1 July 2022 the elective un</w:t>
      </w:r>
      <w:r w:rsidRPr="00C439C9">
        <w:rPr>
          <w:rStyle w:val="SpecialBold"/>
        </w:rPr>
        <w:t xml:space="preserve">its HLTAID003, HLTAID005 must no longer be delivered and will be replaced in the Packaging Rules by the units HLTAID011, HLTAID013 </w:t>
      </w:r>
      <w:r w:rsidRPr="00C439C9">
        <w:t xml:space="preserve">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8B59CF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C439C9" w:rsidP="00C439C9">
      <w:pPr>
        <w:pStyle w:val="Heading1"/>
      </w:pPr>
      <w:bookmarkStart w:id="3" w:name="O_991986"/>
      <w:bookmarkEnd w:id="3"/>
      <w:r w:rsidRPr="00C439C9">
        <w:t>Entry Requirements</w:t>
      </w:r>
    </w:p>
    <w:p w:rsidR="00000000" w:rsidRPr="00C439C9" w:rsidP="00A13D53">
      <w:pPr>
        <w:pStyle w:val="BodyText"/>
      </w:pPr>
      <w:r w:rsidRPr="00C439C9">
        <w:t>There are no entry requirements for this qualification.</w:t>
      </w:r>
    </w:p>
    <w:p w:rsidR="00000000" w:rsidRPr="00C439C9" w:rsidP="00C439C9">
      <w:pPr>
        <w:pStyle w:val="Heading1"/>
      </w:pPr>
      <w:bookmarkStart w:id="4" w:name="O_991987"/>
      <w:bookmarkEnd w:id="4"/>
      <w:r w:rsidRPr="00C439C9">
        <w:t>Packaging Rules</w:t>
      </w:r>
    </w:p>
    <w:p w:rsidR="00000000" w:rsidRPr="00C439C9" w:rsidP="00A13D53">
      <w:pPr>
        <w:pStyle w:val="BodyText"/>
      </w:pPr>
      <w:r w:rsidRPr="00C439C9">
        <w:t xml:space="preserve">To achieve this qualification, competency must be demonstrated in: </w:t>
      </w:r>
    </w:p>
    <w:p w:rsidR="00000000" w:rsidRPr="00C439C9" w:rsidP="00C439C9">
      <w:pPr>
        <w:pStyle w:val="ListBullet"/>
      </w:pPr>
      <w:r w:rsidRPr="00C439C9">
        <w:t>17 units of competency:</w:t>
      </w:r>
    </w:p>
    <w:p w:rsidR="00000000" w:rsidRPr="00C439C9" w:rsidP="00C439C9">
      <w:pPr>
        <w:pStyle w:val="ListBullet2"/>
      </w:pPr>
      <w:r w:rsidRPr="00C439C9">
        <w:t xml:space="preserve">12 core units plus </w:t>
      </w:r>
    </w:p>
    <w:p w:rsidR="00000000" w:rsidRPr="00C439C9" w:rsidP="00C439C9">
      <w:pPr>
        <w:pStyle w:val="ListBullet2"/>
      </w:pPr>
      <w:r w:rsidRPr="00C439C9">
        <w:t>5 elective units</w:t>
      </w:r>
      <w:r w:rsidRPr="00C439C9">
        <w:rPr>
          <w:rStyle w:val="SpecialBold"/>
        </w:rPr>
        <w:t>.</w:t>
      </w:r>
    </w:p>
    <w:p w:rsidR="00000000" w:rsidRPr="00C439C9" w:rsidP="00A13D53">
      <w:pPr>
        <w:pStyle w:val="BodyText"/>
      </w:pPr>
      <w:r w:rsidRPr="00C439C9">
        <w:t>Elective</w:t>
      </w:r>
      <w:r w:rsidRPr="00C439C9">
        <w:t xml:space="preserve">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C439C9" w:rsidP="00C439C9">
      <w:pPr>
        <w:pStyle w:val="ListBullet"/>
      </w:pPr>
      <w:r w:rsidRPr="00C439C9">
        <w:t>at least 3 from the electives listed be</w:t>
      </w:r>
      <w:r w:rsidRPr="00C439C9">
        <w:t xml:space="preserve">low </w:t>
      </w:r>
    </w:p>
    <w:p w:rsidR="00000000" w:rsidRPr="00C439C9" w:rsidP="00C439C9">
      <w:pPr>
        <w:pStyle w:val="ListBullet"/>
      </w:pPr>
      <w:r w:rsidRPr="00C439C9">
        <w:t>up to 2 from the electives listed below, or any currently endorsed Training Package or accredited course.</w:t>
      </w:r>
    </w:p>
    <w:p w:rsidR="00000000" w:rsidRPr="00C439C9" w:rsidP="00C439C9">
      <w:pPr>
        <w:pStyle w:val="BodyText"/>
      </w:pPr>
    </w:p>
    <w:p w:rsidR="00000000" w:rsidRPr="00C439C9" w:rsidP="00A13D53">
      <w:pPr>
        <w:pStyle w:val="Heading3"/>
      </w:pPr>
      <w:r w:rsidRPr="00C439C9">
        <w:rPr>
          <w:rStyle w:val="SpecialBold"/>
        </w:rPr>
        <w:t>Core Units</w:t>
      </w:r>
    </w:p>
    <w:p w:rsidR="00000000" w:rsidRPr="00C439C9" w:rsidP="00A13D53">
      <w:pPr>
        <w:pStyle w:val="BodyText"/>
      </w:pPr>
      <w:r w:rsidRPr="00C439C9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92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555"/>
      </w:tblGrid>
      <w:tr w:rsidTr="00C439C9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ACMEQU202*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Handle horses safely</w:t>
            </w:r>
          </w:p>
        </w:tc>
      </w:tr>
      <w:tr w:rsidTr="00C439C9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 xml:space="preserve">ACMEQU205 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 xml:space="preserve">Apply </w:t>
            </w:r>
            <w:r w:rsidRPr="00C439C9">
              <w:t>knowledge of horse behaviour</w:t>
            </w:r>
          </w:p>
        </w:tc>
      </w:tr>
      <w:tr w:rsidTr="00C439C9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ACMEQU208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Manage personal health and fitness for working with horses</w:t>
            </w:r>
          </w:p>
        </w:tc>
      </w:tr>
      <w:tr w:rsidTr="00C439C9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ACMFAR313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Trim equine hooves</w:t>
            </w:r>
          </w:p>
        </w:tc>
      </w:tr>
      <w:tr w:rsidTr="00C439C9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ACMFAR316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Select and fit hoof boots to meet individual equine need</w:t>
            </w:r>
          </w:p>
        </w:tc>
      </w:tr>
      <w:tr w:rsidTr="00C439C9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 xml:space="preserve">ACMFAR401 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Apply knowledge of equine musculoskeletal syste</w:t>
            </w:r>
            <w:r w:rsidRPr="00C439C9">
              <w:t xml:space="preserve">m, biomechanics and pathology for effective hoof care </w:t>
            </w:r>
          </w:p>
        </w:tc>
      </w:tr>
      <w:tr w:rsidTr="00C439C9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 xml:space="preserve">ACMFAR405 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Coordinate day-to-day equine service operations</w:t>
            </w:r>
          </w:p>
        </w:tc>
      </w:tr>
      <w:tr w:rsidTr="00C439C9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 xml:space="preserve">ACMFAR408 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Determine hoof care and hoof protection plans for equines</w:t>
            </w:r>
          </w:p>
        </w:tc>
      </w:tr>
      <w:tr w:rsidTr="00C439C9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 xml:space="preserve">ACMGAS308 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 xml:space="preserve">Communicate effectively with clients and team members </w:t>
            </w:r>
          </w:p>
        </w:tc>
      </w:tr>
      <w:tr w:rsidTr="00C439C9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 xml:space="preserve">ACMHBR302* 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 xml:space="preserve">Carry out basic hoof care procedures </w:t>
            </w:r>
          </w:p>
        </w:tc>
      </w:tr>
      <w:tr w:rsidTr="00C439C9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AHCLSK331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Comply with industry animal welfare requirements</w:t>
            </w:r>
          </w:p>
        </w:tc>
      </w:tr>
      <w:tr w:rsidTr="00C439C9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BSBWHS301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9C9" w:rsidP="00C439C9">
            <w:pPr>
              <w:pStyle w:val="BodyText"/>
            </w:pPr>
            <w:r w:rsidRPr="00C439C9">
              <w:t>Maintain workplace safety</w:t>
            </w:r>
          </w:p>
        </w:tc>
      </w:tr>
    </w:tbl>
    <w:p w:rsidR="00000000" w:rsidRPr="00C439C9" w:rsidP="00C439C9">
      <w:pPr>
        <w:pStyle w:val="BodyText"/>
      </w:pPr>
    </w:p>
    <w:p w:rsidR="00000000" w:rsidRPr="00C439C9" w:rsidP="00A13D53">
      <w:pPr>
        <w:pStyle w:val="Heading3"/>
      </w:pPr>
      <w:r w:rsidRPr="00C439C9">
        <w:rPr>
          <w:rStyle w:val="SpecialBold"/>
        </w:rPr>
        <w:t>Elective Units</w:t>
      </w:r>
    </w:p>
    <w:p w:rsidR="00000000" w:rsidRPr="00C439C9" w:rsidP="00A13D53">
      <w:pPr>
        <w:pStyle w:val="BodyText"/>
      </w:pPr>
      <w:r w:rsidRPr="00C439C9">
        <w:t>An asterisk (*) next to the unit code indicates that there are prerequisite requirements whi</w:t>
      </w:r>
      <w:r w:rsidRPr="00C439C9">
        <w:t>ch must be met when packaging the qualification. Please refer to the Prerequisite requirements table for details.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33"/>
        <w:gridCol w:w="7663"/>
      </w:tblGrid>
      <w:tr w:rsidTr="00A13D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 xml:space="preserve">ACMEQU402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 xml:space="preserve">Determine nutritional needs in provision of horse health care </w:t>
            </w:r>
          </w:p>
        </w:tc>
      </w:tr>
      <w:tr w:rsidTr="00A13D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ACMFAR315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Use and maintain hand and power tools for farriery or hoof care activities</w:t>
            </w:r>
          </w:p>
        </w:tc>
      </w:tr>
      <w:tr w:rsidTr="00A13D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ACMFAR404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 xml:space="preserve">Use farriery techniques to meet special needs of equines </w:t>
            </w:r>
          </w:p>
        </w:tc>
      </w:tr>
      <w:tr w:rsidTr="00A13D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ACMHBR305*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Assess suitability of horses for specific uses</w:t>
            </w:r>
          </w:p>
        </w:tc>
      </w:tr>
      <w:tr w:rsidTr="00A13D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ACMINF302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Follow equine biosecurity and infection co</w:t>
            </w:r>
            <w:r w:rsidRPr="00C439C9">
              <w:t>ntrol procedures</w:t>
            </w:r>
          </w:p>
        </w:tc>
      </w:tr>
      <w:tr w:rsidTr="00A13D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ACMSUS201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Participate in environmentally sustainable work practices</w:t>
            </w:r>
          </w:p>
        </w:tc>
      </w:tr>
      <w:tr w:rsidTr="00A13D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BSBFIA301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Maintain financial records</w:t>
            </w:r>
          </w:p>
        </w:tc>
      </w:tr>
      <w:tr w:rsidTr="00A13D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BSBSMB303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Organise finances for the micro business</w:t>
            </w:r>
          </w:p>
        </w:tc>
      </w:tr>
      <w:tr w:rsidTr="00A13D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BSBSMB305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Comply with regulatory, taxation and insurance requirements for the micro business</w:t>
            </w:r>
          </w:p>
        </w:tc>
      </w:tr>
      <w:tr w:rsidTr="00A13D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39C9" w:rsidP="00C439C9">
            <w:pPr>
              <w:pStyle w:val="BodyText"/>
            </w:pPr>
            <w:r w:rsidRPr="00C439C9">
              <w:t>HLTAID003</w:t>
            </w:r>
          </w:p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rPr>
                <w:rStyle w:val="SpecialBold"/>
              </w:rPr>
              <w:t>^ HLTAID011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39C9" w:rsidP="00C439C9">
            <w:pPr>
              <w:pStyle w:val="BodyText"/>
            </w:pPr>
            <w:r w:rsidRPr="00C439C9">
              <w:t>Provide first aid</w:t>
            </w:r>
          </w:p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rPr>
                <w:rStyle w:val="SpecialBold"/>
              </w:rPr>
              <w:t>Provide First Aid (must be delivered from 1 July 2022)</w:t>
            </w:r>
          </w:p>
        </w:tc>
      </w:tr>
      <w:tr w:rsidTr="00A13D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9C9" w:rsidP="00C439C9">
            <w:pPr>
              <w:pStyle w:val="BodyText"/>
            </w:pPr>
            <w:r w:rsidRPr="00C439C9">
              <w:t>HLTAID005</w:t>
            </w:r>
          </w:p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rPr>
                <w:rStyle w:val="SpecialBold"/>
              </w:rPr>
              <w:t>^ HLTAID013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9C9" w:rsidP="00C439C9">
            <w:pPr>
              <w:pStyle w:val="BodyText"/>
            </w:pPr>
            <w:r w:rsidRPr="00C439C9">
              <w:t xml:space="preserve">Provide first aid in remote situations </w:t>
            </w:r>
          </w:p>
          <w:p w:rsidR="00000000" w:rsidRPr="00C439C9" w:rsidP="00C439C9">
            <w:pPr>
              <w:pStyle w:val="BodyText"/>
            </w:pPr>
            <w:r w:rsidRPr="00C439C9">
              <w:rPr>
                <w:rStyle w:val="SpecialBold"/>
              </w:rPr>
              <w:t xml:space="preserve">Provide First </w:t>
            </w:r>
            <w:r w:rsidRPr="00C439C9">
              <w:rPr>
                <w:rStyle w:val="SpecialBold"/>
              </w:rPr>
              <w:t>Aid in remote or isolated site (must be delivered from 1 July 2022)</w:t>
            </w:r>
          </w:p>
        </w:tc>
      </w:tr>
    </w:tbl>
    <w:p w:rsidR="00000000" w:rsidRPr="00C439C9" w:rsidP="00C439C9">
      <w:pPr>
        <w:pStyle w:val="BodyText"/>
      </w:pPr>
    </w:p>
    <w:p w:rsidR="00000000" w:rsidRPr="00C439C9" w:rsidP="00A13D53">
      <w:pPr>
        <w:pStyle w:val="Heading3"/>
      </w:pPr>
      <w:r w:rsidRPr="00C439C9">
        <w:rPr>
          <w:rStyle w:val="SpecialBold"/>
        </w:rPr>
        <w:t>Prerequisite requirements</w:t>
      </w:r>
    </w:p>
    <w:p w:rsidR="00000000" w:rsidRPr="00C439C9" w:rsidP="00A13D53">
      <w:pPr>
        <w:pStyle w:val="BodyText"/>
      </w:pPr>
      <w:r w:rsidRPr="00C439C9">
        <w:t xml:space="preserve">Units listed in the </w:t>
      </w:r>
      <w:r w:rsidRPr="00C439C9">
        <w:rPr>
          <w:rStyle w:val="Emphasis"/>
        </w:rPr>
        <w:t>Prerequisite requirement</w:t>
      </w:r>
      <w:r w:rsidRPr="00C439C9">
        <w:t xml:space="preserve"> column that have their own prerequisite requirements are shown with an asterisk (*).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5975"/>
      </w:tblGrid>
      <w:tr w:rsidTr="00C4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9C9" w:rsidP="00C439C9">
            <w:pPr>
              <w:pStyle w:val="BodyText"/>
            </w:pPr>
            <w:r w:rsidRPr="00C439C9">
              <w:rPr>
                <w:rStyle w:val="SpecialBold"/>
              </w:rPr>
              <w:t>Unit of competency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rPr>
                <w:rStyle w:val="SpecialBold"/>
              </w:rPr>
              <w:t>Prerequisite requirement</w:t>
            </w:r>
          </w:p>
        </w:tc>
      </w:tr>
      <w:tr w:rsidTr="00C4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ACMEQU202 Handle horses safely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ACMEQU205 Apply knowledge of horse behaviour</w:t>
            </w:r>
          </w:p>
        </w:tc>
      </w:tr>
      <w:tr w:rsidTr="00C4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ACMHBR302 Carry out basic hoof care procedures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ACMEQU202 Handle horses safely*</w:t>
            </w:r>
          </w:p>
        </w:tc>
      </w:tr>
      <w:tr w:rsidTr="00C4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ACMHBR305 Assess suitability of horses for specific uses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39C9" w:rsidP="00C439C9">
            <w:pPr>
              <w:pStyle w:val="BodyText"/>
            </w:pPr>
            <w:r w:rsidRPr="00C439C9">
              <w:t>ACMEQU202 Handle</w:t>
            </w:r>
            <w:r w:rsidRPr="00C439C9">
              <w:t xml:space="preserve"> horses safely*</w:t>
            </w:r>
          </w:p>
        </w:tc>
      </w:tr>
    </w:tbl>
    <w:p w:rsidR="00000000" w:rsidRPr="00C439C9" w:rsidP="00C439C9">
      <w:pPr>
        <w:pStyle w:val="BodyText"/>
      </w:pPr>
    </w:p>
    <w:p w:rsidR="00000000" w:rsidRPr="00C439C9" w:rsidP="00C439C9">
      <w:pPr>
        <w:pStyle w:val="AllowPageBreak"/>
      </w:pPr>
    </w:p>
    <w:p w:rsidR="00000000" w:rsidRPr="00C439C9" w:rsidP="00C439C9">
      <w:pPr>
        <w:pStyle w:val="Heading1"/>
      </w:pPr>
      <w:bookmarkStart w:id="5" w:name="O_991988"/>
      <w:bookmarkEnd w:id="5"/>
      <w:r w:rsidRPr="00C439C9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9"/>
        <w:gridCol w:w="2629"/>
        <w:gridCol w:w="2590"/>
      </w:tblGrid>
      <w:tr w:rsidTr="00C4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9C9" w:rsidP="00C439C9">
            <w:pPr>
              <w:pStyle w:val="BodyText"/>
            </w:pPr>
            <w:r w:rsidRPr="00C439C9">
              <w:rPr>
                <w:rStyle w:val="SpecialBold"/>
              </w:rPr>
              <w:t>Code and title current version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9C9" w:rsidP="00C439C9">
            <w:pPr>
              <w:pStyle w:val="BodyText"/>
            </w:pPr>
            <w:r w:rsidRPr="00C439C9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9C9" w:rsidP="00C439C9">
            <w:pPr>
              <w:pStyle w:val="BodyText"/>
            </w:pPr>
            <w:r w:rsidRPr="00C439C9">
              <w:rPr>
                <w:rStyle w:val="SpecialBold"/>
              </w:rPr>
              <w:t>Comments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rPr>
                <w:rStyle w:val="SpecialBold"/>
              </w:rPr>
              <w:t>Equivalence status</w:t>
            </w:r>
          </w:p>
        </w:tc>
      </w:tr>
      <w:tr w:rsidTr="00C43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ACM30918 Certificate III in Equine Hoof Care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Not applicable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C9">
            <w:pPr>
              <w:pStyle w:val="BodyText"/>
              <w:rPr>
                <w:lang w:val="en-NZ"/>
              </w:rPr>
            </w:pPr>
            <w:r w:rsidRPr="00C439C9">
              <w:t>New qualification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9C9" w:rsidP="00C439C9">
            <w:pPr>
              <w:pStyle w:val="BodyText"/>
            </w:pPr>
            <w:r w:rsidRPr="00C439C9">
              <w:t>No equivalent qualification</w:t>
            </w:r>
          </w:p>
        </w:tc>
      </w:tr>
    </w:tbl>
    <w:p w:rsidR="00000000" w:rsidRPr="00C439C9" w:rsidP="00C439C9">
      <w:pPr>
        <w:pStyle w:val="BodyText"/>
      </w:pPr>
    </w:p>
    <w:p w:rsidR="00000000" w:rsidRPr="00C439C9" w:rsidP="00C439C9">
      <w:pPr>
        <w:pStyle w:val="AllowPageBreak"/>
      </w:pPr>
    </w:p>
    <w:p w:rsidR="00000000" w:rsidRPr="00C439C9" w:rsidP="00C439C9">
      <w:pPr>
        <w:pStyle w:val="Heading1"/>
      </w:pPr>
      <w:bookmarkStart w:id="6" w:name="O_991990"/>
      <w:bookmarkEnd w:id="6"/>
      <w:r w:rsidRPr="00C439C9">
        <w:t>Links</w:t>
      </w:r>
    </w:p>
    <w:p w:rsidR="00000000" w:rsidRPr="00C439C9" w:rsidP="00A13D53">
      <w:pPr>
        <w:pStyle w:val="BodyText"/>
      </w:pPr>
      <w:r w:rsidRPr="00C439C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B59C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439C9" w:rsidP="00C439C9"/>
    <w:sectPr w:rsidSect="00C439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C9" w:rsidRPr="00A13D53" w:rsidP="00A13D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53" w:rsidP="00C439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D53" w:rsidP="00C439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13D53" w:rsidP="00C439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9C9" w:rsidRPr="00A13D53" w:rsidP="00A13D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53" w:rsidRPr="002D2AF8" w:rsidP="00C439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ACM30918 Certificate III in Equine Hoof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13D53" w:rsidP="00C439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BA63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723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AE25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9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9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9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9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9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9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9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9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9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9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9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9C9"/>
  </w:style>
  <w:style w:type="character" w:customStyle="1" w:styleId="Heading1Char">
    <w:name w:val="Heading 1 Char"/>
    <w:basedOn w:val="DefaultParagraphFont"/>
    <w:link w:val="Heading1"/>
    <w:rsid w:val="00C439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9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9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39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39C9"/>
    <w:rPr>
      <w:b/>
      <w:spacing w:val="0"/>
    </w:rPr>
  </w:style>
  <w:style w:type="paragraph" w:styleId="ListBullet2">
    <w:name w:val="List Bullet 2"/>
    <w:basedOn w:val="List2"/>
    <w:rsid w:val="00C439C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39C9"/>
    <w:rPr>
      <w:i/>
    </w:rPr>
  </w:style>
  <w:style w:type="paragraph" w:customStyle="1" w:styleId="SuperHeading">
    <w:name w:val="SuperHeading"/>
    <w:basedOn w:val="Normal"/>
    <w:rsid w:val="00C439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9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39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9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9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9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9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9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9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9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9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9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9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9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9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9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39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39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39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9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9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39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9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9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9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9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9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9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9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9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39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9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9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9C9"/>
  </w:style>
  <w:style w:type="paragraph" w:styleId="TableofFigures">
    <w:name w:val="table of figures"/>
    <w:basedOn w:val="Normal"/>
    <w:next w:val="Normal"/>
    <w:semiHidden/>
    <w:rsid w:val="00C439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9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39C9"/>
    <w:rPr>
      <w:rFonts w:ascii="Wingdings" w:hAnsi="Wingdings"/>
    </w:rPr>
  </w:style>
  <w:style w:type="paragraph" w:customStyle="1" w:styleId="TableHeading">
    <w:name w:val="Table Heading"/>
    <w:basedOn w:val="HeadingBase"/>
    <w:rsid w:val="00C439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9C9"/>
    <w:rPr>
      <w:color w:val="0033CC"/>
      <w:u w:val="none"/>
    </w:rPr>
  </w:style>
  <w:style w:type="paragraph" w:customStyle="1" w:styleId="BodyTextRight">
    <w:name w:val="Body Text Right"/>
    <w:basedOn w:val="BodyText"/>
    <w:rsid w:val="00C439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9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9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9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9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9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9C9"/>
    <w:rPr>
      <w:sz w:val="32"/>
    </w:rPr>
  </w:style>
  <w:style w:type="paragraph" w:customStyle="1" w:styleId="HeadingProcedure">
    <w:name w:val="Heading Procedure"/>
    <w:basedOn w:val="HeadingBase"/>
    <w:next w:val="Normal"/>
    <w:rsid w:val="00C439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9C9"/>
    <w:pPr>
      <w:spacing w:before="60" w:after="60"/>
    </w:pPr>
  </w:style>
  <w:style w:type="paragraph" w:styleId="ListContinue">
    <w:name w:val="List Continue"/>
    <w:basedOn w:val="List"/>
    <w:rsid w:val="00C439C9"/>
    <w:pPr>
      <w:ind w:firstLine="0"/>
    </w:pPr>
  </w:style>
  <w:style w:type="paragraph" w:customStyle="1" w:styleId="ListNote">
    <w:name w:val="List Note"/>
    <w:basedOn w:val="List"/>
    <w:rsid w:val="00C439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9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9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9C9"/>
    <w:rPr>
      <w:rFonts w:ascii="Courier New" w:hAnsi="Courier New"/>
    </w:rPr>
  </w:style>
  <w:style w:type="paragraph" w:customStyle="1" w:styleId="NoteBullet">
    <w:name w:val="Note Bullet"/>
    <w:basedOn w:val="Note"/>
    <w:rsid w:val="00C439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9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9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9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9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39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9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9C9"/>
    <w:rPr>
      <w:b/>
      <w:smallCaps/>
    </w:rPr>
  </w:style>
  <w:style w:type="paragraph" w:customStyle="1" w:styleId="TableListNumber">
    <w:name w:val="Table List Number"/>
    <w:basedOn w:val="ListNumber"/>
    <w:rsid w:val="00C439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9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9C9"/>
    <w:pPr>
      <w:numPr>
        <w:numId w:val="9"/>
      </w:numPr>
    </w:pPr>
  </w:style>
  <w:style w:type="paragraph" w:customStyle="1" w:styleId="ListAlpha2">
    <w:name w:val="List Alpha 2"/>
    <w:basedOn w:val="List2"/>
    <w:rsid w:val="00C439C9"/>
    <w:pPr>
      <w:numPr>
        <w:numId w:val="8"/>
      </w:numPr>
    </w:pPr>
  </w:style>
  <w:style w:type="paragraph" w:styleId="List2">
    <w:name w:val="List 2"/>
    <w:basedOn w:val="BodyText"/>
    <w:rsid w:val="00C439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9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9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9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9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9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39C9"/>
    <w:pPr>
      <w:numPr>
        <w:numId w:val="4"/>
      </w:numPr>
    </w:pPr>
  </w:style>
  <w:style w:type="paragraph" w:styleId="ListContinue2">
    <w:name w:val="List Continue 2"/>
    <w:basedOn w:val="List2"/>
    <w:rsid w:val="00C439C9"/>
    <w:pPr>
      <w:ind w:firstLine="0"/>
    </w:pPr>
  </w:style>
  <w:style w:type="paragraph" w:styleId="ListContinue3">
    <w:name w:val="List Continue 3"/>
    <w:basedOn w:val="List3"/>
    <w:rsid w:val="00C439C9"/>
    <w:pPr>
      <w:ind w:left="1021" w:firstLine="0"/>
    </w:pPr>
  </w:style>
  <w:style w:type="paragraph" w:styleId="ListContinue4">
    <w:name w:val="List Continue 4"/>
    <w:basedOn w:val="List4"/>
    <w:rsid w:val="00C439C9"/>
    <w:pPr>
      <w:ind w:firstLine="0"/>
    </w:pPr>
  </w:style>
  <w:style w:type="paragraph" w:styleId="ListContinue5">
    <w:name w:val="List Continue 5"/>
    <w:basedOn w:val="List5"/>
    <w:rsid w:val="00C439C9"/>
    <w:pPr>
      <w:ind w:firstLine="0"/>
    </w:pPr>
  </w:style>
  <w:style w:type="paragraph" w:styleId="ListNumber3">
    <w:name w:val="List Number 3"/>
    <w:basedOn w:val="List3"/>
    <w:rsid w:val="00C439C9"/>
    <w:pPr>
      <w:numPr>
        <w:numId w:val="5"/>
      </w:numPr>
    </w:pPr>
  </w:style>
  <w:style w:type="paragraph" w:styleId="ListNumber4">
    <w:name w:val="List Number 4"/>
    <w:basedOn w:val="List4"/>
    <w:rsid w:val="00C439C9"/>
    <w:pPr>
      <w:numPr>
        <w:numId w:val="6"/>
      </w:numPr>
    </w:pPr>
  </w:style>
  <w:style w:type="paragraph" w:styleId="ListNumber5">
    <w:name w:val="List Number 5"/>
    <w:basedOn w:val="List5"/>
    <w:rsid w:val="00C439C9"/>
    <w:pPr>
      <w:numPr>
        <w:numId w:val="7"/>
      </w:numPr>
    </w:pPr>
  </w:style>
  <w:style w:type="paragraph" w:styleId="BlockText">
    <w:name w:val="Block Text"/>
    <w:basedOn w:val="Normal"/>
    <w:rsid w:val="00C439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9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9C9"/>
    <w:rPr>
      <w:sz w:val="16"/>
      <w:vertAlign w:val="superscript"/>
    </w:rPr>
  </w:style>
  <w:style w:type="character" w:customStyle="1" w:styleId="Symbols">
    <w:name w:val="Symbols"/>
    <w:basedOn w:val="DefaultParagraphFont"/>
    <w:rsid w:val="00C439C9"/>
    <w:rPr>
      <w:rFonts w:ascii="Symbol" w:hAnsi="Symbol"/>
    </w:rPr>
  </w:style>
  <w:style w:type="character" w:customStyle="1" w:styleId="MenuOptions">
    <w:name w:val="Menu Options"/>
    <w:basedOn w:val="DefaultParagraphFont"/>
    <w:rsid w:val="00C439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9C9"/>
    <w:rPr>
      <w:b/>
    </w:rPr>
  </w:style>
  <w:style w:type="character" w:customStyle="1" w:styleId="Underlined">
    <w:name w:val="Underlined"/>
    <w:basedOn w:val="DefaultParagraphFont"/>
    <w:rsid w:val="00C439C9"/>
    <w:rPr>
      <w:u w:val="single"/>
    </w:rPr>
  </w:style>
  <w:style w:type="paragraph" w:customStyle="1" w:styleId="TableBodyTextRight">
    <w:name w:val="Table Body Text Right"/>
    <w:basedOn w:val="TableBodyText"/>
    <w:rsid w:val="00C439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9C9"/>
    <w:rPr>
      <w:sz w:val="18"/>
    </w:rPr>
  </w:style>
  <w:style w:type="paragraph" w:customStyle="1" w:styleId="BodySmallRight">
    <w:name w:val="Body Small Right"/>
    <w:basedOn w:val="BodyTextRight"/>
    <w:rsid w:val="00C439C9"/>
    <w:rPr>
      <w:sz w:val="18"/>
      <w:szCs w:val="18"/>
    </w:rPr>
  </w:style>
  <w:style w:type="paragraph" w:customStyle="1" w:styleId="MarginEdition">
    <w:name w:val="Margin Edition"/>
    <w:basedOn w:val="MarginNote"/>
    <w:rsid w:val="00C439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9C9"/>
    <w:rPr>
      <w:sz w:val="2"/>
      <w:szCs w:val="2"/>
    </w:rPr>
  </w:style>
  <w:style w:type="character" w:customStyle="1" w:styleId="Small">
    <w:name w:val="Small"/>
    <w:basedOn w:val="DefaultParagraphFont"/>
    <w:rsid w:val="00C439C9"/>
    <w:rPr>
      <w:sz w:val="16"/>
    </w:rPr>
  </w:style>
  <w:style w:type="paragraph" w:customStyle="1" w:styleId="WideTable">
    <w:name w:val="Wide Table"/>
    <w:basedOn w:val="Normal"/>
    <w:rsid w:val="00C439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9C9"/>
  </w:style>
  <w:style w:type="paragraph" w:styleId="Quote">
    <w:name w:val="Quote"/>
    <w:basedOn w:val="Heading1"/>
    <w:link w:val="QuoteChar"/>
    <w:qFormat/>
    <w:rsid w:val="00C439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9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9C9"/>
    <w:pPr>
      <w:pageBreakBefore/>
    </w:pPr>
  </w:style>
  <w:style w:type="paragraph" w:customStyle="1" w:styleId="Border">
    <w:name w:val="Border"/>
    <w:basedOn w:val="Normal"/>
    <w:qFormat/>
    <w:rsid w:val="00C439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9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9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9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9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9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9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9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9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9C9"/>
    <w:rPr>
      <w:u w:val="single"/>
    </w:rPr>
  </w:style>
  <w:style w:type="character" w:customStyle="1" w:styleId="BoldandItalics">
    <w:name w:val="Bold and Italics"/>
    <w:qFormat/>
    <w:rsid w:val="00C439C9"/>
    <w:rPr>
      <w:b/>
      <w:i/>
      <w:u w:val="none"/>
    </w:rPr>
  </w:style>
  <w:style w:type="paragraph" w:styleId="BalloonText">
    <w:name w:val="Balloon Text"/>
    <w:basedOn w:val="Normal"/>
    <w:link w:val="BalloonTextChar"/>
    <w:rsid w:val="00C439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9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9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9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9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9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9C9"/>
    <w:pPr>
      <w:spacing w:before="0" w:after="0"/>
    </w:pPr>
  </w:style>
  <w:style w:type="paragraph" w:customStyle="1" w:styleId="BodyTextBold">
    <w:name w:val="Body Text Bold"/>
    <w:basedOn w:val="BodyText"/>
    <w:qFormat/>
    <w:rsid w:val="00C439C9"/>
    <w:rPr>
      <w:b/>
    </w:rPr>
  </w:style>
  <w:style w:type="character" w:styleId="Hyperlink">
    <w:name w:val="Hyperlink"/>
    <w:basedOn w:val="DefaultParagraphFont"/>
    <w:uiPriority w:val="99"/>
    <w:unhideWhenUsed/>
    <w:rsid w:val="00A13D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4373</Characters>
  <Application>Microsoft Office Word</Application>
  <DocSecurity>0</DocSecurity>
  <Lines>156</Lines>
  <Paragraphs>120</Paragraphs>
  <ScaleCrop>false</ScaleCrop>
  <Company>Author-it Software Corporation Ltd.</Company>
  <LinksUpToDate>false</LinksUpToDate>
  <CharactersWithSpaces>4952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ACM30918 Certificate III in Equine Hoof Care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2022-12-20T22:03:00Z</dcterms:created>
  <dcterms:modified xsi:type="dcterms:W3CDTF">2022-12-20T22:03:00Z</dcterms:modified>
</cp:coreProperties>
</file>