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1.10.0.0 -->
  <w:body>
    <w:p w:rsidR="007242CC" w:rsidP="007242CC">
      <w:pPr>
        <w:pStyle w:val="Title"/>
      </w:pPr>
      <w:r>
        <w:fldChar w:fldCharType="begin"/>
      </w:r>
      <w:r>
        <w:instrText xml:space="preserve"> TITLE   \* MERGEFORMAT </w:instrText>
      </w:r>
      <w:r>
        <w:fldChar w:fldCharType="separate"/>
      </w:r>
      <w:r>
        <w:t>Assessment Requirements for UEEHA0016 Assess the fitness-for-purpose of explosion-protected equipment</w:t>
      </w:r>
      <w:r>
        <w:fldChar w:fldCharType="end"/>
      </w:r>
    </w:p>
    <w:p w:rsidR="007242CC" w:rsidP="007242CC">
      <w:pPr>
        <w:pStyle w:val="Version"/>
        <w:sectPr w:rsidSect="00E81118">
          <w:headerReference w:type="even" r:id="rId4"/>
          <w:headerReference w:type="default" r:id="rId5"/>
          <w:footerReference w:type="even" r:id="rId6"/>
          <w:footerReference w:type="default" r:id="rId7"/>
          <w:headerReference w:type="first" r:id="rId8"/>
          <w:footerReference w:type="first" r:id="rId9"/>
          <w:pgSz w:w="11908" w:h="16833"/>
          <w:pgMar w:top="1702" w:right="1418" w:bottom="1702" w:left="1418" w:header="992" w:footer="992" w:gutter="0"/>
          <w:cols w:space="720"/>
          <w:noEndnote/>
          <w:docGrid w:linePitch="299"/>
        </w:sectPr>
      </w:pPr>
      <w:r>
        <w:fldChar w:fldCharType="begin"/>
      </w:r>
      <w:r>
        <w:instrText xml:space="preserve"> DOCPROPERTY  Keywords  \* MERGEFORMAT </w:instrText>
      </w:r>
      <w:r>
        <w:fldChar w:fldCharType="separate"/>
      </w:r>
      <w:r>
        <w:t>Release: 1</w:t>
      </w:r>
      <w:r>
        <w:fldChar w:fldCharType="end"/>
      </w:r>
    </w:p>
    <w:p w:rsidR="00000000" w:rsidRPr="00E81118" w:rsidP="00E81118">
      <w:pPr>
        <w:pStyle w:val="SuperHeading"/>
      </w:pPr>
      <w:r w:rsidRPr="00E81118">
        <w:t>Assessment Requirements for UEEHA0016 Assess the fitness-for-purpose of explosion-protected equipment</w:t>
      </w:r>
    </w:p>
    <w:p w:rsidR="00000000" w:rsidRPr="00E81118" w:rsidP="00E81118">
      <w:pPr>
        <w:pStyle w:val="Heading1"/>
      </w:pPr>
      <w:bookmarkStart w:id="1" w:name="O_1242748"/>
      <w:bookmarkEnd w:id="1"/>
      <w:r w:rsidRPr="00E81118">
        <w:t>Modification History</w:t>
      </w:r>
    </w:p>
    <w:tbl>
      <w:tblPr>
        <w:tblW w:w="9497" w:type="dxa"/>
        <w:tblLayout w:type="fixed"/>
        <w:tblCellMar>
          <w:left w:w="62" w:type="dxa"/>
          <w:right w:w="62" w:type="dxa"/>
        </w:tblCellMar>
        <w:tblLook w:val="0000"/>
      </w:tblPr>
      <w:tblGrid>
        <w:gridCol w:w="9497"/>
      </w:tblGrid>
      <w:tr w:rsidTr="00E81118">
        <w:tblPrEx>
          <w:tblW w:w="9497" w:type="dxa"/>
          <w:tblLayout w:type="fixed"/>
          <w:tblCellMar>
            <w:left w:w="62" w:type="dxa"/>
            <w:right w:w="62" w:type="dxa"/>
          </w:tblCellMar>
          <w:tblLook w:val="0000"/>
        </w:tblPrEx>
        <w:tc>
          <w:tcPr>
            <w:tcW w:w="9497" w:type="dxa"/>
            <w:tcBorders>
              <w:top w:val="nil"/>
              <w:left w:val="nil"/>
              <w:bottom w:val="nil"/>
              <w:right w:val="nil"/>
            </w:tcBorders>
            <w:tcMar>
              <w:top w:w="0" w:type="dxa"/>
              <w:left w:w="62" w:type="dxa"/>
              <w:bottom w:w="0" w:type="dxa"/>
              <w:right w:w="62" w:type="dxa"/>
            </w:tcMar>
          </w:tcPr>
          <w:p w:rsidR="00000000" w:rsidRPr="00E81118" w:rsidP="00E81118">
            <w:pPr>
              <w:pStyle w:val="BodyText"/>
            </w:pPr>
            <w:r w:rsidRPr="00E81118">
              <w:t>Release 1. This is the first release of this unit of competency in the Electrotechnology Training Package.</w:t>
            </w:r>
          </w:p>
        </w:tc>
      </w:tr>
    </w:tbl>
    <w:p w:rsidR="00000000" w:rsidRPr="00E81118" w:rsidP="00E81118">
      <w:pPr>
        <w:pStyle w:val="NoPaddingFontSize1"/>
      </w:pPr>
    </w:p>
    <w:p w:rsidR="00000000" w:rsidRPr="00E81118" w:rsidP="00E81118">
      <w:pPr>
        <w:pStyle w:val="AllowPageBreak"/>
      </w:pPr>
    </w:p>
    <w:p w:rsidR="00000000" w:rsidRPr="00E81118" w:rsidP="00E81118">
      <w:pPr>
        <w:pStyle w:val="Heading1"/>
      </w:pPr>
      <w:bookmarkStart w:id="2" w:name="O_1242749"/>
      <w:bookmarkEnd w:id="2"/>
      <w:r w:rsidRPr="00E81118">
        <w:t>Performance Evidence</w:t>
      </w:r>
    </w:p>
    <w:tbl>
      <w:tblPr>
        <w:tblW w:w="9497" w:type="dxa"/>
        <w:tblLayout w:type="fixed"/>
        <w:tblCellMar>
          <w:left w:w="62" w:type="dxa"/>
          <w:right w:w="62" w:type="dxa"/>
        </w:tblCellMar>
        <w:tblLook w:val="0000"/>
      </w:tblPr>
      <w:tblGrid>
        <w:gridCol w:w="9497"/>
      </w:tblGrid>
      <w:tr w:rsidTr="00E81118">
        <w:tblPrEx>
          <w:tblW w:w="9497" w:type="dxa"/>
          <w:tblLayout w:type="fixed"/>
          <w:tblCellMar>
            <w:left w:w="62" w:type="dxa"/>
            <w:right w:w="62" w:type="dxa"/>
          </w:tblCellMar>
          <w:tblLook w:val="0000"/>
        </w:tblPrEx>
        <w:tc>
          <w:tcPr>
            <w:tcW w:w="9497" w:type="dxa"/>
            <w:tcBorders>
              <w:top w:val="nil"/>
              <w:left w:val="nil"/>
              <w:bottom w:val="nil"/>
              <w:right w:val="nil"/>
            </w:tcBorders>
            <w:tcMar>
              <w:top w:w="0" w:type="dxa"/>
              <w:left w:w="62" w:type="dxa"/>
              <w:bottom w:w="0" w:type="dxa"/>
              <w:right w:w="62" w:type="dxa"/>
            </w:tcMar>
          </w:tcPr>
          <w:p w:rsidR="00000000" w:rsidP="00E81118">
            <w:pPr>
              <w:pStyle w:val="BodyText"/>
              <w:rPr>
                <w:lang w:val="en-NZ"/>
              </w:rPr>
            </w:pPr>
            <w:r w:rsidRPr="00E81118">
              <w:t xml:space="preserve">Evidence required to demonstrate competence in this unit must be relevant to and satisfy all of the requirements of the elements and performance criteria on at least two separate occasions and include: </w:t>
            </w:r>
          </w:p>
        </w:tc>
      </w:tr>
      <w:tr w:rsidTr="00E81118">
        <w:tblPrEx>
          <w:tblW w:w="9497" w:type="dxa"/>
          <w:tblLayout w:type="fixed"/>
          <w:tblCellMar>
            <w:left w:w="62" w:type="dxa"/>
            <w:right w:w="62" w:type="dxa"/>
          </w:tblCellMar>
          <w:tblLook w:val="0000"/>
        </w:tblPrEx>
        <w:tc>
          <w:tcPr>
            <w:tcW w:w="9497" w:type="dxa"/>
            <w:tcBorders>
              <w:top w:val="nil"/>
              <w:left w:val="nil"/>
              <w:bottom w:val="nil"/>
              <w:right w:val="nil"/>
            </w:tcBorders>
            <w:tcMar>
              <w:top w:w="0" w:type="dxa"/>
              <w:left w:w="62" w:type="dxa"/>
              <w:bottom w:w="0" w:type="dxa"/>
              <w:right w:w="62" w:type="dxa"/>
            </w:tcMar>
          </w:tcPr>
          <w:p w:rsidR="00000000" w:rsidRPr="00E81118" w:rsidP="00E81118">
            <w:pPr>
              <w:pStyle w:val="ListBullet"/>
            </w:pPr>
            <w:r w:rsidRPr="00E81118">
              <w:t>preparing to</w:t>
            </w:r>
            <w:r w:rsidRPr="00E81118">
              <w:t xml:space="preserve"> assess fitness-for-purpose of equipment and systems including:</w:t>
            </w:r>
          </w:p>
          <w:p w:rsidR="00000000" w:rsidRPr="00E81118" w:rsidP="00E81118">
            <w:pPr>
              <w:pStyle w:val="ListBullet2"/>
            </w:pPr>
            <w:r w:rsidRPr="00E81118">
              <w:t>obtaining and reviewing WHS policies and safe work methods.</w:t>
            </w:r>
          </w:p>
          <w:p w:rsidR="00000000" w:rsidRPr="00E81118" w:rsidP="00E81118">
            <w:pPr>
              <w:pStyle w:val="ListBullet2"/>
            </w:pPr>
            <w:r w:rsidRPr="00E81118">
              <w:t>obtaining design documentation for the equipment or systems to be assessed from site records or the manufacturer and verifying their authenticity with issuing organization or assessor</w:t>
            </w:r>
          </w:p>
          <w:p w:rsidR="00000000" w:rsidRPr="00E81118" w:rsidP="00E81118">
            <w:pPr>
              <w:pStyle w:val="ListBullet2"/>
            </w:pPr>
            <w:r w:rsidRPr="00E81118">
              <w:t>obtaining the standards and codes of practice against which the equipmen</w:t>
            </w:r>
            <w:r w:rsidRPr="00E81118">
              <w:t>t or system are to be assessed</w:t>
            </w:r>
          </w:p>
          <w:p w:rsidR="00000000" w:rsidRPr="00E81118" w:rsidP="00E81118">
            <w:pPr>
              <w:pStyle w:val="ListBullet2"/>
            </w:pPr>
            <w:r w:rsidRPr="00E81118">
              <w:t>arranging for the equipment or system specifications and normal operating parameters to be established, given design documentation is not available</w:t>
            </w:r>
          </w:p>
          <w:p w:rsidR="00000000" w:rsidRPr="00E81118" w:rsidP="00E81118">
            <w:pPr>
              <w:pStyle w:val="ListBullet2"/>
            </w:pPr>
            <w:r w:rsidRPr="00E81118">
              <w:t>obtaining required tools and certified measuring and testing devices and chec</w:t>
            </w:r>
            <w:r w:rsidRPr="00E81118">
              <w:t>king them for correct operation and safety</w:t>
            </w:r>
          </w:p>
          <w:p w:rsidR="00000000" w:rsidRPr="00E81118" w:rsidP="00E81118">
            <w:pPr>
              <w:pStyle w:val="ListBullet"/>
            </w:pPr>
            <w:r w:rsidRPr="00E81118">
              <w:t>gathering technical information to assess equipment and systems including:</w:t>
            </w:r>
          </w:p>
          <w:p w:rsidR="00000000" w:rsidRPr="00E81118" w:rsidP="00E81118">
            <w:pPr>
              <w:pStyle w:val="ListBullet2"/>
            </w:pPr>
            <w:r w:rsidRPr="00E81118">
              <w:t>accepting and following safe work methods</w:t>
            </w:r>
          </w:p>
          <w:p w:rsidR="00000000" w:rsidRPr="00E81118" w:rsidP="00E81118">
            <w:pPr>
              <w:pStyle w:val="ListBullet2"/>
            </w:pPr>
            <w:r w:rsidRPr="00E81118">
              <w:t>carrying out measuring and testing to verify equipment or system specifications and parameters</w:t>
            </w:r>
          </w:p>
          <w:p w:rsidR="00000000" w:rsidRPr="00E81118" w:rsidP="00E81118">
            <w:pPr>
              <w:pStyle w:val="ListBullet2"/>
            </w:pPr>
            <w:r w:rsidRPr="00E81118">
              <w:t>gathering all data relevant to the specification to assess and verify the equipment or system according to the applicable standards and codes of practice</w:t>
            </w:r>
          </w:p>
          <w:p w:rsidR="00000000" w:rsidRPr="00E81118" w:rsidP="00E81118">
            <w:pPr>
              <w:pStyle w:val="ListBullet"/>
            </w:pPr>
            <w:r w:rsidRPr="00E81118">
              <w:t>assessing equipment/systems against standards including:</w:t>
            </w:r>
          </w:p>
          <w:p w:rsidR="00000000" w:rsidRPr="00E81118" w:rsidP="00E81118">
            <w:pPr>
              <w:pStyle w:val="ListBullet2"/>
            </w:pPr>
            <w:r w:rsidRPr="00E81118">
              <w:t>assessing equipment or system details, inc</w:t>
            </w:r>
            <w:r w:rsidRPr="00E81118">
              <w:t>luding calculations, measurements, test results and design specifications, for compliance with each relevant clause in the applicable standard</w:t>
            </w:r>
          </w:p>
          <w:p w:rsidR="00000000" w:rsidRPr="00E81118" w:rsidP="00E81118">
            <w:pPr>
              <w:pStyle w:val="ListBullet2"/>
            </w:pPr>
            <w:r w:rsidRPr="00E81118">
              <w:t>identifying and documenting differences between the equipment or system assessment and standards requirements</w:t>
            </w:r>
          </w:p>
          <w:p w:rsidR="00000000" w:rsidRPr="00E81118" w:rsidP="00E81118">
            <w:pPr>
              <w:pStyle w:val="ListBullet2"/>
            </w:pPr>
            <w:r w:rsidRPr="00E81118">
              <w:t>dev</w:t>
            </w:r>
            <w:r w:rsidRPr="00E81118">
              <w:t>eloping a recommendation as to whether remedial work is viable for equipment or systems that are not initially assessed as fit-for-purpose</w:t>
            </w:r>
          </w:p>
          <w:p w:rsidR="00000000" w:rsidRPr="00E81118" w:rsidP="00E81118">
            <w:pPr>
              <w:pStyle w:val="ListBullet2"/>
            </w:pPr>
            <w:r w:rsidRPr="00E81118">
              <w:t>developing specifications, as a recommendation, for the remediation of equipment or systems to be suitable as fit-for</w:t>
            </w:r>
            <w:r w:rsidRPr="00E81118">
              <w:t>-purpose</w:t>
            </w:r>
          </w:p>
          <w:p w:rsidR="00000000" w:rsidRPr="00E81118" w:rsidP="00E81118">
            <w:pPr>
              <w:pStyle w:val="ListBullet"/>
            </w:pPr>
            <w:r w:rsidRPr="00E81118">
              <w:t>developing and submitting a fit-for-purpose report including:</w:t>
            </w:r>
          </w:p>
          <w:p w:rsidR="00000000" w:rsidRPr="00E81118" w:rsidP="00E81118">
            <w:pPr>
              <w:pStyle w:val="ListBullet2"/>
            </w:pPr>
            <w:r w:rsidRPr="00E81118">
              <w:t xml:space="preserve">documenting a fit-for-purpose report that includes assessment results concerning explosion-protection </w:t>
            </w:r>
            <w:r w:rsidRPr="00E81118">
              <w:t>integrity of the equipment or system, the processes taken and justification for the outcomes</w:t>
            </w:r>
          </w:p>
          <w:p w:rsidR="00000000" w:rsidRPr="00E81118" w:rsidP="00E81118">
            <w:pPr>
              <w:pStyle w:val="ListBullet2"/>
            </w:pPr>
            <w:r w:rsidRPr="00E81118">
              <w:t>forwarding the fit-for-purpose report and all appended documents to the person responsible for maintaining compliance records.</w:t>
            </w:r>
          </w:p>
        </w:tc>
      </w:tr>
    </w:tbl>
    <w:p w:rsidR="00000000" w:rsidRPr="00E81118" w:rsidP="00E81118">
      <w:pPr>
        <w:pStyle w:val="NoPaddingFontSize1"/>
      </w:pPr>
    </w:p>
    <w:p w:rsidR="00000000" w:rsidRPr="00E81118" w:rsidP="00E81118">
      <w:pPr>
        <w:pStyle w:val="AllowPageBreak"/>
      </w:pPr>
    </w:p>
    <w:p w:rsidR="00000000" w:rsidRPr="00E81118" w:rsidP="00E81118">
      <w:pPr>
        <w:pStyle w:val="Heading1"/>
      </w:pPr>
      <w:bookmarkStart w:id="3" w:name="O_1242750"/>
      <w:bookmarkEnd w:id="3"/>
      <w:r w:rsidRPr="00E81118">
        <w:t>Knowledge Evide</w:t>
      </w:r>
      <w:r w:rsidRPr="00E81118">
        <w:t>nce</w:t>
      </w:r>
    </w:p>
    <w:tbl>
      <w:tblPr>
        <w:tblW w:w="9497" w:type="dxa"/>
        <w:tblLayout w:type="fixed"/>
        <w:tblCellMar>
          <w:left w:w="62" w:type="dxa"/>
          <w:right w:w="62" w:type="dxa"/>
        </w:tblCellMar>
        <w:tblLook w:val="0000"/>
      </w:tblPr>
      <w:tblGrid>
        <w:gridCol w:w="9497"/>
      </w:tblGrid>
      <w:tr w:rsidTr="00E81118">
        <w:tblPrEx>
          <w:tblW w:w="9497" w:type="dxa"/>
          <w:tblLayout w:type="fixed"/>
          <w:tblCellMar>
            <w:left w:w="62" w:type="dxa"/>
            <w:right w:w="62" w:type="dxa"/>
          </w:tblCellMar>
          <w:tblLook w:val="0000"/>
        </w:tblPrEx>
        <w:tc>
          <w:tcPr>
            <w:tcW w:w="9497" w:type="dxa"/>
            <w:tcBorders>
              <w:top w:val="nil"/>
              <w:left w:val="nil"/>
              <w:bottom w:val="nil"/>
              <w:right w:val="nil"/>
            </w:tcBorders>
            <w:tcMar>
              <w:top w:w="0" w:type="dxa"/>
              <w:left w:w="62" w:type="dxa"/>
              <w:bottom w:w="0" w:type="dxa"/>
              <w:right w:w="62" w:type="dxa"/>
            </w:tcMar>
          </w:tcPr>
          <w:p w:rsidR="00000000" w:rsidP="00E81118">
            <w:pPr>
              <w:pStyle w:val="BodyText"/>
              <w:rPr>
                <w:lang w:val="en-NZ"/>
              </w:rPr>
            </w:pPr>
            <w:r w:rsidRPr="00E81118">
              <w:t xml:space="preserve">Evidence required to demonstrate competence in this unit must be relevant to and satisfy all of the requirements of the elements and performance criteria and include knowledge of: </w:t>
            </w:r>
          </w:p>
        </w:tc>
      </w:tr>
      <w:tr w:rsidTr="00E81118">
        <w:tblPrEx>
          <w:tblW w:w="9497" w:type="dxa"/>
          <w:tblLayout w:type="fixed"/>
          <w:tblCellMar>
            <w:left w:w="62" w:type="dxa"/>
            <w:right w:w="62" w:type="dxa"/>
          </w:tblCellMar>
          <w:tblLook w:val="0000"/>
        </w:tblPrEx>
        <w:tc>
          <w:tcPr>
            <w:tcW w:w="9497" w:type="dxa"/>
            <w:tcBorders>
              <w:top w:val="nil"/>
              <w:left w:val="nil"/>
              <w:bottom w:val="nil"/>
              <w:right w:val="nil"/>
            </w:tcBorders>
            <w:tcMar>
              <w:top w:w="0" w:type="dxa"/>
              <w:left w:w="62" w:type="dxa"/>
              <w:bottom w:w="0" w:type="dxa"/>
              <w:right w:w="62" w:type="dxa"/>
            </w:tcMar>
          </w:tcPr>
          <w:p w:rsidR="00000000" w:rsidRPr="00E81118" w:rsidP="00E81118">
            <w:pPr>
              <w:pStyle w:val="ListBullet"/>
            </w:pPr>
            <w:r w:rsidRPr="00E81118">
              <w:t>standards and codes of practice including:</w:t>
            </w:r>
          </w:p>
          <w:p w:rsidR="00000000" w:rsidRPr="00E81118" w:rsidP="00E81118">
            <w:pPr>
              <w:pStyle w:val="ListBullet2"/>
            </w:pPr>
            <w:r w:rsidRPr="00E81118">
              <w:t>compliance requirements in standards/codes applicable to the equipment or system at the time of installation</w:t>
            </w:r>
          </w:p>
          <w:p w:rsidR="00000000" w:rsidRPr="00E81118" w:rsidP="00E81118">
            <w:pPr>
              <w:pStyle w:val="ListBullet2"/>
            </w:pPr>
            <w:r w:rsidRPr="00E81118">
              <w:t>compliance requirements in current standards applicable to the equipment or system</w:t>
            </w:r>
          </w:p>
          <w:p w:rsidR="00000000" w:rsidRPr="00E81118" w:rsidP="00E81118">
            <w:pPr>
              <w:pStyle w:val="ListBullet2"/>
            </w:pPr>
            <w:r w:rsidRPr="00E81118">
              <w:t>means of accessing older and redundant standards and design docu</w:t>
            </w:r>
            <w:r w:rsidRPr="00E81118">
              <w:t>mentation</w:t>
            </w:r>
          </w:p>
          <w:p w:rsidR="00000000" w:rsidRPr="00E81118" w:rsidP="00E81118">
            <w:pPr>
              <w:pStyle w:val="ListBullet"/>
            </w:pPr>
            <w:r w:rsidRPr="00E81118">
              <w:t>explosion-protected equipment and systems including:</w:t>
            </w:r>
          </w:p>
          <w:p w:rsidR="00000000" w:rsidRPr="00E81118" w:rsidP="00E81118">
            <w:pPr>
              <w:pStyle w:val="ListBullet2"/>
            </w:pPr>
            <w:r w:rsidRPr="00E81118">
              <w:t>explosion-protection aspects specified in current and redundant standards</w:t>
            </w:r>
          </w:p>
          <w:p w:rsidR="00000000" w:rsidRPr="00E81118" w:rsidP="00E81118">
            <w:pPr>
              <w:pStyle w:val="ListBullet2"/>
            </w:pPr>
            <w:r w:rsidRPr="00E81118">
              <w:t>equipment or system specifications and parameters relevant to the assessment</w:t>
            </w:r>
          </w:p>
          <w:p w:rsidR="00000000" w:rsidRPr="00E81118" w:rsidP="00E81118">
            <w:pPr>
              <w:pStyle w:val="ListBullet2"/>
            </w:pPr>
            <w:r w:rsidRPr="00E81118">
              <w:t>scope for developing a specification given design documentation is unavailable</w:t>
            </w:r>
          </w:p>
          <w:p w:rsidR="00000000" w:rsidRPr="00E81118" w:rsidP="00E81118">
            <w:pPr>
              <w:pStyle w:val="ListBullet"/>
            </w:pPr>
            <w:r w:rsidRPr="00E81118">
              <w:t>measurement and testing including:</w:t>
            </w:r>
          </w:p>
          <w:p w:rsidR="00000000" w:rsidRPr="00E81118" w:rsidP="00E81118">
            <w:pPr>
              <w:pStyle w:val="ListBullet2"/>
            </w:pPr>
            <w:r w:rsidRPr="00E81118">
              <w:t>measurements and tests specified in standards</w:t>
            </w:r>
          </w:p>
          <w:p w:rsidR="00000000" w:rsidRPr="00E81118" w:rsidP="00E81118">
            <w:pPr>
              <w:pStyle w:val="ListBullet2"/>
            </w:pPr>
            <w:r w:rsidRPr="00E81118">
              <w:t>alternate ‘equivalent’ tests or calculations</w:t>
            </w:r>
          </w:p>
          <w:p w:rsidR="00000000" w:rsidRPr="00E81118" w:rsidP="00E81118">
            <w:pPr>
              <w:pStyle w:val="ListBullet2"/>
            </w:pPr>
            <w:r w:rsidRPr="00E81118">
              <w:t>measuring and testing procedures including:</w:t>
            </w:r>
          </w:p>
          <w:p w:rsidR="00000000" w:rsidRPr="00E81118" w:rsidP="00E81118">
            <w:pPr>
              <w:pStyle w:val="ListBullet3"/>
            </w:pPr>
            <w:r w:rsidRPr="00E81118">
              <w:t>cali</w:t>
            </w:r>
            <w:r w:rsidRPr="00E81118">
              <w:t>bration and certification of required devices</w:t>
            </w:r>
          </w:p>
          <w:p w:rsidR="00000000" w:rsidRPr="00E81118" w:rsidP="00E81118">
            <w:pPr>
              <w:pStyle w:val="ListBullet3"/>
            </w:pPr>
            <w:r w:rsidRPr="00E81118">
              <w:t>safe work methods</w:t>
            </w:r>
          </w:p>
          <w:p w:rsidR="00000000" w:rsidRPr="00E81118" w:rsidP="00E81118">
            <w:pPr>
              <w:pStyle w:val="ListBullet2"/>
            </w:pPr>
            <w:r w:rsidRPr="00E81118">
              <w:t>availability and use of third party testing facilities</w:t>
            </w:r>
          </w:p>
          <w:p w:rsidR="00000000" w:rsidRPr="00E81118" w:rsidP="00E81118">
            <w:pPr>
              <w:pStyle w:val="ListBullet"/>
            </w:pPr>
            <w:r w:rsidRPr="00E81118">
              <w:t>assessment process including:</w:t>
            </w:r>
          </w:p>
          <w:p w:rsidR="00000000" w:rsidRPr="00E81118" w:rsidP="00E81118">
            <w:pPr>
              <w:pStyle w:val="ListBullet2"/>
            </w:pPr>
            <w:r w:rsidRPr="00E81118">
              <w:t>data and information required</w:t>
            </w:r>
          </w:p>
          <w:p w:rsidR="00000000" w:rsidRPr="00E81118" w:rsidP="00E81118">
            <w:pPr>
              <w:pStyle w:val="ListBullet2"/>
            </w:pPr>
            <w:r w:rsidRPr="00E81118">
              <w:t>comparing information gathered with requirement in standards</w:t>
            </w:r>
          </w:p>
          <w:p w:rsidR="00000000" w:rsidRPr="00E81118" w:rsidP="00E81118">
            <w:pPr>
              <w:pStyle w:val="ListBullet2"/>
            </w:pPr>
            <w:r w:rsidRPr="00E81118">
              <w:t>limits of remedial work</w:t>
            </w:r>
          </w:p>
          <w:p w:rsidR="00000000" w:rsidRPr="00E81118" w:rsidP="00E81118">
            <w:pPr>
              <w:pStyle w:val="ListBullet2"/>
            </w:pPr>
            <w:r w:rsidRPr="00E81118">
              <w:t>content of a fit-for-purpose report.</w:t>
            </w:r>
          </w:p>
        </w:tc>
      </w:tr>
    </w:tbl>
    <w:p w:rsidR="00000000" w:rsidRPr="00E81118" w:rsidP="00E81118">
      <w:pPr>
        <w:pStyle w:val="NoPaddingFontSize1"/>
      </w:pPr>
    </w:p>
    <w:p w:rsidR="00000000" w:rsidRPr="00E81118" w:rsidP="00E81118">
      <w:pPr>
        <w:pStyle w:val="AllowPageBreak"/>
      </w:pPr>
    </w:p>
    <w:p w:rsidR="00000000" w:rsidRPr="00E81118" w:rsidP="00E81118">
      <w:pPr>
        <w:pStyle w:val="Heading1"/>
      </w:pPr>
      <w:bookmarkStart w:id="4" w:name="O_1242751"/>
      <w:bookmarkEnd w:id="4"/>
      <w:r w:rsidRPr="00E81118">
        <w:t>Assessment Conditions</w:t>
      </w:r>
    </w:p>
    <w:tbl>
      <w:tblPr>
        <w:tblW w:w="9497" w:type="dxa"/>
        <w:tblLayout w:type="fixed"/>
        <w:tblCellMar>
          <w:left w:w="62" w:type="dxa"/>
          <w:right w:w="62" w:type="dxa"/>
        </w:tblCellMar>
        <w:tblLook w:val="0000"/>
      </w:tblPr>
      <w:tblGrid>
        <w:gridCol w:w="9497"/>
      </w:tblGrid>
      <w:tr w:rsidTr="00E81118">
        <w:tblPrEx>
          <w:tblW w:w="9497" w:type="dxa"/>
          <w:tblLayout w:type="fixed"/>
          <w:tblCellMar>
            <w:left w:w="62" w:type="dxa"/>
            <w:right w:w="62" w:type="dxa"/>
          </w:tblCellMar>
          <w:tblLook w:val="0000"/>
        </w:tblPrEx>
        <w:tc>
          <w:tcPr>
            <w:tcW w:w="9497" w:type="dxa"/>
            <w:tcBorders>
              <w:top w:val="nil"/>
              <w:left w:val="nil"/>
              <w:bottom w:val="nil"/>
              <w:right w:val="nil"/>
            </w:tcBorders>
            <w:tcMar>
              <w:top w:w="0" w:type="dxa"/>
              <w:left w:w="62" w:type="dxa"/>
              <w:bottom w:w="0" w:type="dxa"/>
              <w:right w:w="62" w:type="dxa"/>
            </w:tcMar>
          </w:tcPr>
          <w:p w:rsidR="00000000" w:rsidRPr="00E81118" w:rsidP="00E81118">
            <w:pPr>
              <w:pStyle w:val="BodyText"/>
            </w:pPr>
            <w:r w:rsidRPr="00E81118">
              <w:t xml:space="preserve">Assessors must hold credentials specified within the Standards for Registered Training Organisations current at the time of assessment. </w:t>
            </w:r>
          </w:p>
          <w:p w:rsidR="00000000" w:rsidRPr="00E81118" w:rsidP="00E81118">
            <w:pPr>
              <w:pStyle w:val="BodyText"/>
            </w:pPr>
            <w:r w:rsidRPr="00E81118">
              <w:t>Assessment must</w:t>
            </w:r>
            <w:r w:rsidRPr="00E81118">
              <w:t xml:space="preserve"> satisfy the Principles of Assessment and Rules of Evidence and all regulatory requirements included within the Standards for Registered Training Organisations current at the time of assessment.</w:t>
            </w:r>
          </w:p>
          <w:p w:rsidR="00000000" w:rsidRPr="00E81118" w:rsidP="00E81118">
            <w:pPr>
              <w:pStyle w:val="BodyText"/>
            </w:pPr>
            <w:r w:rsidRPr="00E81118">
              <w:t>Assessment must occur in workplace operational situations whe</w:t>
            </w:r>
            <w:r w:rsidRPr="00E81118">
              <w:t xml:space="preserve">re it is appropriate to do so; where this is not appropriate, assessment must occur in simulated workplace operational </w:t>
            </w:r>
            <w:r w:rsidRPr="00E81118">
              <w:t>situations that replicate workplace conditions.</w:t>
            </w:r>
          </w:p>
          <w:p w:rsidR="00000000" w:rsidRPr="00E81118" w:rsidP="00E81118">
            <w:pPr>
              <w:pStyle w:val="BodyText"/>
            </w:pPr>
            <w:r w:rsidRPr="00E81118">
              <w:t>Assessment processes and techniques must be appropriate to the language, literacy and num</w:t>
            </w:r>
            <w:r w:rsidRPr="00E81118">
              <w:t>eracy requirements of the work being performed and the needs of the candidate.</w:t>
            </w:r>
          </w:p>
          <w:p w:rsidR="00000000" w:rsidRPr="00E81118" w:rsidP="00E81118">
            <w:pPr>
              <w:pStyle w:val="BodyText"/>
            </w:pPr>
            <w:r w:rsidRPr="00E81118">
              <w:t>Resources for assessment must include access to:</w:t>
            </w:r>
          </w:p>
          <w:p w:rsidR="00000000" w:rsidRPr="00E81118" w:rsidP="00E81118">
            <w:pPr>
              <w:pStyle w:val="ListBullet"/>
            </w:pPr>
            <w:r w:rsidRPr="00E81118">
              <w:t>a range of relevant exercises, case studies and/or other simulations</w:t>
            </w:r>
          </w:p>
          <w:p w:rsidR="00000000" w:rsidRPr="00E81118" w:rsidP="00E81118">
            <w:pPr>
              <w:pStyle w:val="ListBullet"/>
            </w:pPr>
            <w:r w:rsidRPr="00E81118">
              <w:t>relevant and appropriate tools and testing devices and PPE currently used in industry</w:t>
            </w:r>
          </w:p>
          <w:p w:rsidR="00000000" w:rsidRPr="00E81118" w:rsidP="00E81118">
            <w:pPr>
              <w:pStyle w:val="ListBullet"/>
            </w:pPr>
            <w:r w:rsidRPr="00E81118">
              <w:t>safe work methods</w:t>
            </w:r>
          </w:p>
          <w:p w:rsidR="00000000" w:rsidRPr="00E81118" w:rsidP="00E81118">
            <w:pPr>
              <w:pStyle w:val="ListBullet"/>
            </w:pPr>
            <w:r w:rsidRPr="00E81118">
              <w:t>compliance records (verification dossier) for the site.</w:t>
            </w:r>
          </w:p>
          <w:p w:rsidR="00000000" w:rsidRPr="00E81118" w:rsidP="00E81118">
            <w:pPr>
              <w:pStyle w:val="ListBullet"/>
            </w:pPr>
            <w:r w:rsidRPr="00E81118">
              <w:t>equipment subject to the assessment:</w:t>
            </w:r>
          </w:p>
          <w:p w:rsidR="00000000" w:rsidRPr="00E81118" w:rsidP="00E81118">
            <w:pPr>
              <w:pStyle w:val="ListBullet2"/>
            </w:pPr>
            <w:r w:rsidRPr="00E81118">
              <w:t>single items</w:t>
            </w:r>
          </w:p>
          <w:p w:rsidR="00000000" w:rsidRPr="00E81118" w:rsidP="00E81118">
            <w:pPr>
              <w:pStyle w:val="ListBullet2"/>
            </w:pPr>
            <w:r w:rsidRPr="00E81118">
              <w:t>packaged equipment</w:t>
            </w:r>
          </w:p>
          <w:p w:rsidR="00000000" w:rsidRPr="00E81118" w:rsidP="00E81118">
            <w:pPr>
              <w:pStyle w:val="ListBullet"/>
            </w:pPr>
            <w:r w:rsidRPr="00E81118">
              <w:t>certification documentati</w:t>
            </w:r>
            <w:r w:rsidRPr="00E81118">
              <w:t>on and related hazardous area compliance standards for which the certification was granted</w:t>
            </w:r>
          </w:p>
          <w:p w:rsidR="00000000" w:rsidRPr="00E81118" w:rsidP="00E81118">
            <w:pPr>
              <w:pStyle w:val="ListBullet"/>
            </w:pPr>
            <w:r w:rsidRPr="00E81118">
              <w:t>standards against which compliance is sought</w:t>
            </w:r>
          </w:p>
          <w:p w:rsidR="00000000" w:rsidRPr="00E81118" w:rsidP="00E81118">
            <w:pPr>
              <w:pStyle w:val="ListBullet"/>
            </w:pPr>
            <w:r w:rsidRPr="00E81118">
              <w:t>relevant measurement and testing equipment or facility.</w:t>
            </w:r>
          </w:p>
        </w:tc>
      </w:tr>
    </w:tbl>
    <w:p w:rsidR="00000000" w:rsidRPr="00E81118" w:rsidP="00E81118">
      <w:pPr>
        <w:pStyle w:val="NoPaddingFontSize1"/>
      </w:pPr>
    </w:p>
    <w:p w:rsidR="00000000" w:rsidRPr="00E81118" w:rsidP="00E81118">
      <w:pPr>
        <w:pStyle w:val="AllowPageBreak"/>
      </w:pPr>
    </w:p>
    <w:p w:rsidR="00000000" w:rsidRPr="00E81118" w:rsidP="00E81118">
      <w:pPr>
        <w:pStyle w:val="Heading1"/>
      </w:pPr>
      <w:bookmarkStart w:id="5" w:name="O_1242754"/>
      <w:bookmarkEnd w:id="5"/>
      <w:r w:rsidRPr="00E81118">
        <w:t>Links</w:t>
      </w:r>
    </w:p>
    <w:p w:rsidR="00000000" w:rsidRPr="00E81118" w:rsidP="007242CC">
      <w:pPr>
        <w:pStyle w:val="BodyText"/>
      </w:pPr>
      <w:r w:rsidRPr="00E81118">
        <w:t xml:space="preserve">Companion Volume Implementation Guides are found in VETNet - </w:t>
      </w:r>
      <w:r>
        <w:fldChar w:fldCharType="begin"/>
      </w:r>
      <w:r>
        <w:instrText xml:space="preserve"> HYPERLINK "https://vetnet.gov.au/Pages/TrainingDocs.aspx?q=b8a8f136-5421-4ce1-92e0-2b50341431b6" </w:instrText>
      </w:r>
      <w:r>
        <w:fldChar w:fldCharType="separate"/>
      </w:r>
      <w:r w:rsidRPr="0068202A">
        <w:rPr>
          <w:rStyle w:val="Hyperlink"/>
        </w:rPr>
        <w:t>https://vetnet.gov.au/Pages/TrainingDocs.aspx?q=b8a8f136-5421-4ce1-92e0-2b50341431b6</w:t>
      </w:r>
      <w:r>
        <w:fldChar w:fldCharType="end"/>
      </w:r>
    </w:p>
    <w:p w:rsidR="00000000" w:rsidRPr="00E81118" w:rsidP="00E81118"/>
    <w:sectPr w:rsidSect="00E81118">
      <w:headerReference w:type="default" r:id="rId10"/>
      <w:footerReference w:type="default" r:id="rId11"/>
      <w:pgSz w:w="11908" w:h="16833"/>
      <w:pgMar w:top="1702" w:right="1418" w:bottom="1702" w:left="1418" w:header="992" w:footer="992" w:gutter="0"/>
      <w:cols w:space="720"/>
      <w:noEndnote/>
      <w:docGrid w:linePitch="299"/>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118">
    <w:pPr>
      <w:pStyle w:val="Footer"/>
      <w:framePr w:wrap="aroun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118" w:rsidRPr="007242CC" w:rsidP="007242CC">
    <w:pPr>
      <w:pStyle w:val="BodyText"/>
    </w:pPr>
    <w:bookmarkStart w:id="0" w:name="_GoBack"/>
    <w:bookmarkEnd w:id="0"/>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118">
    <w:pPr>
      <w:pStyle w:val="Footer"/>
      <w:framePr w:wrap="around"/>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42CC" w:rsidP="00E81118">
    <w:pPr>
      <w:pStyle w:val="Footer"/>
      <w:framePr w:wrap="around"/>
    </w:pPr>
    <w:r>
      <w:fldChar w:fldCharType="begin"/>
    </w:r>
    <w:r>
      <w:instrText xml:space="preserve"> DOCPROPERTY  Subject  \* MERGEFORMAT </w:instrText>
    </w:r>
    <w:r>
      <w:fldChar w:fldCharType="separate"/>
    </w:r>
    <w:r>
      <w:t>Approved</w:t>
    </w:r>
    <w:r>
      <w:fldChar w:fldCharType="end"/>
    </w:r>
    <w:r>
      <w:tab/>
      <w:t xml:space="preserve">Page </w:t>
    </w:r>
    <w:r>
      <w:fldChar w:fldCharType="begin"/>
    </w:r>
    <w:r>
      <w:instrText xml:space="preserve"> PAGE  \* Arabic  \* MERGEFORMAT </w:instrText>
    </w:r>
    <w:r>
      <w:fldChar w:fldCharType="separate"/>
    </w:r>
    <w:r>
      <w:rPr>
        <w:noProof/>
      </w:rPr>
      <w:t>2</w:t>
    </w:r>
    <w:r>
      <w:fldChar w:fldCharType="end"/>
    </w:r>
    <w:r>
      <w:t xml:space="preserve"> of </w:t>
    </w:r>
    <w:r>
      <w:rPr>
        <w:noProof/>
      </w:rPr>
      <w:fldChar w:fldCharType="begin"/>
    </w:r>
    <w:r>
      <w:rPr>
        <w:noProof/>
      </w:rPr>
      <w:instrText xml:space="preserve"> NUMPAGES  \* Arabic  \* MERGEFORMAT </w:instrText>
    </w:r>
    <w:r>
      <w:rPr>
        <w:noProof/>
      </w:rPr>
      <w:fldChar w:fldCharType="separate"/>
    </w:r>
    <w:r>
      <w:rPr>
        <w:noProof/>
      </w:rPr>
      <w:t>4</w:t>
    </w:r>
    <w:r>
      <w:rPr>
        <w:noProof/>
      </w:rPr>
      <w:fldChar w:fldCharType="end"/>
    </w:r>
  </w:p>
  <w:p w:rsidR="007242CC" w:rsidP="00E81118">
    <w:pPr>
      <w:pStyle w:val="Footer"/>
      <w:framePr w:wrap="around"/>
    </w:pPr>
    <w:r>
      <w:t xml:space="preserve">© Commonwealth of Australia, </w:t>
    </w:r>
    <w:r>
      <w:fldChar w:fldCharType="begin"/>
    </w:r>
    <w:r>
      <w:instrText xml:space="preserve"> DATE  \@ "yyyy"  \* MERGEFORMAT </w:instrText>
    </w:r>
    <w:r>
      <w:fldChar w:fldCharType="separate"/>
    </w:r>
    <w:r>
      <w:rPr>
        <w:noProof/>
      </w:rPr>
      <w:t>2024</w:t>
    </w:r>
    <w:r>
      <w:fldChar w:fldCharType="end"/>
    </w:r>
    <w:r>
      <w:tab/>
    </w:r>
    <w:r>
      <w:fldChar w:fldCharType="begin"/>
    </w:r>
    <w:r>
      <w:instrText xml:space="preserve"> DOCPROPERTY  Author  \* MERGEFORMAT </w:instrText>
    </w:r>
    <w:r>
      <w:fldChar w:fldCharType="separate"/>
    </w:r>
    <w:r>
      <w:t>Powering Skills Organisation</w:t>
    </w:r>
    <w:r>
      <w:fldChar w:fldCharType="end"/>
    </w:r>
  </w:p>
  <w:p w:rsidR="007242CC" w:rsidP="00E81118">
    <w:pPr>
      <w:pStyle w:val="Footer"/>
      <w:framePr w:wrap="around"/>
      <w:pBdr>
        <w:top w:val="nil"/>
      </w:pBd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118">
    <w:pPr>
      <w:pStyle w:val="Header"/>
      <w:framePr w:wrap="around"/>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42CC" w:rsidP="00900329">
    <w:pPr>
      <w:pStyle w:val="ListBullet4"/>
      <w:numPr>
        <w:ilvl w:val="0"/>
        <w:numId w:val="0"/>
      </w:numPr>
    </w:pPr>
    <w:r>
      <w:rPr>
        <w:noProof/>
        <w:lang w:eastAsia="en-AU"/>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732800" cy="10900800"/>
          <wp:effectExtent l="0" t="0" r="0" b="0"/>
          <wp:wrapNone/>
          <wp:docPr id="2"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page.png"/>
                  <pic:cNvPicPr/>
                </pic:nvPicPr>
                <pic:blipFill>
                  <a:blip xmlns:r="http://schemas.openxmlformats.org/officeDocument/2006/relationships" r:embed="rId1" cstate="print">
                    <a:extLst>
                      <a:ext uri="{28A0092B-C50C-407E-A947-70E740481C1C}">
                        <a14:useLocalDpi xmlns:a14="http://schemas.microsoft.com/office/drawing/2010/main" val="0"/>
                      </a:ext>
                    </a:extLst>
                  </a:blip>
                  <a:stretch>
                    <a:fillRect/>
                  </a:stretch>
                </pic:blipFill>
                <pic:spPr>
                  <a:xfrm>
                    <a:off x="0" y="0"/>
                    <a:ext cx="7732800" cy="10900800"/>
                  </a:xfrm>
                  <a:prstGeom prst="rect">
                    <a:avLst/>
                  </a:prstGeom>
                </pic:spPr>
              </pic:pic>
            </a:graphicData>
          </a:graphic>
        </wp:anchor>
      </w:drawing>
    </w:r>
  </w:p>
  <w:p w:rsidR="00E81118" w:rsidRPr="007242CC" w:rsidP="007242CC">
    <w:pPr>
      <w:pStyle w:val="BodyTex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118">
    <w:pPr>
      <w:pStyle w:val="Header"/>
      <w:framePr w:wrap="around"/>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42CC" w:rsidRPr="002D2AF8" w:rsidP="00E81118">
    <w:pPr>
      <w:pStyle w:val="Header"/>
      <w:framePr w:wrap="around"/>
    </w:pPr>
    <w:r>
      <w:fldChar w:fldCharType="begin"/>
    </w:r>
    <w:r>
      <w:instrText xml:space="preserve"> TITLE   \* MERGEFORMAT </w:instrText>
    </w:r>
    <w:r>
      <w:fldChar w:fldCharType="separate"/>
    </w:r>
    <w:r>
      <w:t>Assessment Requirements for UEEHA0016 Assess the fitness-for-purpose of explosion-protected equipment</w:t>
    </w:r>
    <w:r>
      <w:fldChar w:fldCharType="end"/>
    </w:r>
    <w:r>
      <w:tab/>
      <w:t xml:space="preserve">Date this document was generated: </w:t>
    </w:r>
    <w:r>
      <w:fldChar w:fldCharType="begin"/>
    </w:r>
    <w:r>
      <w:instrText xml:space="preserve"> CREATEDATE  \@ "d MMMM yyyy"  \* MERGEFORMAT </w:instrText>
    </w:r>
    <w:r>
      <w:fldChar w:fldCharType="separate"/>
    </w:r>
    <w:r>
      <w:rPr>
        <w:noProof/>
      </w:rPr>
      <w:t>29 November 2024</w:t>
    </w:r>
    <w:r>
      <w:fldChar w:fldCharType="end"/>
    </w:r>
  </w:p>
  <w:p w:rsidR="007242CC" w:rsidP="00E81118">
    <w:pPr>
      <w:pStyle w:val="Header"/>
      <w:framePr w:wrap="around"/>
      <w:pBdr>
        <w:bottom w:val="nil"/>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63E704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DD28FC8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38BCCFA2"/>
    <w:lvl w:ilvl="0">
      <w:start w:val="1"/>
      <w:numFmt w:val="decimal"/>
      <w:pStyle w:val="ListNumber3"/>
      <w:lvlText w:val="%1."/>
      <w:lvlJc w:val="left"/>
      <w:pPr>
        <w:tabs>
          <w:tab w:val="num" w:pos="1080"/>
        </w:tabs>
        <w:ind w:left="1080" w:hanging="360"/>
      </w:pPr>
    </w:lvl>
  </w:abstractNum>
  <w:abstractNum w:abstractNumId="3">
    <w:nsid w:val="FFFFFF80"/>
    <w:multiLevelType w:val="singleLevel"/>
    <w:tmpl w:val="98347A92"/>
    <w:lvl w:ilvl="0">
      <w:start w:val="1"/>
      <w:numFmt w:val="bullet"/>
      <w:pStyle w:val="ListBullet5"/>
      <w:lvlText w:val=""/>
      <w:lvlJc w:val="left"/>
      <w:pPr>
        <w:tabs>
          <w:tab w:val="num" w:pos="360"/>
        </w:tabs>
        <w:ind w:left="340" w:hanging="340"/>
      </w:pPr>
      <w:rPr>
        <w:rFonts w:ascii="Wingdings" w:hAnsi="Wingdings" w:hint="default"/>
      </w:rPr>
    </w:lvl>
  </w:abstractNum>
  <w:abstractNum w:abstractNumId="4">
    <w:nsid w:val="FFFFFF81"/>
    <w:multiLevelType w:val="singleLevel"/>
    <w:tmpl w:val="5CC2D560"/>
    <w:lvl w:ilvl="0">
      <w:start w:val="1"/>
      <w:numFmt w:val="bullet"/>
      <w:pStyle w:val="ListBullet4"/>
      <w:lvlText w:val="•"/>
      <w:lvlJc w:val="left"/>
      <w:pPr>
        <w:ind w:left="1381" w:hanging="360"/>
      </w:pPr>
      <w:rPr>
        <w:rFonts w:ascii="Times New Roman" w:hAnsi="Times New Roman" w:cs="Times New Roman" w:hint="default"/>
      </w:rPr>
    </w:lvl>
  </w:abstractNum>
  <w:abstractNum w:abstractNumId="5">
    <w:nsid w:val="FFFFFF82"/>
    <w:multiLevelType w:val="singleLevel"/>
    <w:tmpl w:val="E1C61E12"/>
    <w:lvl w:ilvl="0">
      <w:start w:val="1"/>
      <w:numFmt w:val="bullet"/>
      <w:pStyle w:val="ListBullet3"/>
      <w:lvlText w:val=""/>
      <w:lvlJc w:val="left"/>
      <w:pPr>
        <w:ind w:left="360" w:hanging="360"/>
      </w:pPr>
      <w:rPr>
        <w:rFonts w:ascii="Symbol" w:hAnsi="Symbol" w:hint="default"/>
        <w:color w:val="auto"/>
        <w:sz w:val="16"/>
      </w:rPr>
    </w:lvl>
  </w:abstractNum>
  <w:abstractNum w:abstractNumId="6">
    <w:nsid w:val="FFFFFF83"/>
    <w:multiLevelType w:val="singleLevel"/>
    <w:tmpl w:val="55BC6F3E"/>
    <w:lvl w:ilvl="0">
      <w:start w:val="1"/>
      <w:numFmt w:val="bullet"/>
      <w:pStyle w:val="ListBullet2"/>
      <w:lvlText w:val=""/>
      <w:lvlJc w:val="left"/>
      <w:pPr>
        <w:tabs>
          <w:tab w:val="num" w:pos="643"/>
        </w:tabs>
        <w:ind w:left="643" w:hanging="360"/>
      </w:pPr>
      <w:rPr>
        <w:rFonts w:ascii="Symbol" w:hAnsi="Symbol" w:hint="default"/>
      </w:rPr>
    </w:lvl>
  </w:abstractNum>
  <w:abstractNum w:abstractNumId="7">
    <w:nsid w:val="FFFFFF89"/>
    <w:multiLevelType w:val="singleLevel"/>
    <w:tmpl w:val="0C3A8F30"/>
    <w:lvl w:ilvl="0">
      <w:start w:val="1"/>
      <w:numFmt w:val="bullet"/>
      <w:pStyle w:val="ListBullet"/>
      <w:lvlText w:val=""/>
      <w:lvlJc w:val="left"/>
      <w:pPr>
        <w:tabs>
          <w:tab w:val="num" w:pos="360"/>
        </w:tabs>
        <w:ind w:left="360" w:hanging="360"/>
      </w:pPr>
      <w:rPr>
        <w:rFonts w:ascii="Symbol" w:hAnsi="Symbol" w:hint="default"/>
      </w:rPr>
    </w:lvl>
  </w:abstractNum>
  <w:abstractNum w:abstractNumId="8">
    <w:nsid w:val="FFFFFFFE"/>
    <w:multiLevelType w:val="singleLevel"/>
    <w:tmpl w:val="D8AAAD48"/>
    <w:lvl w:ilvl="0">
      <w:start w:val="0"/>
      <w:numFmt w:val="bullet"/>
      <w:lvlText w:val="*"/>
      <w:lvlJc w:val="left"/>
    </w:lvl>
  </w:abstractNum>
  <w:abstractNum w:abstractNumId="9">
    <w:nsid w:val="0F986AE9"/>
    <w:multiLevelType w:val="hybridMultilevel"/>
    <w:tmpl w:val="3224FB34"/>
    <w:lvl w:ilvl="0">
      <w:start w:val="1"/>
      <w:numFmt w:val="bullet"/>
      <w:pStyle w:val="TableListBullet"/>
      <w:lvlText w:val=""/>
      <w:lvlJc w:val="left"/>
      <w:pPr>
        <w:tabs>
          <w:tab w:val="num" w:pos="360"/>
        </w:tabs>
        <w:ind w:left="360" w:hanging="360"/>
      </w:pPr>
      <w:rPr>
        <w:rFonts w:ascii="Webdings" w:hAnsi="Webdings" w:hint="default"/>
        <w:color w:val="808080"/>
        <w:sz w:val="20"/>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1">
    <w:nsid w:val="2E40016D"/>
    <w:multiLevelType w:val="hybridMultilevel"/>
    <w:tmpl w:val="4252A022"/>
    <w:lvl w:ilvl="0">
      <w:start w:val="1"/>
      <w:numFmt w:val="lowerLetter"/>
      <w:pStyle w:val="ListAlpha"/>
      <w:lvlText w:val="%1)"/>
      <w:lvlJc w:val="left"/>
      <w:pPr>
        <w:tabs>
          <w:tab w:val="num" w:pos="680"/>
        </w:tabs>
        <w:ind w:left="680" w:hanging="680"/>
      </w:pPr>
      <w:rPr>
        <w:rFonts w:ascii="Garamond" w:hAnsi="Garamond" w:hint="default"/>
        <w:b w:val="0"/>
        <w:i w:val="0"/>
        <w:color w:val="000000"/>
        <w:sz w:val="22"/>
        <w:szCs w:val="22"/>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3">
    <w:nsid w:val="61571FB4"/>
    <w:multiLevelType w:val="singleLevel"/>
    <w:tmpl w:val="29F272F8"/>
    <w:lvl w:ilvl="0">
      <w:start w:val="1"/>
      <w:numFmt w:val="decimal"/>
      <w:pStyle w:val="ListNumber"/>
      <w:lvlText w:val="%1."/>
      <w:lvlJc w:val="left"/>
      <w:pPr>
        <w:ind w:left="360" w:hanging="360"/>
      </w:pPr>
      <w:rPr>
        <w:rFonts w:hint="default"/>
        <w:b w:val="0"/>
        <w:i w:val="0"/>
        <w:color w:val="auto"/>
      </w:rPr>
    </w:lvl>
  </w:abstractNum>
  <w:abstractNum w:abstractNumId="14">
    <w:nsid w:val="7B332CA8"/>
    <w:multiLevelType w:val="hybridMultilevel"/>
    <w:tmpl w:val="F2C40DCA"/>
    <w:lvl w:ilvl="0">
      <w:start w:val="1"/>
      <w:numFmt w:val="lowerLetter"/>
      <w:pStyle w:val="ListAlpha2"/>
      <w:lvlText w:val="%1."/>
      <w:lvlJc w:val="left"/>
      <w:pPr>
        <w:tabs>
          <w:tab w:val="num" w:pos="1060"/>
        </w:tabs>
        <w:ind w:left="681" w:hanging="341"/>
      </w:pPr>
      <w:rPr>
        <w:rFonts w:hint="default"/>
      </w:rPr>
    </w:lvl>
    <w:lvl w:ilvl="1" w:tentative="1">
      <w:start w:val="1"/>
      <w:numFmt w:val="lowerLetter"/>
      <w:lvlText w:val="%2."/>
      <w:lvlJc w:val="left"/>
      <w:pPr>
        <w:tabs>
          <w:tab w:val="num" w:pos="1780"/>
        </w:tabs>
        <w:ind w:left="1780" w:hanging="360"/>
      </w:pPr>
    </w:lvl>
    <w:lvl w:ilvl="2" w:tentative="1">
      <w:start w:val="1"/>
      <w:numFmt w:val="lowerRoman"/>
      <w:lvlText w:val="%3."/>
      <w:lvlJc w:val="right"/>
      <w:pPr>
        <w:tabs>
          <w:tab w:val="num" w:pos="2500"/>
        </w:tabs>
        <w:ind w:left="2500" w:hanging="180"/>
      </w:pPr>
    </w:lvl>
    <w:lvl w:ilvl="3" w:tentative="1">
      <w:start w:val="1"/>
      <w:numFmt w:val="decimal"/>
      <w:lvlText w:val="%4."/>
      <w:lvlJc w:val="left"/>
      <w:pPr>
        <w:tabs>
          <w:tab w:val="num" w:pos="3220"/>
        </w:tabs>
        <w:ind w:left="3220" w:hanging="360"/>
      </w:pPr>
    </w:lvl>
    <w:lvl w:ilvl="4" w:tentative="1">
      <w:start w:val="1"/>
      <w:numFmt w:val="lowerLetter"/>
      <w:lvlText w:val="%5."/>
      <w:lvlJc w:val="left"/>
      <w:pPr>
        <w:tabs>
          <w:tab w:val="num" w:pos="3940"/>
        </w:tabs>
        <w:ind w:left="3940" w:hanging="360"/>
      </w:pPr>
    </w:lvl>
    <w:lvl w:ilvl="5" w:tentative="1">
      <w:start w:val="1"/>
      <w:numFmt w:val="lowerRoman"/>
      <w:lvlText w:val="%6."/>
      <w:lvlJc w:val="right"/>
      <w:pPr>
        <w:tabs>
          <w:tab w:val="num" w:pos="4660"/>
        </w:tabs>
        <w:ind w:left="4660" w:hanging="180"/>
      </w:pPr>
    </w:lvl>
    <w:lvl w:ilvl="6" w:tentative="1">
      <w:start w:val="1"/>
      <w:numFmt w:val="decimal"/>
      <w:lvlText w:val="%7."/>
      <w:lvlJc w:val="left"/>
      <w:pPr>
        <w:tabs>
          <w:tab w:val="num" w:pos="5380"/>
        </w:tabs>
        <w:ind w:left="5380" w:hanging="360"/>
      </w:pPr>
    </w:lvl>
    <w:lvl w:ilvl="7" w:tentative="1">
      <w:start w:val="1"/>
      <w:numFmt w:val="lowerLetter"/>
      <w:lvlText w:val="%8."/>
      <w:lvlJc w:val="left"/>
      <w:pPr>
        <w:tabs>
          <w:tab w:val="num" w:pos="6100"/>
        </w:tabs>
        <w:ind w:left="6100" w:hanging="360"/>
      </w:pPr>
    </w:lvl>
    <w:lvl w:ilvl="8" w:tentative="1">
      <w:start w:val="1"/>
      <w:numFmt w:val="lowerRoman"/>
      <w:lvlText w:val="%9."/>
      <w:lvlJc w:val="right"/>
      <w:pPr>
        <w:tabs>
          <w:tab w:val="num" w:pos="6820"/>
        </w:tabs>
        <w:ind w:left="6820" w:hanging="180"/>
      </w:pPr>
    </w:lvl>
  </w:abstractNum>
  <w:abstractNum w:abstractNumId="15">
    <w:nsid w:val="7F827F09"/>
    <w:multiLevelType w:val="singleLevel"/>
    <w:tmpl w:val="36769C9A"/>
    <w:lvl w:ilvl="0">
      <w:start w:val="1"/>
      <w:numFmt w:val="decimal"/>
      <w:pStyle w:val="ListNumber2"/>
      <w:lvlText w:val="%1."/>
      <w:lvlJc w:val="left"/>
      <w:pPr>
        <w:tabs>
          <w:tab w:val="num" w:pos="1060"/>
        </w:tabs>
        <w:ind w:left="680" w:hanging="340"/>
      </w:pPr>
      <w:rPr>
        <w:rFonts w:ascii="Garamond" w:hAnsi="Garamond" w:hint="default"/>
      </w:rPr>
    </w:lvl>
  </w:abstractNum>
  <w:num w:numId="1">
    <w:abstractNumId w:val="7"/>
  </w:num>
  <w:num w:numId="2">
    <w:abstractNumId w:val="6"/>
  </w:num>
  <w:num w:numId="3">
    <w:abstractNumId w:val="5"/>
  </w:num>
  <w:num w:numId="4">
    <w:abstractNumId w:val="4"/>
  </w:num>
  <w:num w:numId="5">
    <w:abstractNumId w:val="3"/>
  </w:num>
  <w:num w:numId="6">
    <w:abstractNumId w:val="2"/>
  </w:num>
  <w:num w:numId="7">
    <w:abstractNumId w:val="1"/>
  </w:num>
  <w:num w:numId="8">
    <w:abstractNumId w:val="0"/>
  </w:num>
  <w:num w:numId="9">
    <w:abstractNumId w:val="14"/>
  </w:num>
  <w:num w:numId="10">
    <w:abstractNumId w:val="11"/>
  </w:num>
  <w:num w:numId="11">
    <w:abstractNumId w:val="15"/>
  </w:num>
  <w:num w:numId="12">
    <w:abstractNumId w:val="9"/>
  </w:num>
  <w:num w:numId="13">
    <w:abstractNumId w:val="12"/>
  </w:num>
  <w:num w:numId="14">
    <w:abstractNumId w:val="10"/>
  </w:num>
  <w:num w:numId="15">
    <w:abstractNumId w:val="5"/>
  </w:num>
  <w:num w:numId="16">
    <w:abstractNumId w:val="13"/>
  </w:num>
  <w:num w:numId="17">
    <w:abstractNumId w:val="8"/>
    <w:lvlOverride w:ilvl="0">
      <w:lvl w:ilvl="0">
        <w:start w:val="0"/>
        <w:numFmt w:val="bullet"/>
        <w:lvlText w:val=""/>
        <w:legacy w:legacy="1" w:legacySpace="0" w:legacyIndent="0"/>
        <w:lvlJc w:val="left"/>
        <w:pPr>
          <w:ind w:left="0" w:firstLine="0"/>
        </w:pPr>
        <w:rPr>
          <w:rFonts w:ascii="Wingdings" w:hAnsi="Wingdings"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20"/>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layoutRawTableWidth/>
    <w:layoutTableRowsApart/>
    <w:useWord97LineBreakRules/>
    <w:doNotBreakWrappedTables/>
    <w:doNotSnapToGridInCell/>
    <w:selectFldWithFirstOrLastChar/>
    <w:doNotWrapTextWithPunct/>
    <w:doNotUseEastAsianBreakRules/>
    <w:useWord2002TableStyle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m:mathPr>
    <m:mathFont m:val="Cambria Math"/>
  </m:mathPr>
  <w:themeFontLang w:val="en-AU"/>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toc 1" w:uiPriority="0"/>
    <w:lsdException w:name="toc 2" w:uiPriority="0"/>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index heading" w:uiPriority="0"/>
    <w:lsdException w:name="caption" w:uiPriority="0" w:qFormat="1"/>
    <w:lsdException w:name="table of figures" w:uiPriority="0"/>
    <w:lsdException w:name="page number" w:uiPriority="0"/>
    <w:lsdException w:name="List" w:uiPriority="0"/>
    <w:lsdException w:name="List Bullet" w:uiPriority="0" w:unhideWhenUsed="0"/>
    <w:lsdException w:name="List Number" w:uiPriority="0"/>
    <w:lsdException w:name="List 2" w:uiPriority="0"/>
    <w:lsdException w:name="List 3" w:uiPriority="0"/>
    <w:lsdException w:name="List 4" w:uiPriority="0"/>
    <w:lsdException w:name="List 5" w:uiPriority="0"/>
    <w:lsdException w:name="List Bullet 2" w:uiPriority="0" w:unhideWhenUsed="0"/>
    <w:lsdException w:name="List Bullet 3" w:uiPriority="0" w:unhideWhenUsed="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unhideWhenUsed="0"/>
    <w:lsdException w:name="Body Text" w:uiPriority="0" w:unhideWhenUsed="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w:uiPriority="0"/>
    <w:lsdException w:name="Block Text" w:uiPriority="0"/>
    <w:lsdException w:name="Strong" w:semiHidden="0" w:uiPriority="22" w:unhideWhenUsed="0" w:qFormat="1"/>
    <w:lsdException w:name="Emphasis" w:semiHidden="0" w:uiPriority="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1118"/>
    <w:pPr>
      <w:keepNext/>
      <w:keepLines/>
      <w:spacing w:after="0" w:line="240" w:lineRule="auto"/>
    </w:pPr>
    <w:rPr>
      <w:rFonts w:ascii="Courier New" w:eastAsia="Times New Roman" w:hAnsi="Courier New" w:cs="Times New Roman"/>
      <w:szCs w:val="20"/>
      <w:lang w:eastAsia="en-US"/>
    </w:rPr>
  </w:style>
  <w:style w:type="paragraph" w:styleId="Heading1">
    <w:name w:val="heading 1"/>
    <w:basedOn w:val="HeadingBase"/>
    <w:next w:val="Heading2"/>
    <w:link w:val="Heading1Char"/>
    <w:qFormat/>
    <w:rsid w:val="00E81118"/>
    <w:pPr>
      <w:spacing w:before="360" w:after="60"/>
      <w:outlineLvl w:val="0"/>
    </w:pPr>
    <w:rPr>
      <w:sz w:val="32"/>
    </w:rPr>
  </w:style>
  <w:style w:type="paragraph" w:styleId="Heading2">
    <w:name w:val="heading 2"/>
    <w:basedOn w:val="HeadingBase"/>
    <w:next w:val="BodyText"/>
    <w:link w:val="Heading2Char"/>
    <w:qFormat/>
    <w:rsid w:val="00E81118"/>
    <w:pPr>
      <w:keepLines/>
      <w:spacing w:before="240" w:after="120"/>
      <w:outlineLvl w:val="1"/>
    </w:pPr>
    <w:rPr>
      <w:sz w:val="28"/>
      <w:szCs w:val="40"/>
    </w:rPr>
  </w:style>
  <w:style w:type="paragraph" w:styleId="Heading3">
    <w:name w:val="heading 3"/>
    <w:basedOn w:val="HeadingBase"/>
    <w:next w:val="BodyText"/>
    <w:link w:val="Heading3Char"/>
    <w:qFormat/>
    <w:rsid w:val="00E81118"/>
    <w:pPr>
      <w:spacing w:before="180" w:after="120"/>
      <w:outlineLvl w:val="2"/>
    </w:pPr>
    <w:rPr>
      <w:spacing w:val="-10"/>
      <w:kern w:val="32"/>
    </w:rPr>
  </w:style>
  <w:style w:type="paragraph" w:styleId="Heading4">
    <w:name w:val="heading 4"/>
    <w:basedOn w:val="HeadingBase"/>
    <w:next w:val="BodyText"/>
    <w:link w:val="Heading4Char"/>
    <w:qFormat/>
    <w:rsid w:val="00E81118"/>
    <w:pPr>
      <w:spacing w:before="160" w:after="120"/>
      <w:outlineLvl w:val="3"/>
    </w:pPr>
    <w:rPr>
      <w:sz w:val="22"/>
    </w:rPr>
  </w:style>
  <w:style w:type="paragraph" w:styleId="Heading5">
    <w:name w:val="heading 5"/>
    <w:basedOn w:val="HeadingBase"/>
    <w:next w:val="Normal"/>
    <w:link w:val="Heading5Char"/>
    <w:qFormat/>
    <w:rsid w:val="00E81118"/>
    <w:pPr>
      <w:spacing w:before="80"/>
      <w:outlineLvl w:val="4"/>
    </w:pPr>
    <w:rPr>
      <w:color w:val="918585"/>
      <w:sz w:val="20"/>
    </w:rPr>
  </w:style>
  <w:style w:type="paragraph" w:styleId="Heading6">
    <w:name w:val="heading 6"/>
    <w:basedOn w:val="HeadingBase"/>
    <w:next w:val="Normal"/>
    <w:link w:val="Heading6Char"/>
    <w:qFormat/>
    <w:rsid w:val="00E81118"/>
    <w:pPr>
      <w:spacing w:before="60"/>
      <w:outlineLvl w:val="5"/>
    </w:pPr>
    <w:rPr>
      <w:color w:val="918585"/>
      <w:sz w:val="20"/>
    </w:rPr>
  </w:style>
  <w:style w:type="paragraph" w:styleId="Heading7">
    <w:name w:val="heading 7"/>
    <w:basedOn w:val="Normal"/>
    <w:next w:val="Normal"/>
    <w:link w:val="Heading7Char"/>
    <w:qFormat/>
    <w:rsid w:val="00E81118"/>
    <w:pPr>
      <w:ind w:left="720"/>
      <w:outlineLvl w:val="6"/>
    </w:pPr>
    <w:rPr>
      <w:i/>
    </w:rPr>
  </w:style>
  <w:style w:type="paragraph" w:styleId="Heading8">
    <w:name w:val="heading 8"/>
    <w:basedOn w:val="Normal"/>
    <w:next w:val="Normal"/>
    <w:link w:val="Heading8Char"/>
    <w:qFormat/>
    <w:rsid w:val="00E81118"/>
    <w:pPr>
      <w:ind w:left="720"/>
      <w:outlineLvl w:val="7"/>
    </w:pPr>
    <w:rPr>
      <w:i/>
    </w:rPr>
  </w:style>
  <w:style w:type="paragraph" w:styleId="Heading9">
    <w:name w:val="heading 9"/>
    <w:basedOn w:val="Normal"/>
    <w:next w:val="Normal"/>
    <w:link w:val="Heading9Char"/>
    <w:qFormat/>
    <w:rsid w:val="00E81118"/>
    <w:pPr>
      <w:ind w:left="720"/>
      <w:outlineLvl w:val="8"/>
    </w:pPr>
    <w:rPr>
      <w:i/>
    </w:rPr>
  </w:style>
  <w:style w:type="character" w:default="1" w:styleId="DefaultParagraphFont">
    <w:name w:val="Default Paragraph Font"/>
    <w:uiPriority w:val="1"/>
    <w:unhideWhenUsed/>
    <w:rsid w:val="00E8111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81118"/>
  </w:style>
  <w:style w:type="character" w:customStyle="1" w:styleId="Heading1Char">
    <w:name w:val="Heading 1 Char"/>
    <w:basedOn w:val="DefaultParagraphFont"/>
    <w:link w:val="Heading1"/>
    <w:rsid w:val="00E81118"/>
    <w:rPr>
      <w:rFonts w:ascii="Times New Roman" w:eastAsia="Times New Roman" w:hAnsi="Times New Roman" w:cs="Times New Roman"/>
      <w:b/>
      <w:sz w:val="32"/>
      <w:szCs w:val="20"/>
      <w:lang w:eastAsia="en-US"/>
    </w:rPr>
  </w:style>
  <w:style w:type="paragraph" w:styleId="BodyText">
    <w:name w:val="Body Text"/>
    <w:basedOn w:val="Normal"/>
    <w:link w:val="BodyTextChar"/>
    <w:rsid w:val="00E81118"/>
    <w:pPr>
      <w:keepNext w:val="0"/>
      <w:spacing w:before="120" w:after="120"/>
    </w:pPr>
    <w:rPr>
      <w:rFonts w:ascii="Times New Roman" w:hAnsi="Times New Roman"/>
      <w:sz w:val="24"/>
      <w:szCs w:val="22"/>
    </w:rPr>
  </w:style>
  <w:style w:type="character" w:customStyle="1" w:styleId="BodyTextChar">
    <w:name w:val="Body Text Char"/>
    <w:basedOn w:val="DefaultParagraphFont"/>
    <w:link w:val="BodyText"/>
    <w:rsid w:val="00E81118"/>
    <w:rPr>
      <w:rFonts w:ascii="Times New Roman" w:eastAsia="Times New Roman" w:hAnsi="Times New Roman" w:cs="Times New Roman"/>
      <w:sz w:val="24"/>
      <w:lang w:eastAsia="en-US"/>
    </w:rPr>
  </w:style>
  <w:style w:type="paragraph" w:styleId="ListBullet">
    <w:name w:val="List Bullet"/>
    <w:basedOn w:val="List"/>
    <w:rsid w:val="00E81118"/>
    <w:pPr>
      <w:numPr>
        <w:numId w:val="13"/>
      </w:numPr>
      <w:tabs>
        <w:tab w:val="clear" w:pos="340"/>
      </w:tabs>
      <w:spacing w:before="40" w:after="40"/>
    </w:pPr>
  </w:style>
  <w:style w:type="paragraph" w:styleId="ListBullet2">
    <w:name w:val="List Bullet 2"/>
    <w:basedOn w:val="List2"/>
    <w:rsid w:val="00E81118"/>
    <w:pPr>
      <w:numPr>
        <w:numId w:val="14"/>
      </w:numPr>
      <w:tabs>
        <w:tab w:val="clear" w:pos="680"/>
      </w:tabs>
    </w:pPr>
  </w:style>
  <w:style w:type="paragraph" w:customStyle="1" w:styleId="SuperHeading">
    <w:name w:val="SuperHeading"/>
    <w:basedOn w:val="Normal"/>
    <w:rsid w:val="00E81118"/>
    <w:pPr>
      <w:spacing w:before="240" w:after="120"/>
      <w:outlineLvl w:val="0"/>
    </w:pPr>
    <w:rPr>
      <w:rFonts w:ascii="Times New Roman" w:hAnsi="Times New Roman"/>
      <w:b/>
      <w:sz w:val="32"/>
    </w:rPr>
  </w:style>
  <w:style w:type="paragraph" w:customStyle="1" w:styleId="AllowPageBreak">
    <w:name w:val="AllowPageBreak"/>
    <w:rsid w:val="00E81118"/>
    <w:pPr>
      <w:widowControl w:val="0"/>
      <w:spacing w:after="0" w:line="240" w:lineRule="auto"/>
    </w:pPr>
    <w:rPr>
      <w:rFonts w:ascii="Times New Roman" w:eastAsia="Times New Roman" w:hAnsi="Times New Roman" w:cs="Times New Roman"/>
      <w:noProof/>
      <w:sz w:val="2"/>
      <w:szCs w:val="20"/>
      <w:lang w:eastAsia="en-US"/>
    </w:rPr>
  </w:style>
  <w:style w:type="paragraph" w:styleId="ListBullet3">
    <w:name w:val="List Bullet 3"/>
    <w:basedOn w:val="List3"/>
    <w:rsid w:val="00E81118"/>
    <w:pPr>
      <w:numPr>
        <w:numId w:val="3"/>
      </w:numPr>
      <w:tabs>
        <w:tab w:val="clear" w:pos="1021"/>
      </w:tabs>
      <w:ind w:left="1037" w:hanging="357"/>
    </w:pPr>
  </w:style>
  <w:style w:type="paragraph" w:customStyle="1" w:styleId="NoPaddingFontSize1">
    <w:name w:val="No Padding Font Size 1"/>
    <w:uiPriority w:val="99"/>
    <w:pPr>
      <w:widowControl w:val="0"/>
      <w:autoSpaceDE w:val="0"/>
      <w:autoSpaceDN w:val="0"/>
      <w:adjustRightInd w:val="0"/>
      <w:spacing w:after="0" w:line="240" w:lineRule="auto"/>
    </w:pPr>
    <w:rPr>
      <w:rFonts w:ascii="Tahoma" w:hAnsi="Tahoma" w:cs="Tahoma"/>
      <w:color w:val="000000"/>
      <w:sz w:val="2"/>
      <w:szCs w:val="2"/>
      <w:vertAlign w:val="subscript"/>
    </w:rPr>
  </w:style>
  <w:style w:type="character" w:customStyle="1" w:styleId="Heading2Char">
    <w:name w:val="Heading 2 Char"/>
    <w:basedOn w:val="DefaultParagraphFont"/>
    <w:link w:val="Heading2"/>
    <w:rsid w:val="00E81118"/>
    <w:rPr>
      <w:rFonts w:ascii="Times New Roman" w:eastAsia="Times New Roman" w:hAnsi="Times New Roman" w:cs="Times New Roman"/>
      <w:b/>
      <w:sz w:val="28"/>
      <w:szCs w:val="40"/>
      <w:lang w:eastAsia="en-US"/>
    </w:rPr>
  </w:style>
  <w:style w:type="character" w:customStyle="1" w:styleId="Heading3Char">
    <w:name w:val="Heading 3 Char"/>
    <w:basedOn w:val="DefaultParagraphFont"/>
    <w:link w:val="Heading3"/>
    <w:rsid w:val="00E81118"/>
    <w:rPr>
      <w:rFonts w:ascii="Times New Roman" w:eastAsia="Times New Roman" w:hAnsi="Times New Roman" w:cs="Times New Roman"/>
      <w:b/>
      <w:spacing w:val="-10"/>
      <w:kern w:val="32"/>
      <w:sz w:val="24"/>
      <w:szCs w:val="20"/>
      <w:lang w:eastAsia="en-US"/>
    </w:rPr>
  </w:style>
  <w:style w:type="character" w:customStyle="1" w:styleId="Heading4Char">
    <w:name w:val="Heading 4 Char"/>
    <w:basedOn w:val="DefaultParagraphFont"/>
    <w:link w:val="Heading4"/>
    <w:rsid w:val="00E81118"/>
    <w:rPr>
      <w:rFonts w:ascii="Times New Roman" w:eastAsia="Times New Roman" w:hAnsi="Times New Roman" w:cs="Times New Roman"/>
      <w:b/>
      <w:szCs w:val="20"/>
      <w:lang w:eastAsia="en-US"/>
    </w:rPr>
  </w:style>
  <w:style w:type="character" w:customStyle="1" w:styleId="Heading5Char">
    <w:name w:val="Heading 5 Char"/>
    <w:basedOn w:val="DefaultParagraphFont"/>
    <w:link w:val="Heading5"/>
    <w:rsid w:val="00E81118"/>
    <w:rPr>
      <w:rFonts w:ascii="Times New Roman" w:eastAsia="Times New Roman" w:hAnsi="Times New Roman" w:cs="Times New Roman"/>
      <w:b/>
      <w:color w:val="918585"/>
      <w:sz w:val="20"/>
      <w:szCs w:val="20"/>
      <w:lang w:eastAsia="en-US"/>
    </w:rPr>
  </w:style>
  <w:style w:type="character" w:customStyle="1" w:styleId="Heading6Char">
    <w:name w:val="Heading 6 Char"/>
    <w:basedOn w:val="DefaultParagraphFont"/>
    <w:link w:val="Heading6"/>
    <w:rsid w:val="00E81118"/>
    <w:rPr>
      <w:rFonts w:ascii="Times New Roman" w:eastAsia="Times New Roman" w:hAnsi="Times New Roman" w:cs="Times New Roman"/>
      <w:b/>
      <w:color w:val="918585"/>
      <w:sz w:val="20"/>
      <w:szCs w:val="20"/>
      <w:lang w:eastAsia="en-US"/>
    </w:rPr>
  </w:style>
  <w:style w:type="character" w:customStyle="1" w:styleId="Heading7Char">
    <w:name w:val="Heading 7 Char"/>
    <w:basedOn w:val="DefaultParagraphFont"/>
    <w:link w:val="Heading7"/>
    <w:rsid w:val="00E81118"/>
    <w:rPr>
      <w:rFonts w:ascii="Courier New" w:eastAsia="Times New Roman" w:hAnsi="Courier New" w:cs="Times New Roman"/>
      <w:i/>
      <w:szCs w:val="20"/>
      <w:lang w:eastAsia="en-US"/>
    </w:rPr>
  </w:style>
  <w:style w:type="character" w:customStyle="1" w:styleId="Heading8Char">
    <w:name w:val="Heading 8 Char"/>
    <w:basedOn w:val="DefaultParagraphFont"/>
    <w:link w:val="Heading8"/>
    <w:rsid w:val="00E81118"/>
    <w:rPr>
      <w:rFonts w:ascii="Courier New" w:eastAsia="Times New Roman" w:hAnsi="Courier New" w:cs="Times New Roman"/>
      <w:i/>
      <w:szCs w:val="20"/>
      <w:lang w:eastAsia="en-US"/>
    </w:rPr>
  </w:style>
  <w:style w:type="character" w:customStyle="1" w:styleId="Heading9Char">
    <w:name w:val="Heading 9 Char"/>
    <w:basedOn w:val="DefaultParagraphFont"/>
    <w:link w:val="Heading9"/>
    <w:rsid w:val="00E81118"/>
    <w:rPr>
      <w:rFonts w:ascii="Courier New" w:eastAsia="Times New Roman" w:hAnsi="Courier New" w:cs="Times New Roman"/>
      <w:i/>
      <w:szCs w:val="20"/>
      <w:lang w:eastAsia="en-US"/>
    </w:rPr>
  </w:style>
  <w:style w:type="paragraph" w:customStyle="1" w:styleId="HeadingBase">
    <w:name w:val="Heading Base"/>
    <w:rsid w:val="00E81118"/>
    <w:pPr>
      <w:keepNext/>
      <w:spacing w:after="0" w:line="240" w:lineRule="auto"/>
    </w:pPr>
    <w:rPr>
      <w:rFonts w:ascii="Times New Roman" w:eastAsia="Times New Roman" w:hAnsi="Times New Roman" w:cs="Times New Roman"/>
      <w:b/>
      <w:sz w:val="24"/>
      <w:szCs w:val="20"/>
      <w:lang w:eastAsia="en-US"/>
    </w:rPr>
  </w:style>
  <w:style w:type="paragraph" w:styleId="TOC3">
    <w:name w:val="toc 3"/>
    <w:basedOn w:val="TOCBase"/>
    <w:next w:val="Normal"/>
    <w:semiHidden/>
    <w:rsid w:val="00E81118"/>
    <w:pPr>
      <w:tabs>
        <w:tab w:val="right" w:leader="dot" w:pos="9072"/>
      </w:tabs>
      <w:ind w:left="567"/>
    </w:pPr>
    <w:rPr>
      <w:szCs w:val="22"/>
    </w:rPr>
  </w:style>
  <w:style w:type="paragraph" w:customStyle="1" w:styleId="TOCBase">
    <w:name w:val="TOC Base"/>
    <w:rsid w:val="00E81118"/>
    <w:pPr>
      <w:spacing w:after="0" w:line="240" w:lineRule="auto"/>
    </w:pPr>
    <w:rPr>
      <w:rFonts w:ascii="Garamond" w:eastAsia="Times New Roman" w:hAnsi="Garamond" w:cs="Times New Roman"/>
      <w:noProof/>
      <w:sz w:val="20"/>
      <w:szCs w:val="20"/>
      <w:lang w:eastAsia="en-US"/>
    </w:rPr>
  </w:style>
  <w:style w:type="paragraph" w:styleId="TOC2">
    <w:name w:val="toc 2"/>
    <w:basedOn w:val="TOCBase"/>
    <w:next w:val="Normal"/>
    <w:rsid w:val="00E81118"/>
    <w:pPr>
      <w:tabs>
        <w:tab w:val="right" w:leader="dot" w:pos="9072"/>
      </w:tabs>
      <w:spacing w:before="40" w:after="40"/>
      <w:ind w:left="284"/>
    </w:pPr>
    <w:rPr>
      <w:rFonts w:ascii="Times New Roman" w:hAnsi="Times New Roman"/>
    </w:rPr>
  </w:style>
  <w:style w:type="paragraph" w:styleId="TOC1">
    <w:name w:val="toc 1"/>
    <w:basedOn w:val="TOCBase"/>
    <w:next w:val="Normal"/>
    <w:rsid w:val="00E81118"/>
    <w:pPr>
      <w:keepNext/>
      <w:tabs>
        <w:tab w:val="right" w:leader="dot" w:pos="9072"/>
      </w:tabs>
      <w:spacing w:before="120" w:after="60"/>
    </w:pPr>
    <w:rPr>
      <w:rFonts w:ascii="Times New Roman" w:hAnsi="Times New Roman"/>
      <w:b/>
      <w:szCs w:val="24"/>
    </w:rPr>
  </w:style>
  <w:style w:type="paragraph" w:styleId="Footer">
    <w:name w:val="footer"/>
    <w:basedOn w:val="Normal"/>
    <w:link w:val="FooterChar"/>
    <w:rsid w:val="00E81118"/>
    <w:pPr>
      <w:framePr w:w="9112" w:wrap="around" w:vAnchor="text" w:hAnchor="page" w:x="1419" w:y="1" w:anchorLock="1"/>
      <w:pBdr>
        <w:top w:val="single" w:sz="4" w:space="1" w:color="auto"/>
      </w:pBdr>
      <w:tabs>
        <w:tab w:val="right" w:pos="9072"/>
      </w:tabs>
      <w:spacing w:before="120"/>
    </w:pPr>
    <w:rPr>
      <w:rFonts w:ascii="Times New Roman" w:hAnsi="Times New Roman"/>
      <w:sz w:val="16"/>
      <w:szCs w:val="22"/>
    </w:rPr>
  </w:style>
  <w:style w:type="character" w:customStyle="1" w:styleId="FooterChar">
    <w:name w:val="Footer Char"/>
    <w:basedOn w:val="DefaultParagraphFont"/>
    <w:link w:val="Footer"/>
    <w:rsid w:val="00E81118"/>
    <w:rPr>
      <w:rFonts w:ascii="Times New Roman" w:eastAsia="Times New Roman" w:hAnsi="Times New Roman" w:cs="Times New Roman"/>
      <w:sz w:val="16"/>
      <w:lang w:eastAsia="en-US"/>
    </w:rPr>
  </w:style>
  <w:style w:type="paragraph" w:styleId="Title">
    <w:name w:val="Title"/>
    <w:basedOn w:val="HeadingBase"/>
    <w:link w:val="TitleChar"/>
    <w:qFormat/>
    <w:rsid w:val="00E81118"/>
    <w:pPr>
      <w:spacing w:before="5040"/>
      <w:jc w:val="center"/>
    </w:pPr>
    <w:rPr>
      <w:sz w:val="48"/>
      <w:szCs w:val="72"/>
      <w:lang w:val="en-US"/>
    </w:rPr>
  </w:style>
  <w:style w:type="character" w:customStyle="1" w:styleId="TitleChar">
    <w:name w:val="Title Char"/>
    <w:basedOn w:val="DefaultParagraphFont"/>
    <w:link w:val="Title"/>
    <w:rsid w:val="00E81118"/>
    <w:rPr>
      <w:rFonts w:ascii="Times New Roman" w:eastAsia="Times New Roman" w:hAnsi="Times New Roman" w:cs="Times New Roman"/>
      <w:b/>
      <w:sz w:val="48"/>
      <w:szCs w:val="72"/>
      <w:lang w:val="en-US" w:eastAsia="en-US"/>
    </w:rPr>
  </w:style>
  <w:style w:type="paragraph" w:customStyle="1" w:styleId="Figures">
    <w:name w:val="Figures"/>
    <w:basedOn w:val="BodyText"/>
    <w:next w:val="Normal"/>
    <w:rsid w:val="00E81118"/>
    <w:pPr>
      <w:tabs>
        <w:tab w:val="left" w:pos="3600"/>
        <w:tab w:val="left" w:pos="3958"/>
      </w:tabs>
    </w:pPr>
  </w:style>
  <w:style w:type="paragraph" w:styleId="List">
    <w:name w:val="List"/>
    <w:basedOn w:val="BodyText"/>
    <w:next w:val="BodyText"/>
    <w:rsid w:val="00E81118"/>
    <w:pPr>
      <w:tabs>
        <w:tab w:val="left" w:pos="340"/>
      </w:tabs>
      <w:spacing w:before="60" w:after="60"/>
      <w:ind w:left="340" w:hanging="340"/>
    </w:pPr>
  </w:style>
  <w:style w:type="paragraph" w:customStyle="1" w:styleId="Note">
    <w:name w:val="Note"/>
    <w:basedOn w:val="BodyText"/>
    <w:rsid w:val="00E81118"/>
    <w:pPr>
      <w:pBdr>
        <w:top w:val="single" w:sz="6" w:space="2" w:color="auto"/>
        <w:left w:val="single" w:sz="6" w:space="4" w:color="auto"/>
        <w:bottom w:val="single" w:sz="6" w:space="2" w:color="auto"/>
        <w:right w:val="single" w:sz="6" w:space="4" w:color="auto"/>
      </w:pBdr>
      <w:tabs>
        <w:tab w:val="left" w:pos="680"/>
      </w:tabs>
    </w:pPr>
  </w:style>
  <w:style w:type="character" w:customStyle="1" w:styleId="SpecialBold">
    <w:name w:val="Special Bold"/>
    <w:basedOn w:val="DefaultParagraphFont"/>
    <w:rsid w:val="00E81118"/>
    <w:rPr>
      <w:b/>
      <w:spacing w:val="0"/>
    </w:rPr>
  </w:style>
  <w:style w:type="paragraph" w:customStyle="1" w:styleId="SuperTitle">
    <w:name w:val="SuperTitle"/>
    <w:basedOn w:val="Title"/>
    <w:rsid w:val="00E81118"/>
    <w:pPr>
      <w:framePr w:wrap="auto" w:hAnchor="text" w:y="6049"/>
    </w:pPr>
    <w:rPr>
      <w:color w:val="000000"/>
      <w:sz w:val="40"/>
    </w:rPr>
  </w:style>
  <w:style w:type="paragraph" w:customStyle="1" w:styleId="TOCTitle">
    <w:name w:val="TOCTitle"/>
    <w:basedOn w:val="Heading1"/>
    <w:rsid w:val="00E81118"/>
    <w:pPr>
      <w:spacing w:after="240"/>
      <w:jc w:val="center"/>
      <w:outlineLvl w:val="9"/>
    </w:pPr>
    <w:rPr>
      <w:caps/>
    </w:rPr>
  </w:style>
  <w:style w:type="paragraph" w:customStyle="1" w:styleId="Version">
    <w:name w:val="Version"/>
    <w:rsid w:val="00E81118"/>
    <w:pPr>
      <w:spacing w:before="5600" w:after="0" w:line="240" w:lineRule="auto"/>
    </w:pPr>
    <w:rPr>
      <w:rFonts w:ascii="Times New Roman" w:eastAsia="Times New Roman" w:hAnsi="Times New Roman" w:cs="Times New Roman"/>
      <w:b/>
      <w:sz w:val="20"/>
      <w:szCs w:val="72"/>
      <w:lang w:val="en-US" w:eastAsia="en-US"/>
    </w:rPr>
  </w:style>
  <w:style w:type="paragraph" w:styleId="Index1">
    <w:name w:val="index 1"/>
    <w:basedOn w:val="Normal"/>
    <w:next w:val="Normal"/>
    <w:semiHidden/>
    <w:rsid w:val="00E81118"/>
    <w:pPr>
      <w:keepNext w:val="0"/>
      <w:tabs>
        <w:tab w:val="right" w:pos="4176"/>
      </w:tabs>
      <w:ind w:left="198" w:hanging="198"/>
    </w:pPr>
    <w:rPr>
      <w:rFonts w:ascii="Garamond" w:hAnsi="Garamond"/>
    </w:rPr>
  </w:style>
  <w:style w:type="paragraph" w:styleId="IndexHeading">
    <w:name w:val="index heading"/>
    <w:basedOn w:val="Normal"/>
    <w:next w:val="Index1"/>
    <w:semiHidden/>
    <w:rsid w:val="00E81118"/>
    <w:pPr>
      <w:spacing w:before="120" w:after="120"/>
    </w:pPr>
    <w:rPr>
      <w:rFonts w:ascii="Arial" w:hAnsi="Arial"/>
      <w:b/>
      <w:color w:val="918585"/>
      <w:sz w:val="24"/>
    </w:rPr>
  </w:style>
  <w:style w:type="paragraph" w:styleId="Header">
    <w:name w:val="header"/>
    <w:basedOn w:val="Normal"/>
    <w:link w:val="HeaderChar"/>
    <w:rsid w:val="00E81118"/>
    <w:pPr>
      <w:keepNext w:val="0"/>
      <w:keepLines w:val="0"/>
      <w:framePr w:w="9214" w:wrap="around" w:vAnchor="text" w:hAnchor="page" w:x="1419" w:y="1"/>
      <w:pBdr>
        <w:bottom w:val="single" w:sz="4" w:space="1" w:color="auto"/>
      </w:pBdr>
      <w:tabs>
        <w:tab w:val="right" w:pos="9072"/>
      </w:tabs>
    </w:pPr>
    <w:rPr>
      <w:rFonts w:ascii="Times New Roman" w:hAnsi="Times New Roman"/>
      <w:sz w:val="16"/>
      <w:lang w:val="en-GB"/>
    </w:rPr>
  </w:style>
  <w:style w:type="character" w:customStyle="1" w:styleId="HeaderChar">
    <w:name w:val="Header Char"/>
    <w:basedOn w:val="DefaultParagraphFont"/>
    <w:link w:val="Header"/>
    <w:rsid w:val="00E81118"/>
    <w:rPr>
      <w:rFonts w:ascii="Times New Roman" w:eastAsia="Times New Roman" w:hAnsi="Times New Roman" w:cs="Times New Roman"/>
      <w:sz w:val="16"/>
      <w:szCs w:val="20"/>
      <w:lang w:val="en-GB" w:eastAsia="en-US"/>
    </w:rPr>
  </w:style>
  <w:style w:type="paragraph" w:customStyle="1" w:styleId="Chapter">
    <w:name w:val="Chapter"/>
    <w:basedOn w:val="Normal"/>
    <w:rsid w:val="00E81118"/>
    <w:pPr>
      <w:spacing w:before="240"/>
    </w:pPr>
    <w:rPr>
      <w:rFonts w:ascii="Times New Roman" w:hAnsi="Times New Roman"/>
      <w:smallCaps/>
      <w:spacing w:val="80"/>
      <w:sz w:val="28"/>
    </w:rPr>
  </w:style>
  <w:style w:type="paragraph" w:customStyle="1" w:styleId="InChapter">
    <w:name w:val="InChapter"/>
    <w:basedOn w:val="Heading3"/>
    <w:rsid w:val="00E81118"/>
    <w:pPr>
      <w:spacing w:after="240"/>
      <w:outlineLvl w:val="9"/>
    </w:pPr>
    <w:rPr>
      <w:noProof/>
    </w:rPr>
  </w:style>
  <w:style w:type="paragraph" w:styleId="Index2">
    <w:name w:val="index 2"/>
    <w:basedOn w:val="Normal"/>
    <w:next w:val="Normal"/>
    <w:semiHidden/>
    <w:rsid w:val="00E81118"/>
    <w:pPr>
      <w:tabs>
        <w:tab w:val="right" w:pos="4176"/>
      </w:tabs>
      <w:ind w:left="568" w:hanging="284"/>
    </w:pPr>
    <w:rPr>
      <w:rFonts w:ascii="Garamond" w:hAnsi="Garamond"/>
    </w:rPr>
  </w:style>
  <w:style w:type="paragraph" w:customStyle="1" w:styleId="Byline">
    <w:name w:val="Byline"/>
    <w:rsid w:val="00E81118"/>
    <w:pPr>
      <w:framePr w:wrap="around" w:vAnchor="page" w:hAnchor="page" w:x="1666" w:y="13933"/>
      <w:spacing w:after="0" w:line="240" w:lineRule="auto"/>
    </w:pPr>
    <w:rPr>
      <w:rFonts w:ascii="Times New Roman" w:eastAsia="Times New Roman" w:hAnsi="Times New Roman" w:cs="Times New Roman"/>
      <w:color w:val="000000"/>
      <w:sz w:val="24"/>
      <w:szCs w:val="28"/>
      <w:lang w:val="en-US" w:eastAsia="en-US"/>
    </w:rPr>
  </w:style>
  <w:style w:type="paragraph" w:customStyle="1" w:styleId="Drawings">
    <w:name w:val="Drawings"/>
    <w:basedOn w:val="Figures"/>
    <w:rsid w:val="00E81118"/>
    <w:pPr>
      <w:tabs>
        <w:tab w:val="clear" w:pos="3600"/>
        <w:tab w:val="clear" w:pos="3958"/>
      </w:tabs>
      <w:jc w:val="right"/>
    </w:pPr>
  </w:style>
  <w:style w:type="character" w:styleId="Emphasis">
    <w:name w:val="Emphasis"/>
    <w:basedOn w:val="DefaultParagraphFont"/>
    <w:qFormat/>
    <w:rsid w:val="00E81118"/>
    <w:rPr>
      <w:i/>
    </w:rPr>
  </w:style>
  <w:style w:type="paragraph" w:styleId="Caption">
    <w:name w:val="caption"/>
    <w:basedOn w:val="BodyText"/>
    <w:next w:val="Normal"/>
    <w:qFormat/>
    <w:rsid w:val="00E81118"/>
    <w:pPr>
      <w:framePr w:w="2268" w:hSpace="181" w:vSpace="181" w:wrap="around" w:vAnchor="text" w:hAnchor="page" w:x="1135" w:y="285" w:anchorLock="1"/>
    </w:pPr>
    <w:rPr>
      <w:i/>
    </w:rPr>
  </w:style>
  <w:style w:type="paragraph" w:customStyle="1" w:styleId="MiniTOCTitle">
    <w:name w:val="MiniTOCTitle"/>
    <w:basedOn w:val="Heading4"/>
    <w:rsid w:val="00E81118"/>
    <w:pPr>
      <w:spacing w:before="240"/>
      <w:outlineLvl w:val="9"/>
    </w:pPr>
    <w:rPr>
      <w:noProof/>
      <w:sz w:val="24"/>
    </w:rPr>
  </w:style>
  <w:style w:type="paragraph" w:customStyle="1" w:styleId="MiniTOCItem">
    <w:name w:val="MiniTOCItem"/>
    <w:basedOn w:val="ListBullet"/>
    <w:rsid w:val="00E81118"/>
    <w:pPr>
      <w:numPr>
        <w:numId w:val="0"/>
      </w:numPr>
      <w:tabs>
        <w:tab w:val="right" w:leader="dot" w:pos="6521"/>
      </w:tabs>
      <w:spacing w:before="0" w:after="0"/>
    </w:pPr>
  </w:style>
  <w:style w:type="paragraph" w:customStyle="1" w:styleId="TOFTitle">
    <w:name w:val="TOFTitle"/>
    <w:basedOn w:val="TOCTitle"/>
    <w:rsid w:val="00E81118"/>
  </w:style>
  <w:style w:type="paragraph" w:styleId="TableofFigures">
    <w:name w:val="table of figures"/>
    <w:basedOn w:val="Normal"/>
    <w:next w:val="Normal"/>
    <w:semiHidden/>
    <w:rsid w:val="00E81118"/>
    <w:pPr>
      <w:tabs>
        <w:tab w:val="right" w:leader="dot" w:pos="9072"/>
      </w:tabs>
      <w:ind w:left="970" w:hanging="403"/>
    </w:pPr>
    <w:rPr>
      <w:rFonts w:ascii="Times New Roman" w:hAnsi="Times New Roman"/>
      <w:b/>
    </w:rPr>
  </w:style>
  <w:style w:type="paragraph" w:styleId="ListNumber">
    <w:name w:val="List Number"/>
    <w:basedOn w:val="List"/>
    <w:rsid w:val="00E81118"/>
    <w:pPr>
      <w:numPr>
        <w:numId w:val="16"/>
      </w:numPr>
      <w:tabs>
        <w:tab w:val="clear" w:pos="340"/>
      </w:tabs>
    </w:pPr>
  </w:style>
  <w:style w:type="character" w:customStyle="1" w:styleId="WingdingSymbols">
    <w:name w:val="Wingding Symbols"/>
    <w:rsid w:val="00E81118"/>
    <w:rPr>
      <w:rFonts w:ascii="Wingdings" w:hAnsi="Wingdings"/>
    </w:rPr>
  </w:style>
  <w:style w:type="paragraph" w:customStyle="1" w:styleId="TableHeading">
    <w:name w:val="Table Heading"/>
    <w:basedOn w:val="HeadingBase"/>
    <w:rsid w:val="00E81118"/>
    <w:pPr>
      <w:keepLines/>
      <w:pBdr>
        <w:bottom w:val="single" w:sz="6" w:space="1" w:color="918585"/>
      </w:pBdr>
      <w:spacing w:before="240"/>
    </w:pPr>
  </w:style>
  <w:style w:type="character" w:customStyle="1" w:styleId="HotSpot">
    <w:name w:val="HotSpot"/>
    <w:rsid w:val="00E81118"/>
    <w:rPr>
      <w:color w:val="0033CC"/>
      <w:u w:val="none"/>
    </w:rPr>
  </w:style>
  <w:style w:type="paragraph" w:customStyle="1" w:styleId="BodyTextRight">
    <w:name w:val="Body Text Right"/>
    <w:basedOn w:val="BodyText"/>
    <w:rsid w:val="00E81118"/>
    <w:pPr>
      <w:spacing w:before="0" w:after="0"/>
      <w:jc w:val="right"/>
    </w:pPr>
  </w:style>
  <w:style w:type="paragraph" w:styleId="Index3">
    <w:name w:val="index 3"/>
    <w:basedOn w:val="ListNumber2"/>
    <w:next w:val="Normal"/>
    <w:semiHidden/>
    <w:rsid w:val="00E81118"/>
    <w:pPr>
      <w:numPr>
        <w:numId w:val="0"/>
      </w:numPr>
      <w:tabs>
        <w:tab w:val="right" w:leader="dot" w:pos="4176"/>
      </w:tabs>
    </w:pPr>
  </w:style>
  <w:style w:type="paragraph" w:styleId="ListNumber2">
    <w:name w:val="List Number 2"/>
    <w:basedOn w:val="List2"/>
    <w:rsid w:val="00E81118"/>
    <w:pPr>
      <w:numPr>
        <w:numId w:val="11"/>
      </w:numPr>
      <w:tabs>
        <w:tab w:val="clear" w:pos="1060"/>
      </w:tabs>
    </w:pPr>
  </w:style>
  <w:style w:type="paragraph" w:customStyle="1" w:styleId="MarginNote">
    <w:name w:val="Margin Note"/>
    <w:basedOn w:val="BodyText"/>
    <w:rsid w:val="00E81118"/>
    <w:pPr>
      <w:pBdr>
        <w:top w:val="single" w:sz="6" w:space="6" w:color="FFFFFF"/>
        <w:bottom w:val="single" w:sz="6" w:space="6" w:color="FFFFFF"/>
      </w:pBdr>
      <w:shd w:val="pct10" w:color="auto" w:fill="auto"/>
      <w:tabs>
        <w:tab w:val="left" w:pos="567"/>
      </w:tabs>
      <w:spacing w:before="60" w:after="60"/>
    </w:pPr>
    <w:rPr>
      <w:rFonts w:ascii="Arial" w:hAnsi="Arial"/>
      <w:i/>
    </w:rPr>
  </w:style>
  <w:style w:type="paragraph" w:styleId="Subtitle">
    <w:name w:val="Subtitle"/>
    <w:basedOn w:val="Normal"/>
    <w:link w:val="SubtitleChar"/>
    <w:qFormat/>
    <w:rsid w:val="00E81118"/>
    <w:pPr>
      <w:framePr w:wrap="around" w:vAnchor="page" w:hAnchor="page" w:x="1671" w:y="14401"/>
      <w:tabs>
        <w:tab w:val="left" w:pos="7230"/>
      </w:tabs>
      <w:jc w:val="center"/>
    </w:pPr>
    <w:rPr>
      <w:rFonts w:ascii="Times New Roman" w:hAnsi="Times New Roman"/>
      <w:b/>
      <w:sz w:val="20"/>
    </w:rPr>
  </w:style>
  <w:style w:type="character" w:customStyle="1" w:styleId="SubtitleChar">
    <w:name w:val="Subtitle Char"/>
    <w:basedOn w:val="DefaultParagraphFont"/>
    <w:link w:val="Subtitle"/>
    <w:rsid w:val="00E81118"/>
    <w:rPr>
      <w:rFonts w:ascii="Times New Roman" w:eastAsia="Times New Roman" w:hAnsi="Times New Roman" w:cs="Times New Roman"/>
      <w:b/>
      <w:sz w:val="20"/>
      <w:szCs w:val="20"/>
      <w:lang w:eastAsia="en-US"/>
    </w:rPr>
  </w:style>
  <w:style w:type="paragraph" w:customStyle="1" w:styleId="GlossaryHeading">
    <w:name w:val="Glossary Heading"/>
    <w:basedOn w:val="HeadingBase"/>
    <w:rsid w:val="00E81118"/>
    <w:rPr>
      <w:sz w:val="32"/>
    </w:rPr>
  </w:style>
  <w:style w:type="paragraph" w:customStyle="1" w:styleId="HeadingProcedure">
    <w:name w:val="Heading Procedure"/>
    <w:basedOn w:val="HeadingBase"/>
    <w:next w:val="Normal"/>
    <w:rsid w:val="00E81118"/>
    <w:pPr>
      <w:tabs>
        <w:tab w:val="left" w:pos="0"/>
      </w:tabs>
      <w:spacing w:before="120" w:after="60"/>
    </w:pPr>
    <w:rPr>
      <w:i/>
      <w:color w:val="918585"/>
      <w:sz w:val="22"/>
    </w:rPr>
  </w:style>
  <w:style w:type="paragraph" w:customStyle="1" w:styleId="TableBodyText">
    <w:name w:val="Table Body Text"/>
    <w:basedOn w:val="BodyText"/>
    <w:rsid w:val="00E81118"/>
    <w:pPr>
      <w:spacing w:before="60" w:after="60"/>
    </w:pPr>
  </w:style>
  <w:style w:type="paragraph" w:styleId="ListContinue">
    <w:name w:val="List Continue"/>
    <w:basedOn w:val="List"/>
    <w:rsid w:val="00E81118"/>
    <w:pPr>
      <w:ind w:firstLine="0"/>
    </w:pPr>
  </w:style>
  <w:style w:type="paragraph" w:customStyle="1" w:styleId="ListNote">
    <w:name w:val="List Note"/>
    <w:basedOn w:val="List"/>
    <w:rsid w:val="00E81118"/>
    <w:pPr>
      <w:pBdr>
        <w:top w:val="single" w:sz="6" w:space="2" w:color="918585"/>
        <w:bottom w:val="single" w:sz="6" w:space="2" w:color="918585"/>
      </w:pBdr>
      <w:tabs>
        <w:tab w:val="left" w:pos="1021"/>
      </w:tabs>
      <w:ind w:firstLine="0"/>
    </w:pPr>
  </w:style>
  <w:style w:type="paragraph" w:customStyle="1" w:styleId="Warning">
    <w:name w:val="Warning"/>
    <w:basedOn w:val="BodyText"/>
    <w:rsid w:val="00E81118"/>
    <w:pPr>
      <w:shd w:val="clear" w:color="auto" w:fill="D9D9D9"/>
      <w:tabs>
        <w:tab w:val="left" w:pos="992"/>
      </w:tabs>
      <w:ind w:left="119" w:right="119"/>
    </w:pPr>
    <w:rPr>
      <w:sz w:val="20"/>
    </w:rPr>
  </w:style>
  <w:style w:type="paragraph" w:customStyle="1" w:styleId="MarginIcons">
    <w:name w:val="Margin Icons"/>
    <w:basedOn w:val="BodyText"/>
    <w:rsid w:val="00E81118"/>
    <w:pPr>
      <w:framePr w:w="1134" w:wrap="around" w:vAnchor="text" w:hAnchor="page" w:x="1419" w:y="455" w:anchorLock="1"/>
      <w:spacing w:before="60" w:after="60"/>
      <w:jc w:val="right"/>
    </w:pPr>
    <w:rPr>
      <w:rFonts w:ascii="Trebuchet MS" w:hAnsi="Trebuchet MS"/>
      <w:b/>
    </w:rPr>
  </w:style>
  <w:style w:type="character" w:customStyle="1" w:styleId="Monospace">
    <w:name w:val="Monospace"/>
    <w:basedOn w:val="DefaultParagraphFont"/>
    <w:rsid w:val="00E81118"/>
    <w:rPr>
      <w:rFonts w:ascii="Courier New" w:hAnsi="Courier New"/>
    </w:rPr>
  </w:style>
  <w:style w:type="paragraph" w:customStyle="1" w:styleId="NoteBullet">
    <w:name w:val="Note Bullet"/>
    <w:basedOn w:val="Note"/>
    <w:rsid w:val="00E81118"/>
    <w:pPr>
      <w:tabs>
        <w:tab w:val="clear" w:pos="680"/>
      </w:tabs>
      <w:spacing w:before="60" w:after="60"/>
    </w:pPr>
  </w:style>
  <w:style w:type="paragraph" w:customStyle="1" w:styleId="SubHeading2">
    <w:name w:val="SubHeading2"/>
    <w:basedOn w:val="HeadingBase"/>
    <w:rsid w:val="00E81118"/>
    <w:pPr>
      <w:spacing w:before="240" w:after="60"/>
    </w:pPr>
    <w:rPr>
      <w:sz w:val="20"/>
    </w:rPr>
  </w:style>
  <w:style w:type="paragraph" w:customStyle="1" w:styleId="SubHeading1">
    <w:name w:val="SubHeading1"/>
    <w:basedOn w:val="HeadingBase"/>
    <w:rsid w:val="00E81118"/>
    <w:pPr>
      <w:spacing w:before="240" w:after="60"/>
    </w:pPr>
    <w:rPr>
      <w:color w:val="918585"/>
      <w:sz w:val="22"/>
    </w:rPr>
  </w:style>
  <w:style w:type="paragraph" w:customStyle="1" w:styleId="SideHeading">
    <w:name w:val="Side Heading"/>
    <w:basedOn w:val="HeadingBase"/>
    <w:rsid w:val="00E81118"/>
    <w:pPr>
      <w:framePr w:w="2268" w:h="567" w:hRule="atLeast" w:hSpace="181" w:vSpace="181" w:wrap="around" w:vAnchor="text" w:hAnchor="page" w:x="1419" w:y="370" w:anchorLock="1"/>
    </w:pPr>
    <w:rPr>
      <w:sz w:val="22"/>
    </w:rPr>
  </w:style>
  <w:style w:type="paragraph" w:customStyle="1" w:styleId="TableListBullet">
    <w:name w:val="Table List Bullet"/>
    <w:basedOn w:val="ListBullet"/>
    <w:rsid w:val="00E81118"/>
    <w:pPr>
      <w:numPr>
        <w:numId w:val="12"/>
      </w:numPr>
    </w:pPr>
  </w:style>
  <w:style w:type="paragraph" w:styleId="PlainText">
    <w:name w:val="Plain Text"/>
    <w:basedOn w:val="Normal"/>
    <w:link w:val="PlainTextChar"/>
    <w:rsid w:val="00E81118"/>
    <w:rPr>
      <w:sz w:val="20"/>
    </w:rPr>
  </w:style>
  <w:style w:type="character" w:customStyle="1" w:styleId="PlainTextChar">
    <w:name w:val="Plain Text Char"/>
    <w:basedOn w:val="DefaultParagraphFont"/>
    <w:link w:val="PlainText"/>
    <w:rsid w:val="00E81118"/>
    <w:rPr>
      <w:rFonts w:ascii="Courier New" w:eastAsia="Times New Roman" w:hAnsi="Courier New" w:cs="Times New Roman"/>
      <w:sz w:val="20"/>
      <w:szCs w:val="20"/>
      <w:lang w:eastAsia="en-US"/>
    </w:rPr>
  </w:style>
  <w:style w:type="character" w:customStyle="1" w:styleId="MenuOption">
    <w:name w:val="Menu Option"/>
    <w:basedOn w:val="DefaultParagraphFont"/>
    <w:rsid w:val="00E81118"/>
    <w:rPr>
      <w:b/>
      <w:smallCaps/>
    </w:rPr>
  </w:style>
  <w:style w:type="paragraph" w:customStyle="1" w:styleId="TableListNumber">
    <w:name w:val="Table List Number"/>
    <w:basedOn w:val="ListNumber"/>
    <w:rsid w:val="00E81118"/>
    <w:pPr>
      <w:numPr>
        <w:numId w:val="0"/>
      </w:numPr>
    </w:pPr>
  </w:style>
  <w:style w:type="paragraph" w:styleId="TOC4">
    <w:name w:val="toc 4"/>
    <w:basedOn w:val="TOCBase"/>
    <w:next w:val="Normal"/>
    <w:semiHidden/>
    <w:rsid w:val="00E81118"/>
    <w:pPr>
      <w:tabs>
        <w:tab w:val="right" w:leader="dot" w:pos="9071"/>
      </w:tabs>
      <w:ind w:left="1701"/>
    </w:pPr>
  </w:style>
  <w:style w:type="paragraph" w:customStyle="1" w:styleId="ListAlpha">
    <w:name w:val="List Alpha"/>
    <w:basedOn w:val="List"/>
    <w:rsid w:val="00E81118"/>
    <w:pPr>
      <w:numPr>
        <w:numId w:val="10"/>
      </w:numPr>
    </w:pPr>
  </w:style>
  <w:style w:type="paragraph" w:customStyle="1" w:styleId="ListAlpha2">
    <w:name w:val="List Alpha 2"/>
    <w:basedOn w:val="List2"/>
    <w:rsid w:val="00E81118"/>
    <w:pPr>
      <w:numPr>
        <w:numId w:val="9"/>
      </w:numPr>
    </w:pPr>
  </w:style>
  <w:style w:type="paragraph" w:styleId="List2">
    <w:name w:val="List 2"/>
    <w:basedOn w:val="BodyText"/>
    <w:rsid w:val="00E81118"/>
    <w:pPr>
      <w:tabs>
        <w:tab w:val="left" w:pos="680"/>
      </w:tabs>
      <w:spacing w:before="60" w:after="60"/>
      <w:ind w:left="680" w:hanging="340"/>
    </w:pPr>
  </w:style>
  <w:style w:type="paragraph" w:styleId="List3">
    <w:name w:val="List 3"/>
    <w:basedOn w:val="BodyText"/>
    <w:rsid w:val="00E81118"/>
    <w:pPr>
      <w:tabs>
        <w:tab w:val="left" w:pos="1021"/>
      </w:tabs>
      <w:spacing w:before="60" w:after="60"/>
      <w:ind w:left="1020" w:hanging="340"/>
    </w:pPr>
  </w:style>
  <w:style w:type="paragraph" w:styleId="List4">
    <w:name w:val="List 4"/>
    <w:basedOn w:val="BodyText"/>
    <w:rsid w:val="00E81118"/>
    <w:pPr>
      <w:tabs>
        <w:tab w:val="left" w:pos="1361"/>
      </w:tabs>
      <w:spacing w:before="60" w:after="60"/>
      <w:ind w:left="1361" w:hanging="340"/>
    </w:pPr>
  </w:style>
  <w:style w:type="paragraph" w:styleId="List5">
    <w:name w:val="List 5"/>
    <w:basedOn w:val="BodyText"/>
    <w:rsid w:val="00E81118"/>
    <w:pPr>
      <w:tabs>
        <w:tab w:val="left" w:pos="1701"/>
      </w:tabs>
      <w:spacing w:before="60" w:after="60"/>
      <w:ind w:left="1701" w:hanging="340"/>
    </w:pPr>
  </w:style>
  <w:style w:type="paragraph" w:styleId="ListBullet4">
    <w:name w:val="List Bullet 4"/>
    <w:basedOn w:val="List4"/>
    <w:rsid w:val="00E81118"/>
    <w:pPr>
      <w:numPr>
        <w:numId w:val="4"/>
      </w:numPr>
      <w:tabs>
        <w:tab w:val="clear" w:pos="1361"/>
      </w:tabs>
    </w:pPr>
  </w:style>
  <w:style w:type="paragraph" w:styleId="ListBullet5">
    <w:name w:val="List Bullet 5"/>
    <w:basedOn w:val="List5"/>
    <w:rsid w:val="00E81118"/>
    <w:pPr>
      <w:numPr>
        <w:numId w:val="5"/>
      </w:numPr>
    </w:pPr>
  </w:style>
  <w:style w:type="paragraph" w:styleId="ListContinue2">
    <w:name w:val="List Continue 2"/>
    <w:basedOn w:val="List2"/>
    <w:rsid w:val="00E81118"/>
    <w:pPr>
      <w:ind w:firstLine="0"/>
    </w:pPr>
  </w:style>
  <w:style w:type="paragraph" w:styleId="ListContinue3">
    <w:name w:val="List Continue 3"/>
    <w:basedOn w:val="List3"/>
    <w:rsid w:val="00E81118"/>
    <w:pPr>
      <w:ind w:left="1021" w:firstLine="0"/>
    </w:pPr>
  </w:style>
  <w:style w:type="paragraph" w:styleId="ListContinue4">
    <w:name w:val="List Continue 4"/>
    <w:basedOn w:val="List4"/>
    <w:rsid w:val="00E81118"/>
    <w:pPr>
      <w:ind w:firstLine="0"/>
    </w:pPr>
  </w:style>
  <w:style w:type="paragraph" w:styleId="ListContinue5">
    <w:name w:val="List Continue 5"/>
    <w:basedOn w:val="List5"/>
    <w:rsid w:val="00E81118"/>
    <w:pPr>
      <w:ind w:firstLine="0"/>
    </w:pPr>
  </w:style>
  <w:style w:type="paragraph" w:styleId="ListNumber3">
    <w:name w:val="List Number 3"/>
    <w:basedOn w:val="List3"/>
    <w:rsid w:val="00E81118"/>
    <w:pPr>
      <w:numPr>
        <w:numId w:val="6"/>
      </w:numPr>
    </w:pPr>
  </w:style>
  <w:style w:type="paragraph" w:styleId="ListNumber4">
    <w:name w:val="List Number 4"/>
    <w:basedOn w:val="List4"/>
    <w:rsid w:val="00E81118"/>
    <w:pPr>
      <w:numPr>
        <w:numId w:val="7"/>
      </w:numPr>
    </w:pPr>
  </w:style>
  <w:style w:type="paragraph" w:styleId="ListNumber5">
    <w:name w:val="List Number 5"/>
    <w:basedOn w:val="List5"/>
    <w:rsid w:val="00E81118"/>
    <w:pPr>
      <w:numPr>
        <w:numId w:val="8"/>
      </w:numPr>
    </w:pPr>
  </w:style>
  <w:style w:type="paragraph" w:styleId="BlockText">
    <w:name w:val="Block Text"/>
    <w:basedOn w:val="Normal"/>
    <w:rsid w:val="00E81118"/>
    <w:pPr>
      <w:spacing w:after="120"/>
      <w:ind w:left="1440" w:right="1440"/>
    </w:pPr>
  </w:style>
  <w:style w:type="character" w:customStyle="1" w:styleId="Subscript">
    <w:name w:val="Subscript"/>
    <w:basedOn w:val="DefaultParagraphFont"/>
    <w:rsid w:val="00E81118"/>
    <w:rPr>
      <w:sz w:val="16"/>
      <w:vertAlign w:val="subscript"/>
    </w:rPr>
  </w:style>
  <w:style w:type="character" w:customStyle="1" w:styleId="Superscript">
    <w:name w:val="Superscript"/>
    <w:basedOn w:val="DefaultParagraphFont"/>
    <w:rsid w:val="00E81118"/>
    <w:rPr>
      <w:sz w:val="16"/>
      <w:vertAlign w:val="superscript"/>
    </w:rPr>
  </w:style>
  <w:style w:type="character" w:customStyle="1" w:styleId="Symbols">
    <w:name w:val="Symbols"/>
    <w:basedOn w:val="DefaultParagraphFont"/>
    <w:rsid w:val="00E81118"/>
    <w:rPr>
      <w:rFonts w:ascii="Symbol" w:hAnsi="Symbol"/>
    </w:rPr>
  </w:style>
  <w:style w:type="character" w:customStyle="1" w:styleId="MenuOptions">
    <w:name w:val="Menu Options"/>
    <w:basedOn w:val="DefaultParagraphFont"/>
    <w:rsid w:val="00E81118"/>
    <w:rPr>
      <w:rFonts w:ascii="Arial Narrow" w:hAnsi="Arial Narrow"/>
      <w:smallCaps/>
    </w:rPr>
  </w:style>
  <w:style w:type="character" w:customStyle="1" w:styleId="Buttons">
    <w:name w:val="Buttons"/>
    <w:basedOn w:val="DefaultParagraphFont"/>
    <w:rsid w:val="00E81118"/>
    <w:rPr>
      <w:b/>
    </w:rPr>
  </w:style>
  <w:style w:type="character" w:customStyle="1" w:styleId="Underlined">
    <w:name w:val="Underlined"/>
    <w:basedOn w:val="DefaultParagraphFont"/>
    <w:rsid w:val="00E81118"/>
    <w:rPr>
      <w:u w:val="single"/>
    </w:rPr>
  </w:style>
  <w:style w:type="paragraph" w:customStyle="1" w:styleId="TableBodyTextRight">
    <w:name w:val="Table Body Text Right"/>
    <w:basedOn w:val="TableBodyText"/>
    <w:rsid w:val="00E81118"/>
    <w:pPr>
      <w:widowControl w:val="0"/>
      <w:autoSpaceDE w:val="0"/>
      <w:autoSpaceDN w:val="0"/>
      <w:adjustRightInd w:val="0"/>
      <w:jc w:val="right"/>
    </w:pPr>
    <w:rPr>
      <w:rFonts w:cs="Arial"/>
      <w:szCs w:val="18"/>
    </w:rPr>
  </w:style>
  <w:style w:type="paragraph" w:customStyle="1" w:styleId="CopyrightText">
    <w:name w:val="Copyright Text"/>
    <w:basedOn w:val="BodyText"/>
    <w:rsid w:val="00E81118"/>
    <w:rPr>
      <w:sz w:val="18"/>
    </w:rPr>
  </w:style>
  <w:style w:type="paragraph" w:customStyle="1" w:styleId="BodySmallRight">
    <w:name w:val="Body Small Right"/>
    <w:basedOn w:val="BodyTextRight"/>
    <w:rsid w:val="00E81118"/>
    <w:rPr>
      <w:sz w:val="18"/>
      <w:szCs w:val="18"/>
    </w:rPr>
  </w:style>
  <w:style w:type="paragraph" w:customStyle="1" w:styleId="MarginEdition">
    <w:name w:val="Margin Edition"/>
    <w:basedOn w:val="MarginNote"/>
    <w:rsid w:val="00E81118"/>
    <w:pPr>
      <w:spacing w:before="0" w:after="0"/>
    </w:pPr>
    <w:rPr>
      <w:rFonts w:ascii="Times New Roman" w:hAnsi="Times New Roman"/>
      <w:color w:val="999999"/>
    </w:rPr>
  </w:style>
  <w:style w:type="paragraph" w:customStyle="1" w:styleId="Spacer">
    <w:name w:val="Spacer"/>
    <w:basedOn w:val="Normal"/>
    <w:rsid w:val="00E81118"/>
    <w:rPr>
      <w:sz w:val="2"/>
      <w:szCs w:val="2"/>
    </w:rPr>
  </w:style>
  <w:style w:type="character" w:customStyle="1" w:styleId="Small">
    <w:name w:val="Small"/>
    <w:basedOn w:val="DefaultParagraphFont"/>
    <w:rsid w:val="00E81118"/>
    <w:rPr>
      <w:sz w:val="16"/>
    </w:rPr>
  </w:style>
  <w:style w:type="paragraph" w:customStyle="1" w:styleId="WideTable">
    <w:name w:val="Wide Table"/>
    <w:basedOn w:val="Normal"/>
    <w:rsid w:val="00E81118"/>
    <w:pPr>
      <w:ind w:left="-1418"/>
    </w:pPr>
    <w:rPr>
      <w:sz w:val="2"/>
      <w:szCs w:val="2"/>
    </w:rPr>
  </w:style>
  <w:style w:type="character" w:styleId="PageNumber">
    <w:name w:val="page number"/>
    <w:basedOn w:val="DefaultParagraphFont"/>
    <w:rsid w:val="00E81118"/>
  </w:style>
  <w:style w:type="paragraph" w:styleId="Quote">
    <w:name w:val="Quote"/>
    <w:basedOn w:val="Heading1"/>
    <w:link w:val="QuoteChar"/>
    <w:qFormat/>
    <w:rsid w:val="00E81118"/>
    <w:rPr>
      <w:b w:val="0"/>
      <w:sz w:val="72"/>
      <w:szCs w:val="72"/>
      <w:lang w:val="en-NZ"/>
    </w:rPr>
  </w:style>
  <w:style w:type="character" w:customStyle="1" w:styleId="QuoteChar">
    <w:name w:val="Quote Char"/>
    <w:basedOn w:val="DefaultParagraphFont"/>
    <w:link w:val="Quote"/>
    <w:rsid w:val="00E81118"/>
    <w:rPr>
      <w:rFonts w:ascii="Times New Roman" w:eastAsia="Times New Roman" w:hAnsi="Times New Roman" w:cs="Times New Roman"/>
      <w:sz w:val="72"/>
      <w:szCs w:val="72"/>
      <w:lang w:val="en-NZ" w:eastAsia="en-US"/>
    </w:rPr>
  </w:style>
  <w:style w:type="paragraph" w:customStyle="1" w:styleId="ForcePageBreak">
    <w:name w:val="ForcePageBreak"/>
    <w:basedOn w:val="AllowPageBreak"/>
    <w:rsid w:val="00E81118"/>
    <w:pPr>
      <w:pageBreakBefore/>
    </w:pPr>
  </w:style>
  <w:style w:type="paragraph" w:customStyle="1" w:styleId="Border">
    <w:name w:val="Border"/>
    <w:basedOn w:val="Normal"/>
    <w:qFormat/>
    <w:rsid w:val="00E81118"/>
    <w:pPr>
      <w:pBdr>
        <w:top w:val="single" w:sz="18" w:space="1" w:color="auto"/>
      </w:pBdr>
    </w:pPr>
    <w:rPr>
      <w:rFonts w:ascii="Times New Roman" w:hAnsi="Times New Roman"/>
      <w:color w:val="FFFFFF"/>
      <w:sz w:val="2"/>
    </w:rPr>
  </w:style>
  <w:style w:type="character" w:styleId="IntenseEmphasis">
    <w:name w:val="Intense Emphasis"/>
    <w:basedOn w:val="DefaultParagraphFont"/>
    <w:uiPriority w:val="21"/>
    <w:qFormat/>
    <w:rsid w:val="00E81118"/>
    <w:rPr>
      <w:b/>
      <w:bCs/>
      <w:i/>
      <w:iCs/>
      <w:color w:val="auto"/>
    </w:rPr>
  </w:style>
  <w:style w:type="paragraph" w:styleId="IntenseQuote">
    <w:name w:val="Intense Quote"/>
    <w:basedOn w:val="Normal"/>
    <w:next w:val="Normal"/>
    <w:link w:val="IntenseQuoteChar"/>
    <w:uiPriority w:val="30"/>
    <w:qFormat/>
    <w:rsid w:val="00E81118"/>
    <w:pPr>
      <w:pBdr>
        <w:bottom w:val="single" w:sz="4" w:space="4" w:color="4F81BD"/>
      </w:pBdr>
      <w:spacing w:before="200" w:after="280"/>
      <w:ind w:left="936" w:right="936"/>
    </w:pPr>
    <w:rPr>
      <w:b/>
      <w:bCs/>
      <w:i/>
      <w:iCs/>
    </w:rPr>
  </w:style>
  <w:style w:type="character" w:customStyle="1" w:styleId="IntenseQuoteChar">
    <w:name w:val="Intense Quote Char"/>
    <w:basedOn w:val="DefaultParagraphFont"/>
    <w:link w:val="IntenseQuote"/>
    <w:uiPriority w:val="30"/>
    <w:rsid w:val="00E81118"/>
    <w:rPr>
      <w:rFonts w:ascii="Courier New" w:eastAsia="Times New Roman" w:hAnsi="Courier New" w:cs="Times New Roman"/>
      <w:b/>
      <w:bCs/>
      <w:i/>
      <w:iCs/>
      <w:szCs w:val="20"/>
      <w:lang w:eastAsia="en-US"/>
    </w:rPr>
  </w:style>
  <w:style w:type="character" w:styleId="SubtleReference">
    <w:name w:val="Subtle Reference"/>
    <w:basedOn w:val="DefaultParagraphFont"/>
    <w:uiPriority w:val="31"/>
    <w:qFormat/>
    <w:rsid w:val="00E81118"/>
    <w:rPr>
      <w:smallCaps/>
      <w:color w:val="auto"/>
      <w:u w:val="single"/>
    </w:rPr>
  </w:style>
  <w:style w:type="character" w:styleId="IntenseReference">
    <w:name w:val="Intense Reference"/>
    <w:basedOn w:val="DefaultParagraphFont"/>
    <w:uiPriority w:val="32"/>
    <w:qFormat/>
    <w:rsid w:val="00E81118"/>
    <w:rPr>
      <w:b/>
      <w:bCs/>
      <w:smallCaps/>
      <w:color w:val="auto"/>
      <w:spacing w:val="5"/>
      <w:u w:val="single"/>
    </w:rPr>
  </w:style>
  <w:style w:type="paragraph" w:customStyle="1" w:styleId="2ColumnHeading">
    <w:name w:val="2Column Heading"/>
    <w:basedOn w:val="BodyText"/>
    <w:qFormat/>
    <w:rsid w:val="00E81118"/>
    <w:pPr>
      <w:spacing w:after="60"/>
      <w:ind w:left="-2268"/>
    </w:pPr>
    <w:rPr>
      <w:b/>
    </w:rPr>
  </w:style>
  <w:style w:type="paragraph" w:customStyle="1" w:styleId="Heading1TOC">
    <w:name w:val="Heading1 TOC"/>
    <w:basedOn w:val="Normal"/>
    <w:qFormat/>
    <w:rsid w:val="00E81118"/>
    <w:pPr>
      <w:spacing w:before="240" w:after="120"/>
    </w:pPr>
    <w:rPr>
      <w:rFonts w:ascii="Times New Roman" w:hAnsi="Times New Roman"/>
      <w:b/>
      <w:sz w:val="32"/>
    </w:rPr>
  </w:style>
  <w:style w:type="paragraph" w:customStyle="1" w:styleId="Heading2TOC">
    <w:name w:val="Heading2 TOC"/>
    <w:basedOn w:val="Normal"/>
    <w:qFormat/>
    <w:rsid w:val="00E81118"/>
    <w:pPr>
      <w:spacing w:before="240" w:after="60"/>
    </w:pPr>
    <w:rPr>
      <w:rFonts w:ascii="Times New Roman" w:hAnsi="Times New Roman"/>
      <w:b/>
      <w:sz w:val="28"/>
    </w:rPr>
  </w:style>
  <w:style w:type="character" w:customStyle="1" w:styleId="Underline">
    <w:name w:val="Underline"/>
    <w:basedOn w:val="DefaultParagraphFont"/>
    <w:qFormat/>
    <w:rsid w:val="00E81118"/>
    <w:rPr>
      <w:u w:val="single"/>
    </w:rPr>
  </w:style>
  <w:style w:type="character" w:customStyle="1" w:styleId="BoldandItalics">
    <w:name w:val="Bold and Italics"/>
    <w:qFormat/>
    <w:rsid w:val="00E81118"/>
    <w:rPr>
      <w:b/>
      <w:i/>
      <w:u w:val="none"/>
    </w:rPr>
  </w:style>
  <w:style w:type="paragraph" w:styleId="BalloonText">
    <w:name w:val="Balloon Text"/>
    <w:basedOn w:val="Normal"/>
    <w:link w:val="BalloonTextChar"/>
    <w:rsid w:val="00E81118"/>
    <w:rPr>
      <w:rFonts w:ascii="Tahoma" w:hAnsi="Tahoma" w:cs="Tahoma"/>
      <w:sz w:val="16"/>
      <w:szCs w:val="16"/>
    </w:rPr>
  </w:style>
  <w:style w:type="character" w:customStyle="1" w:styleId="BalloonTextChar">
    <w:name w:val="Balloon Text Char"/>
    <w:basedOn w:val="DefaultParagraphFont"/>
    <w:link w:val="BalloonText"/>
    <w:rsid w:val="00E81118"/>
    <w:rPr>
      <w:rFonts w:ascii="Tahoma" w:eastAsia="Times New Roman" w:hAnsi="Tahoma" w:cs="Tahoma"/>
      <w:sz w:val="16"/>
      <w:szCs w:val="16"/>
      <w:lang w:eastAsia="en-US"/>
    </w:rPr>
  </w:style>
  <w:style w:type="paragraph" w:styleId="BodyTextFirstIndent">
    <w:name w:val="Body Text First Indent"/>
    <w:basedOn w:val="BodyText"/>
    <w:link w:val="BodyTextFirstIndentChar"/>
    <w:rsid w:val="00E81118"/>
    <w:pPr>
      <w:spacing w:before="0" w:after="0"/>
      <w:ind w:firstLine="360"/>
    </w:pPr>
    <w:rPr>
      <w:rFonts w:ascii="Courier New" w:hAnsi="Courier New"/>
      <w:szCs w:val="20"/>
    </w:rPr>
  </w:style>
  <w:style w:type="character" w:customStyle="1" w:styleId="BodyTextFirstIndentChar">
    <w:name w:val="Body Text First Indent Char"/>
    <w:basedOn w:val="BodyTextChar"/>
    <w:link w:val="BodyTextFirstIndent"/>
    <w:rsid w:val="00E81118"/>
    <w:rPr>
      <w:rFonts w:ascii="Courier New" w:eastAsia="Times New Roman" w:hAnsi="Courier New" w:cs="Times New Roman"/>
      <w:sz w:val="24"/>
      <w:szCs w:val="20"/>
      <w:lang w:eastAsia="en-US"/>
    </w:rPr>
  </w:style>
  <w:style w:type="character" w:customStyle="1" w:styleId="SpecialBold2">
    <w:name w:val="Special Bold 2"/>
    <w:basedOn w:val="SpecialBold"/>
    <w:uiPriority w:val="1"/>
    <w:qFormat/>
    <w:rsid w:val="00E81118"/>
    <w:rPr>
      <w:b/>
      <w:color w:val="660033"/>
      <w:spacing w:val="0"/>
    </w:rPr>
  </w:style>
  <w:style w:type="paragraph" w:customStyle="1" w:styleId="Nameditemlist">
    <w:name w:val="Named item list"/>
    <w:basedOn w:val="BodyText"/>
    <w:qFormat/>
    <w:rsid w:val="00E81118"/>
    <w:pPr>
      <w:tabs>
        <w:tab w:val="left" w:pos="2835"/>
      </w:tabs>
      <w:ind w:left="2835" w:hanging="2835"/>
    </w:pPr>
  </w:style>
  <w:style w:type="paragraph" w:customStyle="1" w:styleId="BodyTextnopadding">
    <w:name w:val="Body Text no padding"/>
    <w:basedOn w:val="BodyText"/>
    <w:qFormat/>
    <w:rsid w:val="00E81118"/>
    <w:pPr>
      <w:spacing w:before="0" w:after="0"/>
    </w:pPr>
  </w:style>
  <w:style w:type="paragraph" w:customStyle="1" w:styleId="BodyTextBold">
    <w:name w:val="Body Text Bold"/>
    <w:basedOn w:val="BodyText"/>
    <w:qFormat/>
    <w:rsid w:val="00E81118"/>
    <w:rPr>
      <w:b/>
    </w:rPr>
  </w:style>
  <w:style w:type="character" w:styleId="Hyperlink">
    <w:name w:val="Hyperlink"/>
    <w:basedOn w:val="DefaultParagraphFont"/>
    <w:uiPriority w:val="99"/>
    <w:unhideWhenUsed/>
    <w:rsid w:val="007242CC"/>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4.xml" /><Relationship Id="rId11" Type="http://schemas.openxmlformats.org/officeDocument/2006/relationships/footer" Target="footer4.xml" /><Relationship Id="rId12" Type="http://schemas.openxmlformats.org/officeDocument/2006/relationships/theme" Target="theme/theme1.xml" /><Relationship Id="rId13" Type="http://schemas.openxmlformats.org/officeDocument/2006/relationships/numbering" Target="numbering.xml" /><Relationship Id="rId14"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eader" Target="header1.xml" /><Relationship Id="rId5" Type="http://schemas.openxmlformats.org/officeDocument/2006/relationships/header" Target="header2.xml" /><Relationship Id="rId6" Type="http://schemas.openxmlformats.org/officeDocument/2006/relationships/footer" Target="footer1.xml" /><Relationship Id="rId7" Type="http://schemas.openxmlformats.org/officeDocument/2006/relationships/footer" Target="footer2.xml" /><Relationship Id="rId8" Type="http://schemas.openxmlformats.org/officeDocument/2006/relationships/header" Target="header3.xml" /><Relationship Id="rId9" Type="http://schemas.openxmlformats.org/officeDocument/2006/relationships/footer" Target="footer3.xml" /></Relationships>
</file>

<file path=word/_rels/header2.xml.rels>&#65279;<?xml version="1.0" encoding="utf-8" standalone="yes"?><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726</Words>
  <Characters>4835</Characters>
  <Application>Microsoft Office Word</Application>
  <DocSecurity>0</DocSecurity>
  <Lines>109</Lines>
  <Paragraphs>76</Paragraphs>
  <ScaleCrop>false</ScaleCrop>
  <Company>Author-it Software Corporation Ltd.</Company>
  <LinksUpToDate>false</LinksUpToDate>
  <CharactersWithSpaces>5485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Assessment Requirements for UEEHA0016 Assess the fitness-for-purpose of explosion-protected equipment</dc:title>
  <dc:subject>Approved</dc:subject>
  <dc:creator>Powering Skills Organisation</dc:creator>
  <cp:keywords>Release: 1</cp:keywords>
  <dc:description>Review Date: 12 April 2008</dc:description>
  <cp:lastModifiedBy>HSD_TPCMSd.prod</cp:lastModifiedBy>
  <cp:revision>3</cp:revision>
  <dcterms:created xsi:type="dcterms:W3CDTF">2024-11-29T00:55:00Z</dcterms:created>
  <dcterms:modified xsi:type="dcterms:W3CDTF">2024-11-29T00:55:00Z</dcterms:modified>
</cp:coreProperties>
</file>