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POLINV035 Collate and review crash investigation evidence</w:t>
      </w:r>
      <w:bookmarkEnd w:id="0"/>
      <w:bookmarkEnd w:id="1"/>
    </w:p>
    <w:p w:rsidR="00D44002" w:rsidRPr="00F31CE3" w:rsidP="00F31CE3" w14:paraId="160C8F32" w14:textId="3B105B63">
      <w:pPr>
        <w:pStyle w:val="ChapterTitle"/>
      </w:pPr>
      <w:bookmarkStart w:id="2" w:name="POLINV035"/>
      <w:r w:rsidRPr="00F31CE3">
        <w:t>POLINV035 Collate and review crash investigation evidence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collate and review evidence in a road crash investigation environment. It includes coordinating resources, examining the crash incident and managing the evidence collection process. </w:t>
      </w:r>
    </w:p>
    <w:p w:rsidR="00D44002" w:rsidRPr="00F31CE3" w:rsidP="00F31CE3">
      <w:r w:rsidRPr="00F31CE3">
        <w:t>This unit applies to those working as police officers with responsibilities for investigating crash incidents beyond initial attendance and developing findings. </w:t>
      </w:r>
    </w:p>
    <w:p w:rsidR="00D44002" w:rsidRPr="00F31CE3" w:rsidP="00F31CE3">
      <w:r w:rsidRPr="00F31CE3">
        <w:t>The skills and knowledge described in this unit must be applied within the legislative, regulatory and policy environment in which they are carried out. Organisational policies and procedures must be consulted and adhered to, particularly those related to Work Health and Safety (WHS). </w:t>
      </w:r>
    </w:p>
    <w:p w:rsidR="00D44002" w:rsidRPr="00F31CE3" w:rsidP="00F31CE3">
      <w:r w:rsidRPr="00F31CE3">
        <w:t>Those undertaking this unit would demonstrate strong autonomy, make independent decisions and accessing support from a broad range of services. They would be responsible for investigating crash incidents, providing guidance and assistance, and displaying leadership as part of routine crash investigation duties. They would perform complex tasks within a broad range of contexts.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Investigation</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42"/>
        <w:gridCol w:w="2156"/>
        <w:gridCol w:w="330"/>
        <w:gridCol w:w="5667"/>
      </w:tblGrid>
      <w:tr>
        <w:tblPrEx>
          <w:tblW w:w="5000" w:type="pct"/>
        </w:tblPrEx>
        <w:tc>
          <w:tcPr>
            <w:tcW w:w="0" w:type="auto"/>
            <w:gridSpan w:val="2"/>
          </w:tcPr>
          <w:p w:rsidR="00D44002" w:rsidRPr="00F31CE3" w:rsidP="00F31CE3">
            <w:pPr>
              <w:jc w:val="left"/>
              <w:rPr>
                <w:b/>
                <w:bCs/>
              </w:rPr>
            </w:pPr>
            <w:r w:rsidRPr="00F31CE3">
              <w:rPr>
                <w:b/>
                <w:bCs/>
              </w:rPr>
              <w:t>Elements</w:t>
            </w:r>
          </w:p>
        </w:tc>
        <w:tc>
          <w:tcPr>
            <w:tcW w:w="0" w:type="auto"/>
            <w:gridSpan w:val="2"/>
          </w:tcPr>
          <w:p w:rsidR="00D44002" w:rsidRPr="00F31CE3" w:rsidP="00F31CE3">
            <w:pPr>
              <w:jc w:val="left"/>
              <w:rPr>
                <w:b/>
                <w:bCs/>
              </w:rPr>
            </w:pPr>
            <w:r w:rsidRPr="00F31CE3">
              <w:rPr>
                <w:b/>
                <w:bCs/>
              </w:rPr>
              <w:t>Performance criteria</w:t>
            </w:r>
          </w:p>
        </w:tc>
      </w:tr>
      <w:tr>
        <w:tblPrEx>
          <w:tblW w:w="5000" w:type="pct"/>
        </w:tblPrEx>
        <w:tc>
          <w:tcPr>
            <w:tcW w:w="0" w:type="auto"/>
            <w:gridSpan w:val="2"/>
          </w:tcPr>
          <w:p w:rsidR="00D44002" w:rsidRPr="00F31CE3" w:rsidP="00F31CE3">
            <w:r w:rsidRPr="00F31CE3">
              <w:t>Elements describe the essential outcomes.</w:t>
            </w:r>
          </w:p>
        </w:tc>
        <w:tc>
          <w:tcPr>
            <w:tcW w:w="0" w:type="auto"/>
            <w:gridSpan w:val="2"/>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w:t>
            </w:r>
          </w:p>
        </w:tc>
        <w:tc>
          <w:tcPr>
            <w:tcW w:w="0" w:type="auto"/>
          </w:tcPr>
          <w:p w:rsidR="00D44002" w:rsidRPr="00F31CE3" w:rsidP="00F31CE3">
            <w:r w:rsidRPr="00F31CE3">
              <w:rPr>
                <w:rStyle w:val="Strong"/>
              </w:rPr>
              <w:t>Conduct initial assessment</w:t>
            </w:r>
          </w:p>
        </w:tc>
        <w:tc>
          <w:tcPr>
            <w:tcW w:w="0" w:type="auto"/>
          </w:tcPr>
          <w:p w:rsidR="00D44002" w:rsidRPr="00F31CE3" w:rsidP="00F31CE3">
            <w:r w:rsidRPr="00F31CE3">
              <w:rPr>
                <w:rStyle w:val="Strong"/>
              </w:rPr>
              <w:t>1.1</w:t>
            </w:r>
          </w:p>
        </w:tc>
        <w:tc>
          <w:tcPr>
            <w:tcW w:w="0" w:type="auto"/>
          </w:tcPr>
          <w:p w:rsidR="00D44002" w:rsidRPr="00F31CE3" w:rsidP="00F31CE3">
            <w:r w:rsidRPr="00F31CE3">
              <w:t>Conduct initial assessment of crash incident to formulate a plan for evidence collection.</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1.2</w:t>
            </w:r>
          </w:p>
        </w:tc>
        <w:tc>
          <w:tcPr>
            <w:tcW w:w="0" w:type="auto"/>
          </w:tcPr>
          <w:p w:rsidR="00D44002" w:rsidRPr="00F31CE3" w:rsidP="00F31CE3">
            <w:r w:rsidRPr="00F31CE3">
              <w:t>Assess incident to identify risks and hazards.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1.3</w:t>
            </w:r>
          </w:p>
        </w:tc>
        <w:tc>
          <w:tcPr>
            <w:tcW w:w="0" w:type="auto"/>
          </w:tcPr>
          <w:p w:rsidR="00D44002" w:rsidRPr="00F31CE3" w:rsidP="00F31CE3">
            <w:r w:rsidRPr="00F31CE3">
              <w:t>Evaluate incident to identify potential sources of evidence.</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1.4</w:t>
            </w:r>
          </w:p>
        </w:tc>
        <w:tc>
          <w:tcPr>
            <w:tcW w:w="0" w:type="auto"/>
          </w:tcPr>
          <w:p w:rsidR="00D44002" w:rsidRPr="00F31CE3" w:rsidP="00F31CE3">
            <w:r w:rsidRPr="00F31CE3">
              <w:t>Communicate with stakeholders to control and secure crash incident scene.</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1.5</w:t>
            </w:r>
          </w:p>
        </w:tc>
        <w:tc>
          <w:tcPr>
            <w:tcW w:w="0" w:type="auto"/>
          </w:tcPr>
          <w:p w:rsidR="00D44002" w:rsidRPr="00F31CE3" w:rsidP="00F31CE3">
            <w:r w:rsidRPr="00F31CE3">
              <w:t>Manage crash incident scene in accordance with jurisdictional legislation, policies and procedures.</w:t>
            </w:r>
          </w:p>
        </w:tc>
      </w:tr>
      <w:tr>
        <w:tblPrEx>
          <w:tblW w:w="5000" w:type="pct"/>
        </w:tblPrEx>
        <w:tc>
          <w:tcPr>
            <w:tcW w:w="0" w:type="auto"/>
          </w:tcPr>
          <w:p w:rsidR="00D44002" w:rsidRPr="00F31CE3" w:rsidP="00F31CE3">
            <w:r w:rsidRPr="00F31CE3">
              <w:t>2</w:t>
            </w:r>
          </w:p>
        </w:tc>
        <w:tc>
          <w:tcPr>
            <w:tcW w:w="0" w:type="auto"/>
          </w:tcPr>
          <w:p w:rsidR="00D44002" w:rsidRPr="00F31CE3" w:rsidP="00F31CE3">
            <w:r w:rsidRPr="00F31CE3">
              <w:rPr>
                <w:rStyle w:val="Strong"/>
              </w:rPr>
              <w:t>Formulate plan for evidence collection</w:t>
            </w:r>
          </w:p>
        </w:tc>
        <w:tc>
          <w:tcPr>
            <w:tcW w:w="0" w:type="auto"/>
          </w:tcPr>
          <w:p w:rsidR="00D44002" w:rsidRPr="00F31CE3" w:rsidP="00F31CE3">
            <w:r w:rsidRPr="00F31CE3">
              <w:rPr>
                <w:rStyle w:val="Strong"/>
              </w:rPr>
              <w:t>2.1</w:t>
            </w:r>
          </w:p>
        </w:tc>
        <w:tc>
          <w:tcPr>
            <w:tcW w:w="0" w:type="auto"/>
          </w:tcPr>
          <w:p w:rsidR="00D44002" w:rsidRPr="00F31CE3" w:rsidP="00F31CE3">
            <w:r w:rsidRPr="00F31CE3">
              <w:t>Formulate a plan based on initial assessment.</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2.2</w:t>
            </w:r>
          </w:p>
        </w:tc>
        <w:tc>
          <w:tcPr>
            <w:tcW w:w="0" w:type="auto"/>
          </w:tcPr>
          <w:p w:rsidR="00D44002" w:rsidRPr="00F31CE3" w:rsidP="00F31CE3">
            <w:r w:rsidRPr="00F31CE3">
              <w:t>Determine and select required evidence gathering resources.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2.3</w:t>
            </w:r>
          </w:p>
        </w:tc>
        <w:tc>
          <w:tcPr>
            <w:tcW w:w="0" w:type="auto"/>
          </w:tcPr>
          <w:p w:rsidR="00D44002" w:rsidRPr="00F31CE3" w:rsidP="00F31CE3">
            <w:r w:rsidRPr="00F31CE3">
              <w:t>Adapt evidence gathering plan and resources as further assessment of crash incident is undertaken.</w:t>
            </w:r>
          </w:p>
        </w:tc>
      </w:tr>
      <w:tr>
        <w:tblPrEx>
          <w:tblW w:w="5000" w:type="pct"/>
        </w:tblPrEx>
        <w:tc>
          <w:tcPr>
            <w:tcW w:w="0" w:type="auto"/>
          </w:tcPr>
          <w:p w:rsidR="00D44002" w:rsidRPr="00F31CE3" w:rsidP="00F31CE3">
            <w:r w:rsidRPr="00F31CE3">
              <w:t>3</w:t>
            </w:r>
          </w:p>
        </w:tc>
        <w:tc>
          <w:tcPr>
            <w:tcW w:w="0" w:type="auto"/>
          </w:tcPr>
          <w:p w:rsidR="00D44002" w:rsidRPr="00F31CE3" w:rsidP="00F31CE3">
            <w:r w:rsidRPr="00F31CE3">
              <w:rPr>
                <w:rStyle w:val="Strong"/>
              </w:rPr>
              <w:t>Examine crash incident</w:t>
            </w:r>
          </w:p>
        </w:tc>
        <w:tc>
          <w:tcPr>
            <w:tcW w:w="0" w:type="auto"/>
          </w:tcPr>
          <w:p w:rsidR="00D44002" w:rsidRPr="00F31CE3" w:rsidP="00F31CE3">
            <w:r w:rsidRPr="00F31CE3">
              <w:rPr>
                <w:rStyle w:val="Strong"/>
              </w:rPr>
              <w:t>3.1</w:t>
            </w:r>
          </w:p>
        </w:tc>
        <w:tc>
          <w:tcPr>
            <w:tcW w:w="0" w:type="auto"/>
          </w:tcPr>
          <w:p w:rsidR="00D44002" w:rsidRPr="00F31CE3" w:rsidP="00F31CE3">
            <w:r w:rsidRPr="00F31CE3">
              <w:t>Contain and isolate crash incident scene to minimise contamination as outlined in jurisdictional legislation, policies and procedures.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3.2</w:t>
            </w:r>
          </w:p>
        </w:tc>
        <w:tc>
          <w:tcPr>
            <w:tcW w:w="0" w:type="auto"/>
          </w:tcPr>
          <w:p w:rsidR="00D44002" w:rsidRPr="00F31CE3" w:rsidP="00F31CE3">
            <w:r w:rsidRPr="00F31CE3">
              <w:t>Undertake crash incident investigation activities in accordance with WHS policies and procedures.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3.3</w:t>
            </w:r>
          </w:p>
        </w:tc>
        <w:tc>
          <w:tcPr>
            <w:tcW w:w="0" w:type="auto"/>
          </w:tcPr>
          <w:p w:rsidR="00D44002" w:rsidRPr="00F31CE3" w:rsidP="00F31CE3">
            <w:r w:rsidRPr="00F31CE3">
              <w:t>Identify potential sources of crash evidence for investigation purposes.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3.4</w:t>
            </w:r>
          </w:p>
        </w:tc>
        <w:tc>
          <w:tcPr>
            <w:tcW w:w="0" w:type="auto"/>
          </w:tcPr>
          <w:p w:rsidR="00D44002" w:rsidRPr="00F31CE3" w:rsidP="00F31CE3">
            <w:r w:rsidRPr="00F31CE3">
              <w:t>Identify potential sources of contamination of crash evidence to mitigate their effects.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3.5</w:t>
            </w:r>
          </w:p>
        </w:tc>
        <w:tc>
          <w:tcPr>
            <w:tcW w:w="0" w:type="auto"/>
          </w:tcPr>
          <w:p w:rsidR="00D44002" w:rsidRPr="00F31CE3" w:rsidP="00F31CE3">
            <w:r w:rsidRPr="00F31CE3">
              <w:t>Consult with stakeholders to minimise road closures and control access to the crash incident scene.</w:t>
            </w:r>
          </w:p>
        </w:tc>
      </w:tr>
      <w:tr>
        <w:tblPrEx>
          <w:tblW w:w="5000" w:type="pct"/>
        </w:tblPrEx>
        <w:tc>
          <w:tcPr>
            <w:tcW w:w="0" w:type="auto"/>
          </w:tcPr>
          <w:p w:rsidR="00D44002" w:rsidRPr="00F31CE3" w:rsidP="00F31CE3">
            <w:r w:rsidRPr="00F31CE3">
              <w:t>4</w:t>
            </w:r>
          </w:p>
        </w:tc>
        <w:tc>
          <w:tcPr>
            <w:tcW w:w="0" w:type="auto"/>
          </w:tcPr>
          <w:p w:rsidR="00D44002" w:rsidRPr="00F31CE3" w:rsidP="00F31CE3">
            <w:r w:rsidRPr="00F31CE3">
              <w:rPr>
                <w:rStyle w:val="Strong"/>
              </w:rPr>
              <w:t>Manage evidence collection</w:t>
            </w:r>
          </w:p>
        </w:tc>
        <w:tc>
          <w:tcPr>
            <w:tcW w:w="0" w:type="auto"/>
          </w:tcPr>
          <w:p w:rsidR="00D44002" w:rsidRPr="00F31CE3" w:rsidP="00F31CE3">
            <w:r w:rsidRPr="00F31CE3">
              <w:rPr>
                <w:rStyle w:val="Strong"/>
              </w:rPr>
              <w:t>4.1</w:t>
            </w:r>
          </w:p>
        </w:tc>
        <w:tc>
          <w:tcPr>
            <w:tcW w:w="0" w:type="auto"/>
          </w:tcPr>
          <w:p w:rsidR="00D44002" w:rsidRPr="00F31CE3" w:rsidP="00F31CE3">
            <w:r w:rsidRPr="00F31CE3">
              <w:t>Mark and measure crash incident scene for evidence recording purposes.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4.2</w:t>
            </w:r>
          </w:p>
        </w:tc>
        <w:tc>
          <w:tcPr>
            <w:tcW w:w="0" w:type="auto"/>
          </w:tcPr>
          <w:p w:rsidR="00D44002" w:rsidRPr="00F31CE3" w:rsidP="00F31CE3">
            <w:r w:rsidRPr="00F31CE3">
              <w:t>Record and photograph crash incident evidence for investigation purposes.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4.3</w:t>
            </w:r>
          </w:p>
        </w:tc>
        <w:tc>
          <w:tcPr>
            <w:tcW w:w="0" w:type="auto"/>
          </w:tcPr>
          <w:p w:rsidR="00D44002" w:rsidRPr="00F31CE3" w:rsidP="00F31CE3">
            <w:r w:rsidRPr="00F31CE3">
              <w:t>Manage evidence and secure exhibits in accordance with jurisdictional legislation, policies and procedures.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4.4</w:t>
            </w:r>
          </w:p>
        </w:tc>
        <w:tc>
          <w:tcPr>
            <w:tcW w:w="0" w:type="auto"/>
          </w:tcPr>
          <w:p w:rsidR="00D44002" w:rsidRPr="00F31CE3" w:rsidP="00F31CE3">
            <w:r w:rsidRPr="00F31CE3">
              <w:t>Manage the inspection of vehicle’s mechanical condition to recognise potential defects or malfunctions.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4.5</w:t>
            </w:r>
          </w:p>
        </w:tc>
        <w:tc>
          <w:tcPr>
            <w:tcW w:w="0" w:type="auto"/>
          </w:tcPr>
          <w:p w:rsidR="00D44002" w:rsidRPr="00F31CE3" w:rsidP="00F31CE3">
            <w:r w:rsidRPr="00F31CE3">
              <w:t>Conduct driver and witness interviews to determine potential causal factors.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4.6</w:t>
            </w:r>
          </w:p>
        </w:tc>
        <w:tc>
          <w:tcPr>
            <w:tcW w:w="0" w:type="auto"/>
          </w:tcPr>
          <w:p w:rsidR="00D44002" w:rsidRPr="00F31CE3" w:rsidP="00F31CE3">
            <w:r w:rsidRPr="00F31CE3">
              <w:t>Obtain and assess medical records to establish evidence of injury.</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4.7</w:t>
            </w:r>
          </w:p>
        </w:tc>
        <w:tc>
          <w:tcPr>
            <w:tcW w:w="0" w:type="auto"/>
          </w:tcPr>
          <w:p w:rsidR="00D44002" w:rsidRPr="00F31CE3" w:rsidP="00F31CE3">
            <w:r w:rsidRPr="00F31CE3">
              <w:t>Assess available evidence to determine potential driver impairment.</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4.8</w:t>
            </w:r>
          </w:p>
        </w:tc>
        <w:tc>
          <w:tcPr>
            <w:tcW w:w="0" w:type="auto"/>
          </w:tcPr>
          <w:p w:rsidR="00D44002" w:rsidRPr="00F31CE3" w:rsidP="00F31CE3">
            <w:r w:rsidRPr="00F31CE3">
              <w:t>Record evidence in jurisdictional information management systems.</w:t>
            </w:r>
          </w:p>
        </w:tc>
      </w:tr>
      <w:tr>
        <w:tblPrEx>
          <w:tblW w:w="5000" w:type="pct"/>
        </w:tblPrEx>
        <w:tc>
          <w:tcPr>
            <w:tcW w:w="0" w:type="auto"/>
          </w:tcPr>
          <w:p w:rsidR="00D44002" w:rsidRPr="00F31CE3" w:rsidP="00F31CE3">
            <w:r w:rsidRPr="00F31CE3">
              <w:t>5</w:t>
            </w:r>
          </w:p>
        </w:tc>
        <w:tc>
          <w:tcPr>
            <w:tcW w:w="0" w:type="auto"/>
          </w:tcPr>
          <w:p w:rsidR="00D44002" w:rsidRPr="00F31CE3" w:rsidP="00F31CE3">
            <w:r w:rsidRPr="00F31CE3">
              <w:rPr>
                <w:rStyle w:val="Strong"/>
              </w:rPr>
              <w:t>Review evidence</w:t>
            </w:r>
          </w:p>
        </w:tc>
        <w:tc>
          <w:tcPr>
            <w:tcW w:w="0" w:type="auto"/>
          </w:tcPr>
          <w:p w:rsidR="00D44002" w:rsidRPr="00F31CE3" w:rsidP="00F31CE3">
            <w:r w:rsidRPr="00F31CE3">
              <w:rPr>
                <w:rStyle w:val="Strong"/>
              </w:rPr>
              <w:t>5.1</w:t>
            </w:r>
          </w:p>
        </w:tc>
        <w:tc>
          <w:tcPr>
            <w:tcW w:w="0" w:type="auto"/>
          </w:tcPr>
          <w:p w:rsidR="00D44002" w:rsidRPr="00F31CE3" w:rsidP="00F31CE3">
            <w:r w:rsidRPr="00F31CE3">
              <w:t>Assess collated evidence to identify potential evidence gaps.</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5.2</w:t>
            </w:r>
          </w:p>
        </w:tc>
        <w:tc>
          <w:tcPr>
            <w:tcW w:w="0" w:type="auto"/>
          </w:tcPr>
          <w:p w:rsidR="00D44002" w:rsidRPr="00F31CE3" w:rsidP="00F31CE3">
            <w:r w:rsidRPr="00F31CE3">
              <w:t>Interpret evidence to prioritise and plan avenues of inquiry.</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5.3</w:t>
            </w:r>
          </w:p>
        </w:tc>
        <w:tc>
          <w:tcPr>
            <w:tcW w:w="0" w:type="auto"/>
          </w:tcPr>
          <w:p w:rsidR="00D44002" w:rsidRPr="00F31CE3" w:rsidP="00F31CE3">
            <w:r w:rsidRPr="00F31CE3">
              <w:t>Evaluate the quality of collated crash evidence to determine its evidentiary value.</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5.4</w:t>
            </w:r>
          </w:p>
        </w:tc>
        <w:tc>
          <w:tcPr>
            <w:tcW w:w="0" w:type="auto"/>
          </w:tcPr>
          <w:p w:rsidR="00D44002" w:rsidRPr="00F31CE3" w:rsidP="00F31CE3">
            <w:r w:rsidRPr="00F31CE3">
              <w:t>Evaluate evidence to establish the need to refer for specialist review and support.</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5.5</w:t>
            </w:r>
          </w:p>
        </w:tc>
        <w:tc>
          <w:tcPr>
            <w:tcW w:w="0" w:type="auto"/>
          </w:tcPr>
          <w:p w:rsidR="00D44002" w:rsidRPr="00F31CE3" w:rsidP="00F31CE3">
            <w:r w:rsidRPr="00F31CE3">
              <w:t>Prepare a summary of investigation evidence in accordance with jurisdictional requirements.</w:t>
            </w:r>
          </w:p>
        </w:tc>
      </w:tr>
      <w:tr>
        <w:tblPrEx>
          <w:tblW w:w="5000" w:type="pct"/>
        </w:tblPrEx>
        <w:tc>
          <w:tcPr>
            <w:tcW w:w="0" w:type="auto"/>
          </w:tcPr>
          <w:p w:rsidR="00D44002" w:rsidRPr="00F31CE3" w:rsidP="00F31CE3">
            <w:r w:rsidRPr="00F31CE3">
              <w:t>6</w:t>
            </w:r>
          </w:p>
        </w:tc>
        <w:tc>
          <w:tcPr>
            <w:tcW w:w="0" w:type="auto"/>
          </w:tcPr>
          <w:p w:rsidR="00D44002" w:rsidRPr="00F31CE3" w:rsidP="00F31CE3">
            <w:r w:rsidRPr="00F31CE3">
              <w:rPr>
                <w:rStyle w:val="Strong"/>
              </w:rPr>
              <w:t>Assess crash incident using the Safe System approach</w:t>
            </w:r>
          </w:p>
        </w:tc>
        <w:tc>
          <w:tcPr>
            <w:tcW w:w="0" w:type="auto"/>
          </w:tcPr>
          <w:p w:rsidR="00D44002" w:rsidRPr="00F31CE3" w:rsidP="00F31CE3">
            <w:r w:rsidRPr="00F31CE3">
              <w:rPr>
                <w:rStyle w:val="Strong"/>
              </w:rPr>
              <w:t>6.1</w:t>
            </w:r>
          </w:p>
        </w:tc>
        <w:tc>
          <w:tcPr>
            <w:tcW w:w="0" w:type="auto"/>
          </w:tcPr>
          <w:p w:rsidR="00D44002" w:rsidRPr="00F31CE3" w:rsidP="00F31CE3">
            <w:r w:rsidRPr="00F31CE3">
              <w:t>Demonstrate understanding of the Safe System approach.</w:t>
            </w:r>
          </w:p>
        </w:tc>
      </w:tr>
      <w:tr>
        <w:tblPrEx>
          <w:tblW w:w="5000" w:type="pct"/>
        </w:tblPrEx>
        <w:tc>
          <w:tcPr>
            <w:tcW w:w="0" w:type="auto"/>
          </w:tcPr>
          <w:p w:rsidR="00D44002" w:rsidRPr="00F31CE3" w:rsidP="00F31CE3">
            <w:r w:rsidRPr="00F31CE3">
              <w:t> </w:t>
            </w:r>
          </w:p>
        </w:tc>
        <w:tc>
          <w:tcPr>
            <w:tcW w:w="0" w:type="auto"/>
          </w:tcPr>
          <w:p w:rsidR="00D44002" w:rsidRPr="00F31CE3" w:rsidP="00F31CE3">
            <w:r w:rsidRPr="00F31CE3">
              <w:t> </w:t>
            </w:r>
          </w:p>
        </w:tc>
        <w:tc>
          <w:tcPr>
            <w:tcW w:w="0" w:type="auto"/>
          </w:tcPr>
          <w:p w:rsidR="00D44002" w:rsidRPr="00F31CE3" w:rsidP="00F31CE3">
            <w:r w:rsidRPr="00F31CE3">
              <w:rPr>
                <w:rStyle w:val="Strong"/>
              </w:rPr>
              <w:t>6.2</w:t>
            </w:r>
          </w:p>
        </w:tc>
        <w:tc>
          <w:tcPr>
            <w:tcW w:w="0" w:type="auto"/>
          </w:tcPr>
          <w:p w:rsidR="00D44002" w:rsidRPr="00F31CE3" w:rsidP="00F31CE3">
            <w:r w:rsidRPr="00F31CE3">
              <w:t>Evaluate and assess crash incident in line with the Safe System approach. </w:t>
            </w:r>
          </w:p>
        </w:tc>
      </w:tr>
    </w:tbl>
    <w:p w:rsidR="00D44002" w:rsidRPr="00F31CE3" w:rsidP="00F31CE3">
      <w:pPr>
        <w:pStyle w:val="Heading1"/>
      </w:pPr>
      <w:r w:rsidRPr="00F31CE3">
        <w:t>Foundation Skills</w:t>
      </w:r>
    </w:p>
    <w:p w:rsidR="00D44002" w:rsidRPr="00F31CE3" w:rsidP="00F31CE3">
      <w:r w:rsidRPr="00F31CE3">
        <w:t>Foundation skills essential to performance are explicit in the performance criteria of this unit of competency.</w:t>
      </w:r>
    </w:p>
    <w:p w:rsidR="00D44002" w:rsidRPr="00F31CE3" w:rsidP="00F31CE3">
      <w:pPr>
        <w:pStyle w:val="Heading1"/>
      </w:pPr>
      <w:r w:rsidRPr="00F31CE3">
        <w:t>Range of conditions</w:t>
      </w:r>
    </w:p>
    <w:p w:rsidR="00D44002" w:rsidRPr="00F31CE3" w:rsidP="00F31CE3">
      <w:r w:rsidRPr="00F31CE3">
        <w:t>Range is restricted to essential operating conditions and any other variables essential to the work environment.</w:t>
      </w:r>
    </w:p>
    <w:p w:rsidR="00D44002" w:rsidRPr="00F31CE3" w:rsidP="00F31CE3">
      <w:r w:rsidRPr="00F31CE3">
        <w:t>Non-essential conditions may be found in the POL Police Training Package Companion Volume Implementation Guide.</w:t>
      </w:r>
    </w:p>
    <w:p w:rsidR="00D44002" w:rsidRPr="00F31CE3" w:rsidP="00F31CE3">
      <w:pPr>
        <w:pStyle w:val="Heading1"/>
      </w:pPr>
      <w:r w:rsidRPr="00F31CE3">
        <w:t>Unit Mapping Information</w:t>
      </w:r>
    </w:p>
    <w:tbl>
      <w:tblPr>
        <w:tblStyle w:val="TableGrid"/>
        <w:tblW w:w="5000" w:type="pct"/>
        <w:jc w:val="left"/>
      </w:tblPr>
      <w:tblGrid>
        <w:gridCol w:w="2265"/>
        <w:gridCol w:w="2264"/>
        <w:gridCol w:w="2267"/>
        <w:gridCol w:w="2264"/>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POLINV035 Collate and review crash investigation evidence</w:t>
            </w:r>
          </w:p>
        </w:tc>
        <w:tc>
          <w:tcPr>
            <w:tcW w:w="2268" w:type="dxa"/>
            <w:noWrap w:val="0"/>
            <w:tcMar>
              <w:top w:w="15" w:type="dxa"/>
              <w:left w:w="15" w:type="dxa"/>
              <w:bottom w:w="15" w:type="dxa"/>
              <w:right w:w="15" w:type="dxa"/>
            </w:tcMar>
            <w:hideMark/>
          </w:tcPr>
          <w:p w:rsidR="00D44002" w:rsidRPr="00F31CE3" w:rsidP="00F31CE3">
            <w:r w:rsidRPr="00F31CE3">
              <w:t>POLINV020 Collate and review crash investigation evidence</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include updates to:</w:t>
            </w:r>
          </w:p>
          <w:p>
            <w:pPr>
              <w:numPr>
                <w:ilvl w:val="0"/>
                <w:numId w:val="2"/>
              </w:numPr>
              <w:spacing w:before="24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Application</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Elements</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Criteria</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Performance Evidence</w:t>
            </w:r>
          </w:p>
          <w:p>
            <w:pPr>
              <w:numPr>
                <w:ilvl w:val="0"/>
                <w:numId w:val="2"/>
              </w:numPr>
              <w:spacing w:before="0" w:after="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Knowledge Evidence</w:t>
            </w:r>
          </w:p>
          <w:p>
            <w:pPr>
              <w:numPr>
                <w:ilvl w:val="0"/>
                <w:numId w:val="2"/>
              </w:numPr>
              <w:spacing w:before="0" w:after="240" w:line="240" w:lineRule="auto"/>
              <w:ind w:left="720" w:hanging="210"/>
              <w:jc w:val="left"/>
              <w:rPr>
                <w:rFonts w:eastAsia="Times New Roman"/>
                <w:kern w:val="0"/>
                <w14:ligatures w14:val="none"/>
              </w:rPr>
            </w:pPr>
            <w:r>
              <w:rPr>
                <w:rFonts w:ascii="Times New Roman" w:eastAsia="Times New Roman" w:hAnsi="Times New Roman" w:cs="Times New Roman"/>
                <w:kern w:val="0"/>
                <w14:ligatures w14:val="none"/>
              </w:rPr>
              <w:t>Assessment Conditions</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POLINV035_AR"/>
      <w:r w:rsidRPr="00F31CE3">
        <w:t>Assessment Requirements for POLINV035 Collate and review crash investigation evidence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POL Police Training Package Release 10.0.</w:t>
            </w:r>
          </w:p>
        </w:tc>
      </w:tr>
    </w:tbl>
    <w:p w:rsidR="00D44002" w:rsidRPr="00F31CE3" w:rsidP="00F31CE3">
      <w:pPr>
        <w:pStyle w:val="Heading1"/>
      </w:pPr>
      <w:r w:rsidRPr="00F31CE3">
        <w:t>Performance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on at least one occasion and include:</w:t>
            </w:r>
          </w:p>
        </w:tc>
      </w:tr>
      <w:tr>
        <w:tblPrEx>
          <w:tblW w:w="5000" w:type="pct"/>
        </w:tblPrEx>
        <w:tc>
          <w:tcPr>
            <w:tcW w:w="0" w:type="auto"/>
          </w:tcPr>
          <w:p w:rsidR="00D44002" w:rsidRPr="00F31CE3" w:rsidP="00F31CE3">
            <w:pPr>
              <w:numPr>
                <w:ilvl w:val="0"/>
                <w:numId w:val="2"/>
              </w:numPr>
              <w:ind w:left="720" w:hanging="360"/>
              <w:jc w:val="left"/>
            </w:pPr>
            <w:r w:rsidRPr="00F31CE3">
              <w:t>communicating with internal and external stakeholders to safely and securely manage crash scene</w:t>
            </w:r>
          </w:p>
          <w:p w:rsidR="00D44002" w:rsidRPr="00F31CE3" w:rsidP="00F31CE3">
            <w:pPr>
              <w:numPr>
                <w:ilvl w:val="0"/>
                <w:numId w:val="2"/>
              </w:numPr>
              <w:ind w:left="720" w:hanging="360"/>
              <w:jc w:val="left"/>
            </w:pPr>
            <w:r w:rsidRPr="00F31CE3">
              <w:t>identifying parameters of a crash incident</w:t>
            </w:r>
          </w:p>
          <w:p w:rsidR="00D44002" w:rsidRPr="00F31CE3" w:rsidP="00F31CE3">
            <w:pPr>
              <w:numPr>
                <w:ilvl w:val="0"/>
                <w:numId w:val="2"/>
              </w:numPr>
              <w:ind w:left="720" w:hanging="360"/>
              <w:jc w:val="left"/>
            </w:pPr>
            <w:r w:rsidRPr="00F31CE3">
              <w:t>identifying risks and hazards at scene of crash incident</w:t>
            </w:r>
          </w:p>
          <w:p w:rsidR="00D44002" w:rsidRPr="00F31CE3" w:rsidP="00F31CE3">
            <w:pPr>
              <w:numPr>
                <w:ilvl w:val="0"/>
                <w:numId w:val="2"/>
              </w:numPr>
              <w:ind w:left="720" w:hanging="360"/>
              <w:jc w:val="left"/>
            </w:pPr>
            <w:r w:rsidRPr="00F31CE3">
              <w:t>conducting interviews in a crash investigation including:</w:t>
            </w:r>
          </w:p>
          <w:p w:rsidR="00D44002" w:rsidRPr="00F31CE3" w:rsidP="00F31CE3">
            <w:pPr>
              <w:numPr>
                <w:ilvl w:val="1"/>
                <w:numId w:val="2"/>
              </w:numPr>
              <w:ind w:left="1440" w:hanging="360"/>
              <w:jc w:val="left"/>
            </w:pPr>
            <w:r w:rsidRPr="00F31CE3">
              <w:t>driver(s)</w:t>
            </w:r>
          </w:p>
          <w:p w:rsidR="00D44002" w:rsidRPr="00F31CE3" w:rsidP="00F31CE3">
            <w:pPr>
              <w:numPr>
                <w:ilvl w:val="1"/>
                <w:numId w:val="2"/>
              </w:numPr>
              <w:ind w:left="1440" w:hanging="360"/>
              <w:jc w:val="left"/>
            </w:pPr>
            <w:r w:rsidRPr="00F31CE3">
              <w:t>witness(es)</w:t>
            </w:r>
          </w:p>
          <w:p w:rsidR="00D44002" w:rsidRPr="00F31CE3" w:rsidP="00F31CE3">
            <w:pPr>
              <w:numPr>
                <w:ilvl w:val="0"/>
                <w:numId w:val="2"/>
              </w:numPr>
              <w:ind w:left="720" w:hanging="360"/>
              <w:jc w:val="left"/>
            </w:pPr>
            <w:r w:rsidRPr="00F31CE3">
              <w:t>using equipment and resources to gather and record crash evidence</w:t>
            </w:r>
          </w:p>
          <w:p w:rsidR="00D44002" w:rsidRPr="00F31CE3" w:rsidP="00F31CE3">
            <w:pPr>
              <w:numPr>
                <w:ilvl w:val="0"/>
                <w:numId w:val="2"/>
              </w:numPr>
              <w:ind w:left="720" w:hanging="360"/>
              <w:jc w:val="left"/>
            </w:pPr>
            <w:r w:rsidRPr="00F31CE3">
              <w:t>collecting and analysing crash evidence and prioritising avenues of inquiry</w:t>
            </w:r>
          </w:p>
          <w:p w:rsidR="00D44002" w:rsidRPr="00F31CE3" w:rsidP="00F31CE3">
            <w:pPr>
              <w:numPr>
                <w:ilvl w:val="0"/>
                <w:numId w:val="2"/>
              </w:numPr>
              <w:ind w:left="720" w:hanging="360"/>
              <w:jc w:val="left"/>
            </w:pPr>
            <w:r w:rsidRPr="00F31CE3">
              <w:t>assessing medical records</w:t>
            </w:r>
          </w:p>
          <w:p w:rsidR="00D44002" w:rsidRPr="00F31CE3" w:rsidP="00F31CE3">
            <w:pPr>
              <w:numPr>
                <w:ilvl w:val="0"/>
                <w:numId w:val="2"/>
              </w:numPr>
              <w:ind w:left="720" w:hanging="360"/>
              <w:jc w:val="left"/>
            </w:pPr>
            <w:r w:rsidRPr="00F31CE3">
              <w:t>formulating and adjusting evidence gathering plan as required</w:t>
            </w:r>
          </w:p>
          <w:p w:rsidR="00D44002" w:rsidRPr="00F31CE3" w:rsidP="00F31CE3">
            <w:pPr>
              <w:numPr>
                <w:ilvl w:val="0"/>
                <w:numId w:val="2"/>
              </w:numPr>
              <w:ind w:left="720" w:hanging="360"/>
              <w:jc w:val="left"/>
            </w:pPr>
            <w:r w:rsidRPr="00F31CE3">
              <w:t>compiling summary of investigation evidence. </w:t>
            </w:r>
          </w:p>
          <w:p w:rsidR="00D44002" w:rsidRPr="00F31CE3" w:rsidP="00F31CE3">
            <w:r w:rsidRPr="00F31CE3">
              <w:t> </w:t>
            </w:r>
          </w:p>
        </w:tc>
      </w:tr>
    </w:tbl>
    <w:p w:rsidR="00D44002" w:rsidRPr="00F31CE3" w:rsidP="00F31CE3">
      <w:pPr>
        <w:pStyle w:val="Heading1"/>
      </w:pPr>
      <w:r w:rsidRPr="00F31CE3">
        <w:t>Knowledge Evidence</w:t>
      </w:r>
    </w:p>
    <w:tbl>
      <w:tblPr>
        <w:tblStyle w:val="TableGrid"/>
        <w:tblW w:w="5000" w:type="pct"/>
        <w:jc w:val="left"/>
      </w:tblPr>
      <w:tblGrid>
        <w:gridCol w:w="9060"/>
      </w:tblGrid>
      <w:tr>
        <w:tblPrEx>
          <w:tblW w:w="5000" w:type="pct"/>
        </w:tblPrEx>
        <w:tc>
          <w:tcPr>
            <w:tcW w:w="0" w:type="auto"/>
          </w:tcPr>
          <w:p w:rsidR="00D44002" w:rsidRPr="00F31CE3" w:rsidP="00F31CE3">
            <w:pPr>
              <w:jc w:val="left"/>
            </w:pPr>
            <w:r w:rsidRPr="00F31CE3">
              <w:t>Evidence required to demonstrate competence in this unit must be relevant to and satisfy all of the requirements of the elements and performance criteria and include knowledge of:</w:t>
            </w:r>
          </w:p>
        </w:tc>
      </w:tr>
      <w:tr>
        <w:tblPrEx>
          <w:tblW w:w="5000" w:type="pct"/>
        </w:tblPrEx>
        <w:tc>
          <w:tcPr>
            <w:tcW w:w="0" w:type="auto"/>
          </w:tcPr>
          <w:p w:rsidR="00D44002" w:rsidRPr="00F31CE3" w:rsidP="00F31CE3">
            <w:pPr>
              <w:numPr>
                <w:ilvl w:val="0"/>
                <w:numId w:val="3"/>
              </w:numPr>
              <w:ind w:left="720" w:hanging="360"/>
              <w:jc w:val="left"/>
            </w:pPr>
            <w:r w:rsidRPr="00F31CE3">
              <w:t xml:space="preserve">communication and interview techniques </w:t>
            </w:r>
          </w:p>
          <w:p w:rsidR="00D44002" w:rsidRPr="00F31CE3" w:rsidP="00F31CE3">
            <w:pPr>
              <w:numPr>
                <w:ilvl w:val="0"/>
                <w:numId w:val="3"/>
              </w:numPr>
              <w:ind w:left="720" w:hanging="360"/>
              <w:jc w:val="left"/>
            </w:pPr>
            <w:r w:rsidRPr="00F31CE3">
              <w:t xml:space="preserve">crash evidence including: </w:t>
            </w:r>
          </w:p>
          <w:p w:rsidR="00D44002" w:rsidRPr="00F31CE3" w:rsidP="00F31CE3">
            <w:pPr>
              <w:numPr>
                <w:ilvl w:val="1"/>
                <w:numId w:val="3"/>
              </w:numPr>
              <w:ind w:left="1440" w:hanging="360"/>
              <w:jc w:val="left"/>
            </w:pPr>
            <w:r w:rsidRPr="00F31CE3">
              <w:t xml:space="preserve">digital and electronic </w:t>
            </w:r>
          </w:p>
          <w:p w:rsidR="00D44002" w:rsidRPr="00F31CE3" w:rsidP="00F31CE3">
            <w:pPr>
              <w:numPr>
                <w:ilvl w:val="1"/>
                <w:numId w:val="3"/>
              </w:numPr>
              <w:ind w:left="1440" w:hanging="360"/>
              <w:jc w:val="left"/>
            </w:pPr>
            <w:r w:rsidRPr="00F31CE3">
              <w:t xml:space="preserve">human </w:t>
            </w:r>
          </w:p>
          <w:p w:rsidR="00D44002" w:rsidRPr="00F31CE3" w:rsidP="00F31CE3">
            <w:pPr>
              <w:numPr>
                <w:ilvl w:val="1"/>
                <w:numId w:val="3"/>
              </w:numPr>
              <w:ind w:left="1440" w:hanging="360"/>
              <w:jc w:val="left"/>
            </w:pPr>
            <w:r w:rsidRPr="00F31CE3">
              <w:t xml:space="preserve">road and environment </w:t>
            </w:r>
          </w:p>
          <w:p w:rsidR="00D44002" w:rsidRPr="00F31CE3" w:rsidP="00F31CE3">
            <w:pPr>
              <w:numPr>
                <w:ilvl w:val="1"/>
                <w:numId w:val="3"/>
              </w:numPr>
              <w:ind w:left="1440" w:hanging="360"/>
              <w:jc w:val="left"/>
            </w:pPr>
            <w:r w:rsidRPr="00F31CE3">
              <w:t xml:space="preserve">vehicle </w:t>
            </w:r>
          </w:p>
          <w:p w:rsidR="00D44002" w:rsidRPr="00F31CE3" w:rsidP="00F31CE3">
            <w:pPr>
              <w:numPr>
                <w:ilvl w:val="0"/>
                <w:numId w:val="3"/>
              </w:numPr>
              <w:ind w:left="720" w:hanging="360"/>
              <w:jc w:val="left"/>
            </w:pPr>
            <w:r w:rsidRPr="00F31CE3">
              <w:t xml:space="preserve">crash investigation equipment </w:t>
            </w:r>
          </w:p>
          <w:p w:rsidR="00D44002" w:rsidRPr="00F31CE3" w:rsidP="00F31CE3">
            <w:pPr>
              <w:numPr>
                <w:ilvl w:val="0"/>
                <w:numId w:val="3"/>
              </w:numPr>
              <w:ind w:left="720" w:hanging="360"/>
              <w:jc w:val="left"/>
            </w:pPr>
            <w:r w:rsidRPr="00F31CE3">
              <w:t xml:space="preserve">current case law and legal precedents pertaining to crash investigation </w:t>
            </w:r>
          </w:p>
          <w:p w:rsidR="00D44002" w:rsidRPr="00F31CE3" w:rsidP="00F31CE3">
            <w:pPr>
              <w:numPr>
                <w:ilvl w:val="0"/>
                <w:numId w:val="3"/>
              </w:numPr>
              <w:ind w:left="720" w:hanging="360"/>
              <w:jc w:val="left"/>
            </w:pPr>
            <w:r w:rsidRPr="00F31CE3">
              <w:t xml:space="preserve">evidence collection plans </w:t>
            </w:r>
          </w:p>
          <w:p w:rsidR="00D44002" w:rsidRPr="00F31CE3" w:rsidP="00F31CE3">
            <w:pPr>
              <w:numPr>
                <w:ilvl w:val="0"/>
                <w:numId w:val="3"/>
              </w:numPr>
              <w:ind w:left="720" w:hanging="360"/>
              <w:jc w:val="left"/>
            </w:pPr>
            <w:r w:rsidRPr="00F31CE3">
              <w:t xml:space="preserve">evidence gathering processes </w:t>
            </w:r>
          </w:p>
          <w:p w:rsidR="00D44002" w:rsidRPr="00F31CE3" w:rsidP="00F31CE3">
            <w:pPr>
              <w:numPr>
                <w:ilvl w:val="0"/>
                <w:numId w:val="3"/>
              </w:numPr>
              <w:ind w:left="720" w:hanging="360"/>
              <w:jc w:val="left"/>
            </w:pPr>
            <w:r w:rsidRPr="00F31CE3">
              <w:t xml:space="preserve">Safe System approach </w:t>
            </w:r>
          </w:p>
          <w:p w:rsidR="00D44002" w:rsidRPr="00F31CE3" w:rsidP="00F31CE3">
            <w:pPr>
              <w:numPr>
                <w:ilvl w:val="0"/>
                <w:numId w:val="3"/>
              </w:numPr>
              <w:ind w:left="720" w:hanging="360"/>
              <w:jc w:val="left"/>
            </w:pPr>
            <w:r w:rsidRPr="00F31CE3">
              <w:t xml:space="preserve">jurisdictional information management systems </w:t>
            </w:r>
          </w:p>
          <w:p w:rsidR="00D44002" w:rsidRPr="00F31CE3" w:rsidP="00F31CE3">
            <w:pPr>
              <w:numPr>
                <w:ilvl w:val="0"/>
                <w:numId w:val="3"/>
              </w:numPr>
              <w:ind w:left="720" w:hanging="360"/>
              <w:jc w:val="left"/>
            </w:pPr>
            <w:r w:rsidRPr="00F31CE3">
              <w:t xml:space="preserve">jurisdictional legislation, policies and procedures related to information gathering, recording, dissemination and security of exhibits </w:t>
            </w:r>
          </w:p>
          <w:p w:rsidR="00D44002" w:rsidRPr="00F31CE3" w:rsidP="00F31CE3">
            <w:pPr>
              <w:numPr>
                <w:ilvl w:val="0"/>
                <w:numId w:val="3"/>
              </w:numPr>
              <w:ind w:left="720" w:hanging="360"/>
              <w:jc w:val="left"/>
            </w:pPr>
            <w:r w:rsidRPr="00F31CE3">
              <w:t xml:space="preserve">legislation and judicial policies related to admissible evidence </w:t>
            </w:r>
          </w:p>
          <w:p w:rsidR="00D44002" w:rsidRPr="00F31CE3" w:rsidP="00F31CE3">
            <w:pPr>
              <w:numPr>
                <w:ilvl w:val="0"/>
                <w:numId w:val="3"/>
              </w:numPr>
              <w:ind w:left="720" w:hanging="360"/>
              <w:jc w:val="left"/>
            </w:pPr>
            <w:r w:rsidRPr="00F31CE3">
              <w:t xml:space="preserve">legislation and organisational policies and procedures, relating to Work Health and Safety (WHS) </w:t>
            </w:r>
          </w:p>
          <w:p w:rsidR="00D44002" w:rsidRPr="00F31CE3" w:rsidP="00F31CE3">
            <w:pPr>
              <w:numPr>
                <w:ilvl w:val="0"/>
                <w:numId w:val="3"/>
              </w:numPr>
              <w:ind w:left="720" w:hanging="360"/>
              <w:jc w:val="left"/>
            </w:pPr>
            <w:r w:rsidRPr="00F31CE3">
              <w:t xml:space="preserve">mapping equipment </w:t>
            </w:r>
          </w:p>
          <w:p w:rsidR="00D44002" w:rsidRPr="00F31CE3" w:rsidP="00F31CE3">
            <w:pPr>
              <w:numPr>
                <w:ilvl w:val="0"/>
                <w:numId w:val="3"/>
              </w:numPr>
              <w:ind w:left="720" w:hanging="360"/>
              <w:jc w:val="left"/>
            </w:pPr>
            <w:r w:rsidRPr="00F31CE3">
              <w:t xml:space="preserve">potential causes of evidence contamination </w:t>
            </w:r>
          </w:p>
          <w:p w:rsidR="00D44002" w:rsidRPr="00F31CE3" w:rsidP="00F31CE3">
            <w:pPr>
              <w:numPr>
                <w:ilvl w:val="0"/>
                <w:numId w:val="3"/>
              </w:numPr>
              <w:ind w:left="720" w:hanging="360"/>
              <w:jc w:val="left"/>
            </w:pPr>
            <w:r w:rsidRPr="00F31CE3">
              <w:t xml:space="preserve">principles of crash incident photography </w:t>
            </w:r>
          </w:p>
          <w:p w:rsidR="00D44002" w:rsidRPr="00F31CE3" w:rsidP="00F31CE3">
            <w:pPr>
              <w:numPr>
                <w:ilvl w:val="0"/>
                <w:numId w:val="3"/>
              </w:numPr>
              <w:ind w:left="720" w:hanging="360"/>
              <w:jc w:val="left"/>
            </w:pPr>
            <w:r w:rsidRPr="00F31CE3">
              <w:t xml:space="preserve">resources available to assist with specialist review and support </w:t>
            </w:r>
          </w:p>
          <w:p w:rsidR="00D44002" w:rsidRPr="00F31CE3" w:rsidP="00F31CE3">
            <w:pPr>
              <w:numPr>
                <w:ilvl w:val="0"/>
                <w:numId w:val="3"/>
              </w:numPr>
              <w:ind w:left="720" w:hanging="360"/>
              <w:jc w:val="left"/>
            </w:pPr>
            <w:r w:rsidRPr="00F31CE3">
              <w:t xml:space="preserve">techniques and methodologies for collecting crash investigation evidence </w:t>
            </w:r>
          </w:p>
          <w:p w:rsidR="00D44002" w:rsidRPr="00F31CE3" w:rsidP="00F31CE3">
            <w:pPr>
              <w:numPr>
                <w:ilvl w:val="0"/>
                <w:numId w:val="3"/>
              </w:numPr>
              <w:ind w:left="720" w:hanging="360"/>
              <w:jc w:val="left"/>
            </w:pPr>
            <w:r w:rsidRPr="00F31CE3">
              <w:t>vehicle features and mechanical conditions. </w:t>
            </w:r>
          </w:p>
        </w:tc>
      </w:tr>
    </w:tbl>
    <w:p w:rsidR="00D44002" w:rsidRPr="00F31CE3" w:rsidP="00F31CE3">
      <w:pPr>
        <w:pStyle w:val="Heading1"/>
      </w:pPr>
      <w:r w:rsidRPr="00F31CE3">
        <w:t>Assessment Conditions</w:t>
      </w:r>
    </w:p>
    <w:p w:rsidR="00D44002" w:rsidRPr="00F31CE3" w:rsidP="00F31CE3">
      <w:r w:rsidRPr="00F31CE3">
        <w:t>Assessment must occur in operational workplace situations or, where this is not available, in simulated situations that replicate workplace conditions. </w:t>
      </w:r>
    </w:p>
    <w:p w:rsidR="00D44002" w:rsidRPr="00F31CE3" w:rsidP="00F31CE3">
      <w:r w:rsidRPr="00F31CE3">
        <w:t>Assessors of this unit must satisfy relevant vocational education and training legislation, frameworks and/or standards. </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https://vetnet.gov.au/Pages/TrainingDocs.aspx?q=98c3984e-2cf1-48a8-8ed1-85e4b92e7351</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Public Skills Australia</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POLINV035 Collate and review crash investigation evidence</w:t>
    </w:r>
    <w:r>
      <w:rPr>
        <w:sz w:val="16"/>
        <w:szCs w:val="16"/>
      </w:rPr>
      <w:tab/>
    </w:r>
    <w:r w:rsidRPr="003E4545">
      <w:rPr>
        <w:sz w:val="16"/>
        <w:szCs w:val="16"/>
      </w:rPr>
      <w:t xml:space="preserve">Date this document was generated: </w:t>
    </w:r>
    <w:r>
      <w:rPr>
        <w:sz w:val="16"/>
        <w:szCs w:val="16"/>
      </w:rPr>
      <w:t>26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POLINV035 Collate and review crash investigation evidence</w:t>
    </w:r>
    <w:r>
      <w:rPr>
        <w:sz w:val="16"/>
        <w:szCs w:val="16"/>
      </w:rPr>
      <w:tab/>
    </w:r>
    <w:r w:rsidRPr="003E4545">
      <w:rPr>
        <w:sz w:val="16"/>
        <w:szCs w:val="16"/>
      </w:rPr>
      <w:t xml:space="preserve">Date this document was generated: </w:t>
    </w:r>
    <w:r>
      <w:rPr>
        <w:sz w:val="16"/>
        <w:szCs w:val="16"/>
      </w:rPr>
      <w:t>26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98c3984e-2cf1-48a8-8ed1-85e4b92e7351"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Public Skills Australia</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POLINV035 Collate and review crash investigation evidence</dc:title>
  <dc:subject>Release: 1</dc:subject>
  <dc:creator>Public Skills Australia</dc:creator>
  <cp:keywords>TPC v2.9.0-1889+Branch.main.Sha.5c5515f0cb3477ef23201eb5dbc80d48b7a3d011.5c5515f0cb3477ef23201eb5dbc80d48b7a3d011</cp:keywords>
  <cp:lastModifiedBy>TPC</cp:lastModifiedBy>
  <cp:revision>9</cp:revision>
  <dcterms:created xsi:type="dcterms:W3CDTF">2025-09-26T00:06:40Z</dcterms:created>
  <dcterms:modified xsi:type="dcterms:W3CDTF">2025-09-26T00:06:40Z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