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MSFWHS301 Identify installation work hazards and select risk control strategies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MSFWHS301"/>
      <w:r w:rsidRPr="00F31CE3">
        <w:t>MSFWHS301 Identify installation work hazards and select risk control strategies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of competency describes the skills and knowledge required to participate in preparing and implementing a Safe Work Method Statement (SWMS) for high-risk work hazards on installation sites as specified in workplace health and safety (WHS) legislation.</w:t>
      </w:r>
    </w:p>
    <w:p w:rsidR="00D44002" w:rsidRPr="00F31CE3" w:rsidP="00F31CE3">
      <w:r w:rsidRPr="00F31CE3">
        <w:t>The unit applies to individuals who work under limited supervision to prepare for safe installation work by applying and communicating solutions to predictable and unpredictable safety hazards on site.</w:t>
      </w:r>
    </w:p>
    <w:p w:rsidR="00D44002" w:rsidRPr="00F31CE3" w:rsidP="00F31CE3">
      <w:r w:rsidRPr="00F31CE3">
        <w:t>All work must be carried out to comply with workplace procedures, health and safety in the workplace requirements, legislative and regulatory requirements.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No prerequisite units.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Workplace Health and Safety (WHS)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440"/>
        <w:gridCol w:w="6620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rStyle w:val="Strong"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rStyle w:val="Strong"/>
              </w:rPr>
              <w:t>    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    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to work safely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Review job task, work site and compliance requirements</w:t>
            </w:r>
          </w:p>
          <w:p w:rsidR="00D44002" w:rsidRPr="00F31CE3" w:rsidP="00F31CE3">
            <w:r w:rsidRPr="00F31CE3">
              <w:t>1.2 Select and use personal protective equipment for site access</w:t>
            </w:r>
          </w:p>
          <w:p w:rsidR="00D44002" w:rsidRPr="00F31CE3" w:rsidP="00F31CE3">
            <w:r w:rsidRPr="00F31CE3">
              <w:t>1.3 Inspect the worksite to identify hazards in the work area relevant to the work task</w:t>
            </w:r>
          </w:p>
          <w:p w:rsidR="00D44002" w:rsidRPr="00F31CE3" w:rsidP="00F31CE3">
            <w:r w:rsidRPr="00F31CE3">
              <w:t>1.4 Assess risks associated with each identified hazard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Prepare a SWMS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Review requirements of workplace health and safety legislation for preparation of SWMS</w:t>
            </w:r>
          </w:p>
          <w:p w:rsidR="00D44002" w:rsidRPr="00F31CE3" w:rsidP="00F31CE3">
            <w:r w:rsidRPr="00F31CE3">
              <w:t>2.2 Confirm work site conditions and job task requirements</w:t>
            </w:r>
          </w:p>
          <w:p w:rsidR="00D44002" w:rsidRPr="00F31CE3" w:rsidP="00F31CE3">
            <w:r w:rsidRPr="00F31CE3">
              <w:t>2.3 Determine and record high-risk work site and task hazards relevant to job task</w:t>
            </w:r>
          </w:p>
          <w:p w:rsidR="00D44002" w:rsidRPr="00F31CE3" w:rsidP="00F31CE3">
            <w:r w:rsidRPr="00F31CE3">
              <w:t>2.4 Break job task into logical steps and record on SWMS</w:t>
            </w:r>
          </w:p>
          <w:p w:rsidR="00D44002" w:rsidRPr="00F31CE3" w:rsidP="00F31CE3">
            <w:r w:rsidRPr="00F31CE3">
              <w:t>2.5 Identify high-risk work site and task-related hazards and levels of risk relating to each step, and record on SWMS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Implement a SWMS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Assess work site and job task immediately before starting work</w:t>
            </w:r>
          </w:p>
          <w:p w:rsidR="00D44002" w:rsidRPr="00F31CE3" w:rsidP="00F31CE3">
            <w:r w:rsidRPr="00F31CE3">
              <w:t>3.2 Discuss SWMS with relevant personnel to confirm as still applicable, or to amend as required</w:t>
            </w:r>
          </w:p>
          <w:p w:rsidR="00D44002" w:rsidRPr="00F31CE3" w:rsidP="00F31CE3">
            <w:r w:rsidRPr="00F31CE3">
              <w:t>3.3 Store SWMS securely according to compliance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4. Continuously improve workplace safety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4.1 Raise WHS issues with designated personnel according to workplace procedures and relevant requirements of WHS legislation</w:t>
            </w:r>
          </w:p>
          <w:p w:rsidR="00D44002" w:rsidRPr="00F31CE3" w:rsidP="00F31CE3">
            <w:r w:rsidRPr="00F31CE3">
              <w:t>4.2 Contribute to participative arrangements for WHS management in the workplace within organisation procedures and the scope of responsibilities and competencies</w:t>
            </w:r>
          </w:p>
          <w:p w:rsidR="00D44002" w:rsidRPr="00F31CE3" w:rsidP="00F31CE3">
            <w:r w:rsidRPr="00F31CE3">
              <w:t>4.3 Report to appropriate people according to workplace procedures when non-routine hazards arise</w:t>
            </w:r>
          </w:p>
        </w:tc>
      </w:tr>
    </w:tbl>
    <w:p w:rsidR="00D44002" w:rsidRPr="00F31CE3" w:rsidP="00F31CE3">
      <w:r w:rsidRPr="00F31CE3">
        <w:t> </w:t>
      </w:r>
    </w:p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1994"/>
        <w:gridCol w:w="7066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textual information in workplace procedures, forms and work health and safety standards relevant to job task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Writing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Complete workplace documentation using industry terminology and required format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Complete workplace records using print-based and/or digital formats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Clearly communicate information to confirm safety requirements, and report safety-related problems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4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MSFWHS301 Identify installation work hazards and select risk control strategies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 xml:space="preserve"> 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has been created to address a skill or task required by industry that is not covered by an existing unit of competency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Newly created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MSFWHS301_AR"/>
      <w:r w:rsidRPr="00F31CE3">
        <w:t>Assessment Requirements for MSFWHS301 Identify installation work hazards and select risk control strategies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developed and revised, in consultation with relevant personnel, two Safe Work Method Statements (SWMS) for high-risk work that incorporate the following: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each SWMS must be for a different job task and on a different work site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each SWMS must be revised prior to starting work, identifying changed conditions and, where appropriate, amended to reflect changed hazards and risk control strategies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at least one SWMS must relate to work where the risk of falls is greater than 2m.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jurisdictional workplace health and safety (WHS) and environmental legislation and regulations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format and content requirements for SWMS: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environmental requirements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public health and safety requirements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WHS requirements, including safe operating procedures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safety data sheets (SDS)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taking into account other work going on near the work area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common hazards and causes of incidents and near misses on site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compliance requirements in relation to identified job tasks and work sites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hand and power tools, and equipment relevant to the identified job tasks, and requirements for their safe handling and operation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products, hardware and fixings and risk factors inherent in their use and application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requirements for construction and/or commercial site entry: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reporting to the site supervisor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sign-in requirements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site safety induction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processes for preparing SWMS: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principles and application of the hierarchy of controls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purpose and application of SDS when working with different materials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risk management strategies relevant to identified job tasks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common risks encountered in the installation of shading and security screens, and appropriate controls: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hazardous substrate materials, including lead-based paints, crystalline silica and asbestos-containing materials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working at heights, including safe use of ladders, use of plant and equipment, including requirements for elevated work platforms or scaffolding, and securing personnel, tools and equipment during work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manual handling, including use of mechanical lifting equipment and applying two-person lifting processes.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skills must be demonstrated in the workplace, or in an environment that accurately reflects workplace conditions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templates for creating a SWMS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personal protective equipment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WHS procedures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SDS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relationships: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colleagues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supervisors.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https://vetnet.gov.au/Pages/TrainingDocs.aspx?q=0601ab95-583a-4e93-b2d4-cfb27b03ed73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MSFWHS301 Identify installation work hazards and select risk control strategies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MSFWHS301 Identify installation work hazards and select risk control strategies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" w15:restartNumberingAfterBreak="0">
    <w:nsid w:val="60797AE7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0601ab95-583a-4e93-b2d4-cfb27b03ed73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MSFWHS301 Identify installation work hazards and select risk control strategies</dc:title>
  <dc:subject>Release: 1</dc:subject>
  <dc:creator>Skills Insight</dc:creator>
  <cp:keywords>TPC v2.23.0-beta.1+1953.Branch.releases-2026-03-11-V1.Sha.9452f9b8dbddfcfc5a293b3b4f2cbbf09f5acb40.9452f9b8dbddfcfc5a293b3b4f2cbbf09f5acb40</cp:keywords>
  <cp:lastModifiedBy>TPC</cp:lastModifiedBy>
  <cp:revision>9</cp:revision>
  <dcterms:created xsi:type="dcterms:W3CDTF">2026-03-13T03:21:43Z</dcterms:created>
  <dcterms:modified xsi:type="dcterms:W3CDTF">2026-03-13T03:21:43Z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