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MEM18110 Perform basic penetrant testing</w:t>
      </w:r>
      <w:bookmarkEnd w:id="0"/>
      <w:bookmarkEnd w:id="1"/>
    </w:p>
    <w:p w:rsidR="00D44002" w:rsidRPr="00F31CE3" w:rsidP="00F31CE3" w14:paraId="160C8F32" w14:textId="3B105B63">
      <w:pPr>
        <w:pStyle w:val="ChapterTitle"/>
      </w:pPr>
      <w:bookmarkStart w:id="2" w:name="MEM18110"/>
      <w:r w:rsidRPr="00F31CE3">
        <w:t>MEM18110 Perform basic penetrant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perform basic penetrant testing procedures and techniques in a range of metal fabrication and welding trade related industrial applications including fabrications, structures and components across a wide range of industries.</w:t>
      </w:r>
    </w:p>
    <w:p w:rsidR="00D44002" w:rsidRPr="00F31CE3" w:rsidP="00F31CE3">
      <w:r w:rsidRPr="00F31CE3">
        <w:t>Penetrant testing is performed on critical component or structural zones and actual and potential defects are considered, together with ongoing abnormalities.</w:t>
      </w:r>
    </w:p>
    <w:p w:rsidR="00D44002" w:rsidRPr="00F31CE3" w:rsidP="00F31CE3">
      <w:r w:rsidRPr="00F31CE3">
        <w:t xml:space="preserve">This unit should not be selected when unit </w:t>
      </w:r>
      <w:r w:rsidRPr="00F31CE3">
        <w:t>MEM24022</w:t>
      </w:r>
      <w:r w:rsidRPr="00F31CE3">
        <w:t xml:space="preserve"> Undertake penetrant tests has already been selected.</w:t>
      </w:r>
    </w:p>
    <w:p w:rsidR="00D44002" w:rsidRPr="00F31CE3" w:rsidP="00F31CE3">
      <w:r w:rsidRPr="00F31CE3">
        <w:t xml:space="preserve">Where interpretation of technical drawings is required unit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industrial chemicals is required unit </w:t>
      </w:r>
      <w:r w:rsidRPr="00F31CE3">
        <w:t>MEM13003</w:t>
      </w:r>
      <w:r w:rsidRPr="00F31CE3">
        <w:t xml:space="preserve"> Work safely with industrial chemicals and materials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A</w:t>
      </w:r>
    </w:p>
    <w:p w:rsidR="00D44002" w:rsidRPr="00F31CE3" w:rsidP="00F31CE3">
      <w:r w:rsidRPr="00F31CE3">
        <w:t>Unit Weight: 2</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MEM18110</w:t>
      </w:r>
      <w:r w:rsidRPr="00F31CE3">
        <w:t xml:space="preserve"> Perform basic penetrant testing may contribute to certification against Australian NDT Standards where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Maintenance and diagnostics</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773"/>
        <w:gridCol w:w="628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w:t>
            </w:r>
          </w:p>
        </w:tc>
      </w:tr>
      <w:tr>
        <w:tblPrEx>
          <w:tblW w:w="5000" w:type="pct"/>
        </w:tblPrEx>
        <w:tc>
          <w:tcPr>
            <w:tcW w:w="0" w:type="auto"/>
          </w:tcPr>
          <w:p w:rsidR="00D44002" w:rsidRPr="00F31CE3" w:rsidP="00F31CE3">
            <w:r w:rsidRPr="00F31CE3">
              <w:t>2. Prepare inspection areas for basic penetrant testing</w:t>
            </w:r>
          </w:p>
        </w:tc>
        <w:tc>
          <w:tcPr>
            <w:tcW w:w="0" w:type="auto"/>
          </w:tcPr>
          <w:p w:rsidR="00D44002" w:rsidRPr="00F31CE3" w:rsidP="00F31CE3">
            <w:r w:rsidRPr="00F31CE3">
              <w:t>2.1 Clean inspection areas and prepare for testing using appropriate procedures and materials</w:t>
            </w:r>
          </w:p>
          <w:p w:rsidR="00D44002" w:rsidRPr="00F31CE3" w:rsidP="00F31CE3">
            <w:r w:rsidRPr="00F31CE3">
              <w:t>2.2 Carry out preparation processes in accordance with the relevant procedures</w:t>
            </w:r>
          </w:p>
          <w:p w:rsidR="00D44002" w:rsidRPr="00F31CE3" w:rsidP="00F31CE3">
            <w:r w:rsidRPr="00F31CE3">
              <w:t>2.3 Assess inspection areas visually and identify obvious discontinuities</w:t>
            </w:r>
          </w:p>
        </w:tc>
      </w:tr>
      <w:tr>
        <w:tblPrEx>
          <w:tblW w:w="5000" w:type="pct"/>
        </w:tblPrEx>
        <w:tc>
          <w:tcPr>
            <w:tcW w:w="0" w:type="auto"/>
          </w:tcPr>
          <w:p w:rsidR="00D44002" w:rsidRPr="00F31CE3" w:rsidP="00F31CE3">
            <w:r w:rsidRPr="00F31CE3">
              <w:t>3. Perform basic tests</w:t>
            </w:r>
          </w:p>
        </w:tc>
        <w:tc>
          <w:tcPr>
            <w:tcW w:w="0" w:type="auto"/>
          </w:tcPr>
          <w:p w:rsidR="00D44002" w:rsidRPr="00F31CE3" w:rsidP="00F31CE3">
            <w:r w:rsidRPr="00F31CE3">
              <w:t>3.1 Identify nominated test from SOPs</w:t>
            </w:r>
          </w:p>
          <w:p w:rsidR="00D44002" w:rsidRPr="00F31CE3" w:rsidP="00F31CE3">
            <w:r w:rsidRPr="00F31CE3">
              <w:t>3.2 Prepare test equipment in accordance with relevant standards and/or procedures</w:t>
            </w:r>
          </w:p>
          <w:p w:rsidR="00D44002" w:rsidRPr="00F31CE3" w:rsidP="00F31CE3">
            <w:r w:rsidRPr="00F31CE3">
              <w:t>3.3 Select test media and apply in accordance with workplace practices and specifications</w:t>
            </w:r>
          </w:p>
          <w:p w:rsidR="00D44002" w:rsidRPr="00F31CE3" w:rsidP="00F31CE3">
            <w:r w:rsidRPr="00F31CE3">
              <w:t>3.4 Carry out penetrant test in accordance with relevant work instructions</w:t>
            </w:r>
          </w:p>
          <w:p w:rsidR="00D44002" w:rsidRPr="00F31CE3" w:rsidP="00F31CE3">
            <w:r w:rsidRPr="00F31CE3">
              <w:t>3.5 Maintain penetrant testing equipment and store in accordance with SOPs</w:t>
            </w:r>
          </w:p>
        </w:tc>
      </w:tr>
      <w:tr>
        <w:tblPrEx>
          <w:tblW w:w="5000" w:type="pct"/>
        </w:tblPrEx>
        <w:tc>
          <w:tcPr>
            <w:tcW w:w="0" w:type="auto"/>
          </w:tcPr>
          <w:p w:rsidR="00D44002" w:rsidRPr="00F31CE3" w:rsidP="00F31CE3">
            <w:r w:rsidRPr="00F31CE3">
              <w:t>4. Report the results of penetrant tests</w:t>
            </w:r>
          </w:p>
        </w:tc>
        <w:tc>
          <w:tcPr>
            <w:tcW w:w="0" w:type="auto"/>
          </w:tcPr>
          <w:p w:rsidR="00D44002" w:rsidRPr="00F31CE3" w:rsidP="00F31CE3">
            <w:r w:rsidRPr="00F31CE3">
              <w:t>4.1 Check and confirm basic indications and identify defects in accordance with organisational standards and/or procedures</w:t>
            </w:r>
          </w:p>
          <w:p w:rsidR="00D44002" w:rsidRPr="00F31CE3" w:rsidP="00F31CE3">
            <w:r w:rsidRPr="00F31CE3">
              <w:t>4.2 Report test results including an accurate identification of location and size of discontinuities in accordance with organisational standards and/or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w:t>
            </w:r>
          </w:p>
        </w:tc>
        <w:tc>
          <w:tcPr>
            <w:tcW w:w="0" w:type="auto"/>
          </w:tcPr>
          <w:p w:rsidR="00D44002" w:rsidRPr="00F31CE3" w:rsidP="00F31CE3">
            <w:pPr>
              <w:numPr>
                <w:ilvl w:val="0"/>
                <w:numId w:val="2"/>
              </w:numPr>
              <w:ind w:left="720" w:hanging="360"/>
              <w:jc w:val="left"/>
            </w:pPr>
            <w:r w:rsidRPr="00F31CE3">
              <w:t>surface cleaning and drying.</w:t>
            </w:r>
          </w:p>
        </w:tc>
      </w:tr>
      <w:tr>
        <w:tblPrEx>
          <w:tblW w:w="5000" w:type="pct"/>
        </w:tblPrEx>
        <w:tc>
          <w:tcPr>
            <w:tcW w:w="0" w:type="auto"/>
          </w:tcPr>
          <w:p w:rsidR="00D44002" w:rsidRPr="00F31CE3" w:rsidP="00F31CE3">
            <w:r w:rsidRPr="00F31CE3">
              <w:t>Obvious discontinuities include:</w:t>
            </w:r>
          </w:p>
        </w:tc>
        <w:tc>
          <w:tcPr>
            <w:tcW w:w="0" w:type="auto"/>
          </w:tcPr>
          <w:p w:rsidR="00D44002" w:rsidRPr="00F31CE3" w:rsidP="00F31CE3">
            <w:pPr>
              <w:numPr>
                <w:ilvl w:val="0"/>
                <w:numId w:val="3"/>
              </w:numPr>
              <w:ind w:left="720" w:hanging="360"/>
              <w:jc w:val="left"/>
            </w:pPr>
            <w:r w:rsidRPr="00F31CE3">
              <w:t>observed changes in material homogeneity.</w:t>
            </w:r>
          </w:p>
        </w:tc>
      </w:tr>
      <w:tr>
        <w:tblPrEx>
          <w:tblW w:w="5000" w:type="pct"/>
        </w:tblPrEx>
        <w:tc>
          <w:tcPr>
            <w:tcW w:w="0" w:type="auto"/>
          </w:tcPr>
          <w:p w:rsidR="00D44002" w:rsidRPr="00F31CE3" w:rsidP="00F31CE3">
            <w:r w:rsidRPr="00F31CE3">
              <w:t>Reporting includes:</w:t>
            </w:r>
          </w:p>
        </w:tc>
        <w:tc>
          <w:tcPr>
            <w:tcW w:w="0" w:type="auto"/>
          </w:tcPr>
          <w:p w:rsidR="00D44002" w:rsidRPr="00F31CE3" w:rsidP="00F31CE3">
            <w:pPr>
              <w:numPr>
                <w:ilvl w:val="0"/>
                <w:numId w:val="4"/>
              </w:numPr>
              <w:ind w:left="720" w:hanging="360"/>
              <w:jc w:val="left"/>
            </w:pPr>
            <w:r w:rsidRPr="00F31CE3">
              <w:t>accurate identification of location and size of discontinuities.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MEM18110 Perform basic penetrant testing</w:t>
            </w:r>
          </w:p>
        </w:tc>
        <w:tc>
          <w:tcPr>
            <w:tcW w:w="2268" w:type="dxa"/>
            <w:noWrap w:val="0"/>
            <w:tcMar>
              <w:top w:w="15" w:type="dxa"/>
              <w:left w:w="15" w:type="dxa"/>
              <w:bottom w:w="15" w:type="dxa"/>
              <w:right w:w="15" w:type="dxa"/>
            </w:tcMar>
            <w:hideMark/>
          </w:tcPr>
          <w:p w:rsidR="00D44002" w:rsidRPr="00F31CE3" w:rsidP="00F31CE3">
            <w:r w:rsidRPr="00F31CE3">
              <w:t>MEM24001 Perform basic penetrant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18110_AR"/>
      <w:r w:rsidRPr="00F31CE3">
        <w:t>Assessment Requirements for MEM18110 Perform basic penetrant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w:t>
      </w:r>
    </w:p>
    <w:p w:rsidR="00D44002" w:rsidRPr="00F31CE3" w:rsidP="00F31CE3">
      <w:pPr>
        <w:numPr>
          <w:ilvl w:val="0"/>
          <w:numId w:val="5"/>
        </w:numPr>
        <w:ind w:left="720" w:hanging="360"/>
        <w:jc w:val="left"/>
      </w:pPr>
      <w:r w:rsidRPr="00F31CE3">
        <w:t>following work instructions, standard operating procedures (SOPs) and safe work practices</w:t>
      </w:r>
    </w:p>
    <w:p w:rsidR="00D44002" w:rsidRPr="00F31CE3" w:rsidP="00F31CE3">
      <w:pPr>
        <w:numPr>
          <w:ilvl w:val="0"/>
          <w:numId w:val="5"/>
        </w:numPr>
        <w:ind w:left="720" w:hanging="360"/>
        <w:jc w:val="left"/>
      </w:pPr>
      <w:r w:rsidRPr="00F31CE3">
        <w:t>identifying and interpreting specifications, charts, lists and other reference documentation for performing basic penetrant testing</w:t>
      </w:r>
    </w:p>
    <w:p w:rsidR="00D44002" w:rsidRPr="00F31CE3" w:rsidP="00F31CE3">
      <w:pPr>
        <w:numPr>
          <w:ilvl w:val="0"/>
          <w:numId w:val="5"/>
        </w:numPr>
        <w:ind w:left="720" w:hanging="360"/>
        <w:jc w:val="left"/>
      </w:pPr>
      <w:r w:rsidRPr="00F31CE3">
        <w:t>preparing the area for testing and identifying discontinuities including observed changes in material homogeneity in accordance with procedures</w:t>
      </w:r>
    </w:p>
    <w:p w:rsidR="00D44002" w:rsidRPr="00F31CE3" w:rsidP="00F31CE3">
      <w:pPr>
        <w:numPr>
          <w:ilvl w:val="0"/>
          <w:numId w:val="5"/>
        </w:numPr>
        <w:ind w:left="720" w:hanging="360"/>
        <w:jc w:val="left"/>
      </w:pPr>
      <w:r w:rsidRPr="00F31CE3">
        <w:t>applying test media and carrying out penetrant testing on at least two occasions using techniques appropriate for material/s to be tested, checking and confirming basic indicators and identifying all defects in accordance with procedures</w:t>
      </w:r>
    </w:p>
    <w:p w:rsidR="00D44002" w:rsidRPr="00F31CE3" w:rsidP="00F31CE3">
      <w:pPr>
        <w:numPr>
          <w:ilvl w:val="0"/>
          <w:numId w:val="5"/>
        </w:numPr>
        <w:ind w:left="720" w:hanging="360"/>
        <w:jc w:val="left"/>
      </w:pPr>
      <w:r w:rsidRPr="00F31CE3">
        <w:t>reporting test results in accordance with procedures and customer service requirements on at least two occasions.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 relevant to penetrant testing</w:t>
      </w:r>
    </w:p>
    <w:p w:rsidR="00D44002" w:rsidRPr="00F31CE3" w:rsidP="00F31CE3">
      <w:pPr>
        <w:numPr>
          <w:ilvl w:val="0"/>
          <w:numId w:val="3"/>
        </w:numPr>
        <w:ind w:left="720" w:hanging="360"/>
        <w:jc w:val="left"/>
      </w:pPr>
      <w:r w:rsidRPr="00F31CE3">
        <w:t xml:space="preserve">cleaning and preparation processes and procedures and work health and safety (WHS) requirements in relation to the preparation process </w:t>
      </w:r>
    </w:p>
    <w:p w:rsidR="00D44002" w:rsidRPr="00F31CE3" w:rsidP="00F31CE3">
      <w:pPr>
        <w:numPr>
          <w:ilvl w:val="0"/>
          <w:numId w:val="3"/>
        </w:numPr>
        <w:ind w:left="720" w:hanging="360"/>
        <w:jc w:val="left"/>
      </w:pPr>
      <w:r w:rsidRPr="00F31CE3">
        <w:t>consequences of incorrect preparation for basic penetrant testing</w:t>
      </w:r>
    </w:p>
    <w:p w:rsidR="00D44002" w:rsidRPr="00F31CE3" w:rsidP="00F31CE3">
      <w:pPr>
        <w:numPr>
          <w:ilvl w:val="0"/>
          <w:numId w:val="3"/>
        </w:numPr>
        <w:ind w:left="720" w:hanging="360"/>
        <w:jc w:val="left"/>
      </w:pPr>
      <w:r w:rsidRPr="00F31CE3">
        <w:t>precleaning methods and their areas of use including solvents, vapour degrease, etching, detergents, paint removers and mechanical methods</w:t>
      </w:r>
    </w:p>
    <w:p w:rsidR="00D44002" w:rsidRPr="00F31CE3" w:rsidP="00F31CE3">
      <w:pPr>
        <w:numPr>
          <w:ilvl w:val="0"/>
          <w:numId w:val="3"/>
        </w:numPr>
        <w:ind w:left="720" w:hanging="360"/>
        <w:jc w:val="left"/>
      </w:pPr>
      <w:r w:rsidRPr="00F31CE3">
        <w:t>basic concepts and principles of non-destructive testing (NDT) including general terms, purpose of NDT and areas of application</w:t>
      </w:r>
    </w:p>
    <w:p w:rsidR="00D44002" w:rsidRPr="00F31CE3" w:rsidP="00F31CE3">
      <w:pPr>
        <w:numPr>
          <w:ilvl w:val="0"/>
          <w:numId w:val="3"/>
        </w:numPr>
        <w:ind w:left="720" w:hanging="360"/>
        <w:jc w:val="left"/>
      </w:pPr>
      <w:r w:rsidRPr="00F31CE3">
        <w:t>scope and basic description of penetrant testing</w:t>
      </w:r>
    </w:p>
    <w:p w:rsidR="00D44002" w:rsidRPr="00F31CE3" w:rsidP="00F31CE3">
      <w:pPr>
        <w:numPr>
          <w:ilvl w:val="0"/>
          <w:numId w:val="3"/>
        </w:numPr>
        <w:ind w:left="720" w:hanging="360"/>
        <w:jc w:val="left"/>
      </w:pPr>
      <w:r w:rsidRPr="00F31CE3">
        <w:t>classification of penetrants according to viewing characteristics:</w:t>
      </w:r>
    </w:p>
    <w:p w:rsidR="00D44002" w:rsidRPr="00F31CE3" w:rsidP="00F31CE3">
      <w:pPr>
        <w:numPr>
          <w:ilvl w:val="1"/>
          <w:numId w:val="3"/>
        </w:numPr>
        <w:ind w:left="1440" w:hanging="360"/>
        <w:jc w:val="left"/>
      </w:pPr>
      <w:r w:rsidRPr="00F31CE3">
        <w:t>colour</w:t>
      </w:r>
    </w:p>
    <w:p w:rsidR="00D44002" w:rsidRPr="00F31CE3" w:rsidP="00F31CE3">
      <w:pPr>
        <w:numPr>
          <w:ilvl w:val="1"/>
          <w:numId w:val="3"/>
        </w:numPr>
        <w:ind w:left="1440" w:hanging="360"/>
        <w:jc w:val="left"/>
      </w:pPr>
      <w:r w:rsidRPr="00F31CE3">
        <w:t xml:space="preserve">contrast </w:t>
      </w:r>
    </w:p>
    <w:p w:rsidR="00D44002" w:rsidRPr="00F31CE3" w:rsidP="00F31CE3">
      <w:pPr>
        <w:numPr>
          <w:ilvl w:val="1"/>
          <w:numId w:val="3"/>
        </w:numPr>
        <w:ind w:left="1440" w:hanging="360"/>
        <w:jc w:val="left"/>
      </w:pPr>
      <w:r w:rsidRPr="00F31CE3">
        <w:t>fluorescent</w:t>
      </w:r>
    </w:p>
    <w:p w:rsidR="00D44002" w:rsidRPr="00F31CE3" w:rsidP="00F31CE3">
      <w:pPr>
        <w:numPr>
          <w:ilvl w:val="0"/>
          <w:numId w:val="3"/>
        </w:numPr>
        <w:ind w:left="720" w:hanging="360"/>
        <w:jc w:val="left"/>
      </w:pPr>
      <w:r w:rsidRPr="00F31CE3">
        <w:t>general properties of penetrants including penetrability, removability and visibility</w:t>
      </w:r>
    </w:p>
    <w:p w:rsidR="00D44002" w:rsidRPr="00F31CE3" w:rsidP="00F31CE3">
      <w:pPr>
        <w:numPr>
          <w:ilvl w:val="0"/>
          <w:numId w:val="3"/>
        </w:numPr>
        <w:ind w:left="720" w:hanging="360"/>
        <w:jc w:val="left"/>
      </w:pPr>
      <w:r w:rsidRPr="00F31CE3">
        <w:t>emulsifier and developer types</w:t>
      </w:r>
    </w:p>
    <w:p w:rsidR="00D44002" w:rsidRPr="00F31CE3" w:rsidP="00F31CE3">
      <w:pPr>
        <w:numPr>
          <w:ilvl w:val="0"/>
          <w:numId w:val="3"/>
        </w:numPr>
        <w:ind w:left="720" w:hanging="360"/>
        <w:jc w:val="left"/>
      </w:pPr>
      <w:r w:rsidRPr="00F31CE3">
        <w:t>use of standard test panels</w:t>
      </w:r>
    </w:p>
    <w:p w:rsidR="00D44002" w:rsidRPr="00F31CE3" w:rsidP="00F31CE3">
      <w:pPr>
        <w:numPr>
          <w:ilvl w:val="0"/>
          <w:numId w:val="3"/>
        </w:numPr>
        <w:ind w:left="720" w:hanging="360"/>
        <w:jc w:val="left"/>
      </w:pPr>
      <w:r w:rsidRPr="00F31CE3">
        <w:t>established inspection procedures and techniques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procedure for carrying out penetrant testing including:</w:t>
      </w:r>
    </w:p>
    <w:p w:rsidR="00D44002" w:rsidRPr="00F31CE3" w:rsidP="00F31CE3">
      <w:pPr>
        <w:numPr>
          <w:ilvl w:val="1"/>
          <w:numId w:val="3"/>
        </w:numPr>
        <w:ind w:left="1440" w:hanging="360"/>
        <w:jc w:val="left"/>
      </w:pPr>
      <w:r w:rsidRPr="00F31CE3">
        <w:t>penetrant application and dwell times</w:t>
      </w:r>
    </w:p>
    <w:p w:rsidR="00D44002" w:rsidRPr="00F31CE3" w:rsidP="00F31CE3">
      <w:pPr>
        <w:numPr>
          <w:ilvl w:val="1"/>
          <w:numId w:val="3"/>
        </w:numPr>
        <w:ind w:left="1440" w:hanging="360"/>
        <w:jc w:val="left"/>
      </w:pPr>
      <w:r w:rsidRPr="00F31CE3">
        <w:t>penetrant removal</w:t>
      </w:r>
    </w:p>
    <w:p w:rsidR="00D44002" w:rsidRPr="00F31CE3" w:rsidP="00F31CE3">
      <w:pPr>
        <w:numPr>
          <w:ilvl w:val="1"/>
          <w:numId w:val="3"/>
        </w:numPr>
        <w:ind w:left="1440" w:hanging="360"/>
        <w:jc w:val="left"/>
      </w:pPr>
      <w:r w:rsidRPr="00F31CE3">
        <w:t>developer application</w:t>
      </w:r>
    </w:p>
    <w:p w:rsidR="00D44002" w:rsidRPr="00F31CE3" w:rsidP="00F31CE3">
      <w:pPr>
        <w:numPr>
          <w:ilvl w:val="1"/>
          <w:numId w:val="3"/>
        </w:numPr>
        <w:ind w:left="1440" w:hanging="360"/>
        <w:jc w:val="left"/>
      </w:pPr>
      <w:r w:rsidRPr="00F31CE3">
        <w:t>dry powder and development time</w:t>
      </w:r>
    </w:p>
    <w:p w:rsidR="00D44002" w:rsidRPr="00F31CE3" w:rsidP="00F31CE3">
      <w:pPr>
        <w:numPr>
          <w:ilvl w:val="1"/>
          <w:numId w:val="3"/>
        </w:numPr>
        <w:ind w:left="1440" w:hanging="360"/>
        <w:jc w:val="left"/>
      </w:pPr>
      <w:r w:rsidRPr="00F31CE3">
        <w:t>factors affecting indications</w:t>
      </w:r>
    </w:p>
    <w:p w:rsidR="00D44002" w:rsidRPr="00F31CE3" w:rsidP="00F31CE3">
      <w:pPr>
        <w:numPr>
          <w:ilvl w:val="1"/>
          <w:numId w:val="3"/>
        </w:numPr>
        <w:ind w:left="1440" w:hanging="360"/>
        <w:jc w:val="left"/>
      </w:pPr>
      <w:r w:rsidRPr="00F31CE3">
        <w:t>non-relevant indications</w:t>
      </w:r>
    </w:p>
    <w:p w:rsidR="00D44002" w:rsidRPr="00F31CE3" w:rsidP="00F31CE3">
      <w:pPr>
        <w:numPr>
          <w:ilvl w:val="1"/>
          <w:numId w:val="3"/>
        </w:numPr>
        <w:ind w:left="1440" w:hanging="360"/>
        <w:jc w:val="left"/>
      </w:pPr>
      <w:r w:rsidRPr="00F31CE3">
        <w:t>post-cleaning methods and their areas of use</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WHS requirements including storage requirements</w:t>
      </w:r>
    </w:p>
    <w:p w:rsidR="00D44002" w:rsidRPr="00F31CE3" w:rsidP="00F31CE3">
      <w:pPr>
        <w:numPr>
          <w:ilvl w:val="0"/>
          <w:numId w:val="3"/>
        </w:numPr>
        <w:ind w:left="720" w:hanging="360"/>
        <w:jc w:val="left"/>
      </w:pPr>
      <w:r w:rsidRPr="00F31CE3">
        <w:t>definition of a defect and common basic defects</w:t>
      </w:r>
    </w:p>
    <w:p w:rsidR="00D44002" w:rsidRPr="00F31CE3" w:rsidP="00F31CE3">
      <w:pPr>
        <w:numPr>
          <w:ilvl w:val="0"/>
          <w:numId w:val="3"/>
        </w:numPr>
        <w:ind w:left="720" w:hanging="360"/>
        <w:jc w:val="left"/>
      </w:pPr>
      <w:r w:rsidRPr="00F31CE3">
        <w:t>methods and/or procedures for reporting test results.</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performing basic penetrant testing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MEM18110 Perform basic penetrant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MEM18110 Perform basic penetrant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D76269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MEM18110 Perform basic penetrant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2025-09-03T22:45:07Z</dcterms:created>
  <dcterms:modified xsi:type="dcterms:W3CDTF">2025-09-03T22:45:07Z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