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HLTAUD014 Manage and remove cerumen</w:t>
      </w:r>
      <w:bookmarkEnd w:id="0"/>
      <w:bookmarkEnd w:id="1"/>
    </w:p>
    <w:p w:rsidR="00D44002" w:rsidRPr="00F31CE3" w:rsidP="00F31CE3" w14:paraId="160C8F32" w14:textId="3B105B63">
      <w:pPr>
        <w:pStyle w:val="ChapterTitle"/>
      </w:pPr>
      <w:bookmarkStart w:id="2" w:name="HLTAUD014"/>
      <w:r w:rsidRPr="00F31CE3">
        <w:t>HLTAUD014 Manage and remove cerumen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covers the skills and knowledge required to check for and remove cerumen in adult clients.</w:t>
      </w:r>
    </w:p>
    <w:p w:rsidR="00D44002" w:rsidRPr="00F31CE3" w:rsidP="00F31CE3">
      <w:r w:rsidRPr="00F31CE3">
        <w:t>This unit applies to audiometrists.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Audiometry</w:t>
      </w:r>
    </w:p>
    <w:p w:rsidR="00D44002" w:rsidRPr="00F31CE3" w:rsidP="00F31CE3">
      <w:pPr>
        <w:pStyle w:val="Heading1"/>
      </w:pPr>
      <w:r w:rsidRPr="00F31CE3">
        <w:t>Elements and Performance Criteria</w:t>
      </w:r>
    </w:p>
    <w:tbl>
      <w:tblPr>
        <w:tblStyle w:val="TableGrid"/>
        <w:tblW w:w="5000" w:type="pct"/>
        <w:jc w:val="left"/>
      </w:tblPr>
      <w:tblGrid>
        <w:gridCol w:w="2161"/>
        <w:gridCol w:w="6899"/>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cerumen removal</w:t>
            </w:r>
          </w:p>
        </w:tc>
        <w:tc>
          <w:tcPr>
            <w:tcW w:w="0" w:type="auto"/>
          </w:tcPr>
          <w:p w:rsidR="00D44002" w:rsidRPr="00F31CE3" w:rsidP="00F31CE3">
            <w:r w:rsidRPr="00F31CE3">
              <w:t>1.1 Review client case history and case management plan to determine client needs</w:t>
            </w:r>
          </w:p>
          <w:p w:rsidR="00D44002" w:rsidRPr="00F31CE3" w:rsidP="00F31CE3">
            <w:r w:rsidRPr="00F31CE3">
              <w:t>1.2 Identify contraindications to cerumen removal from the medical history and refer to appropriate health professionals for further assessment and treatment</w:t>
            </w:r>
          </w:p>
          <w:p w:rsidR="00D44002" w:rsidRPr="00F31CE3" w:rsidP="00F31CE3">
            <w:r w:rsidRPr="00F31CE3">
              <w:t>1.3 Explain cerumen removal procedure and encourage client to ask questions</w:t>
            </w:r>
          </w:p>
          <w:p w:rsidR="00D44002" w:rsidRPr="00F31CE3" w:rsidP="00F31CE3">
            <w:r w:rsidRPr="00F31CE3">
              <w:t>1.4 Gain client consent for cerumen removal procedure</w:t>
            </w:r>
          </w:p>
          <w:p w:rsidR="00D44002" w:rsidRPr="00F31CE3" w:rsidP="00F31CE3">
            <w:r w:rsidRPr="00F31CE3">
              <w:t>1.5 Set up equipment according to organisational and infection control procedures</w:t>
            </w:r>
          </w:p>
        </w:tc>
      </w:tr>
      <w:tr>
        <w:tblPrEx>
          <w:tblW w:w="5000" w:type="pct"/>
        </w:tblPrEx>
        <w:tc>
          <w:tcPr>
            <w:tcW w:w="0" w:type="auto"/>
          </w:tcPr>
          <w:p w:rsidR="00D44002" w:rsidRPr="00F31CE3" w:rsidP="00F31CE3">
            <w:r w:rsidRPr="00F31CE3">
              <w:t>2. Conduct otoscopy</w:t>
            </w:r>
          </w:p>
        </w:tc>
        <w:tc>
          <w:tcPr>
            <w:tcW w:w="0" w:type="auto"/>
          </w:tcPr>
          <w:p w:rsidR="00D44002" w:rsidRPr="00F31CE3" w:rsidP="00F31CE3">
            <w:r w:rsidRPr="00F31CE3">
              <w:t>2.1 Follow personal hygiene and infection control, including hand hygiene, correct use of personal protective equipment (PPE), and safe handling of materials, in accordance with organisational procedures</w:t>
            </w:r>
          </w:p>
          <w:p w:rsidR="00D44002" w:rsidRPr="00F31CE3" w:rsidP="00F31CE3">
            <w:r w:rsidRPr="00F31CE3">
              <w:t>2.2 Conduct otoscopy and maintain client comfort according to organisational procedures</w:t>
            </w:r>
          </w:p>
          <w:p w:rsidR="00D44002" w:rsidRPr="00F31CE3" w:rsidP="00F31CE3">
            <w:r w:rsidRPr="00F31CE3">
              <w:t>2.3 Identify contraindications and precautions to cerumen removal</w:t>
            </w:r>
          </w:p>
          <w:p w:rsidR="00D44002" w:rsidRPr="00F31CE3" w:rsidP="00F31CE3">
            <w:r w:rsidRPr="00F31CE3">
              <w:t>2.4 Identify most appropriate method for cerumen removal based on otoscopy findings</w:t>
            </w:r>
          </w:p>
          <w:p w:rsidR="00D44002" w:rsidRPr="00F31CE3" w:rsidP="00F31CE3">
            <w:r w:rsidRPr="00F31CE3">
              <w:t>2.5 Soften cerumen according to cerumen softening procedures</w:t>
            </w:r>
          </w:p>
          <w:p w:rsidR="00D44002" w:rsidRPr="00F31CE3" w:rsidP="00F31CE3">
            <w:r w:rsidRPr="00F31CE3">
              <w:t>2.6 Make referrals to an appropriate agency for further assessment and treatment according to organisational procedures, when cerumen removal cannot be completed safely</w:t>
            </w:r>
          </w:p>
        </w:tc>
      </w:tr>
      <w:tr>
        <w:tblPrEx>
          <w:tblW w:w="5000" w:type="pct"/>
        </w:tblPrEx>
        <w:tc>
          <w:tcPr>
            <w:tcW w:w="0" w:type="auto"/>
          </w:tcPr>
          <w:p w:rsidR="00D44002" w:rsidRPr="00F31CE3" w:rsidP="00F31CE3">
            <w:r w:rsidRPr="00F31CE3">
              <w:t>3. Remove cerumen</w:t>
            </w:r>
          </w:p>
        </w:tc>
        <w:tc>
          <w:tcPr>
            <w:tcW w:w="0" w:type="auto"/>
          </w:tcPr>
          <w:p w:rsidR="00D44002" w:rsidRPr="00F31CE3" w:rsidP="00F31CE3">
            <w:r w:rsidRPr="00F31CE3">
              <w:t>3.1 Select speculum size that meet client needs</w:t>
            </w:r>
          </w:p>
          <w:p w:rsidR="00D44002" w:rsidRPr="00F31CE3" w:rsidP="00F31CE3">
            <w:r w:rsidRPr="00F31CE3">
              <w:t>3.2 Extract cerumen using equipment according to infection control procedures</w:t>
            </w:r>
          </w:p>
          <w:p w:rsidR="00D44002" w:rsidRPr="00F31CE3" w:rsidP="00F31CE3">
            <w:r w:rsidRPr="00F31CE3">
              <w:t>3.3 Monitor client to identify and manage risks throughout the cerumen removal procedure</w:t>
            </w:r>
          </w:p>
        </w:tc>
      </w:tr>
      <w:tr>
        <w:tblPrEx>
          <w:tblW w:w="5000" w:type="pct"/>
        </w:tblPrEx>
        <w:tc>
          <w:tcPr>
            <w:tcW w:w="0" w:type="auto"/>
          </w:tcPr>
          <w:p w:rsidR="00D44002" w:rsidRPr="00F31CE3" w:rsidP="00F31CE3">
            <w:r w:rsidRPr="00F31CE3">
              <w:t>4. Follow post-cerumen removal procedures</w:t>
            </w:r>
          </w:p>
        </w:tc>
        <w:tc>
          <w:tcPr>
            <w:tcW w:w="0" w:type="auto"/>
          </w:tcPr>
          <w:p w:rsidR="00D44002" w:rsidRPr="00F31CE3" w:rsidP="00F31CE3">
            <w:r w:rsidRPr="00F31CE3">
              <w:t>4.1 Complete post-cerumen removal otoscopic inspection to review status of ear canal</w:t>
            </w:r>
          </w:p>
          <w:p w:rsidR="00D44002" w:rsidRPr="00F31CE3" w:rsidP="00F31CE3">
            <w:r w:rsidRPr="00F31CE3">
              <w:t>4.2 Address post removal requirements according to organisational procedures</w:t>
            </w:r>
          </w:p>
          <w:p w:rsidR="00D44002" w:rsidRPr="00F31CE3" w:rsidP="00F31CE3">
            <w:r w:rsidRPr="00F31CE3">
              <w:t>4.3 Educate and counsel clients about external ear care</w:t>
            </w:r>
          </w:p>
          <w:p w:rsidR="00D44002" w:rsidRPr="00F31CE3" w:rsidP="00F31CE3">
            <w:r w:rsidRPr="00F31CE3">
              <w:t>4.4 Document treatment according to organisational procedures</w:t>
            </w:r>
          </w:p>
          <w:p w:rsidR="00D44002" w:rsidRPr="00F31CE3" w:rsidP="00F31CE3">
            <w:r w:rsidRPr="00F31CE3">
              <w:t>4.5 Identify the need for referral and refer client to other health professionals</w:t>
            </w:r>
          </w:p>
          <w:p w:rsidR="00D44002" w:rsidRPr="00F31CE3" w:rsidP="00F31CE3">
            <w:r w:rsidRPr="00F31CE3">
              <w:t>4.6 Clean and store equipment according to organisational procedures</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w:t>
      </w:r>
    </w:p>
    <w:tbl>
      <w:tblPr>
        <w:tblStyle w:val="TableGrid"/>
        <w:tblW w:w="5000" w:type="pct"/>
        <w:jc w:val="left"/>
      </w:tblPr>
      <w:tblGrid>
        <w:gridCol w:w="2045"/>
        <w:gridCol w:w="7015"/>
      </w:tblGrid>
      <w:tr>
        <w:tblPrEx>
          <w:tblW w:w="5000" w:type="pct"/>
        </w:tblPrEx>
        <w:tc>
          <w:tcPr>
            <w:tcW w:w="0" w:type="auto"/>
          </w:tcPr>
          <w:p w:rsidR="00D44002" w:rsidRPr="00F31CE3" w:rsidP="00F31CE3">
            <w:pPr>
              <w:jc w:val="left"/>
            </w:pPr>
            <w:r w:rsidRPr="00F31CE3">
              <w:t>Skill</w:t>
            </w:r>
          </w:p>
        </w:tc>
        <w:tc>
          <w:tcPr>
            <w:tcW w:w="0" w:type="auto"/>
          </w:tcPr>
          <w:p w:rsidR="00D44002" w:rsidRPr="00F31CE3" w:rsidP="00F31CE3">
            <w:pPr>
              <w:jc w:val="left"/>
            </w:pPr>
            <w:r w:rsidRPr="00F31CE3">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related to managing and removing cerumen.</w:t>
            </w:r>
          </w:p>
          <w:p w:rsidR="00D44002" w:rsidRPr="00F31CE3" w:rsidP="00F31CE3">
            <w:r w:rsidRPr="00F31CE3">
              <w:t>·      interprets equipment manufacturer instructions.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writes concise and clear summaries for referrals.</w:t>
            </w:r>
          </w:p>
          <w:p w:rsidR="00D44002" w:rsidRPr="00F31CE3" w:rsidP="00F31CE3">
            <w:r w:rsidRPr="00F31CE3">
              <w:t>·      maintains client records in line with documentation standards.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clear, respectful language to explain cerumen removal and obtain informed consent.</w:t>
            </w:r>
          </w:p>
          <w:p w:rsidR="00D44002" w:rsidRPr="00F31CE3" w:rsidP="00F31CE3">
            <w:r w:rsidRPr="00F31CE3">
              <w:t>·      uses active listening and questioning techniques to clarify client expectations and concerns.</w:t>
            </w:r>
          </w:p>
        </w:tc>
      </w:tr>
      <w:tr>
        <w:tblPrEx>
          <w:tblW w:w="5000" w:type="pct"/>
        </w:tblPrEx>
        <w:tc>
          <w:tcPr>
            <w:tcW w:w="0" w:type="auto"/>
          </w:tcPr>
          <w:p w:rsidR="00D44002" w:rsidRPr="00F31CE3" w:rsidP="00F31CE3">
            <w:r w:rsidRPr="00F31CE3">
              <w:t>Learning</w:t>
            </w:r>
          </w:p>
        </w:tc>
        <w:tc>
          <w:tcPr>
            <w:tcW w:w="0" w:type="auto"/>
          </w:tcPr>
          <w:p w:rsidR="00D44002" w:rsidRPr="00F31CE3" w:rsidP="00F31CE3">
            <w:r w:rsidRPr="00F31CE3">
              <w:t>·      retrieves and evaluates information sources.</w:t>
            </w:r>
          </w:p>
          <w:p w:rsidR="00D44002" w:rsidRPr="00F31CE3" w:rsidP="00F31CE3">
            <w:r w:rsidRPr="00F31CE3">
              <w:t>·      operates and monitors equipment safely and efficiently.</w:t>
            </w:r>
          </w:p>
          <w:p w:rsidR="00D44002" w:rsidRPr="00F31CE3" w:rsidP="00F31CE3">
            <w:r w:rsidRPr="00F31CE3">
              <w:t>·      reflects on own practice and modify approach as needed.</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AUD014_AR"/>
      <w:r w:rsidRPr="00F31CE3">
        <w:t>Assessment Requirements for HLTAUD014 Manage and remove cerumen</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followed standard clinical procedures to independently remove cerumen for at least 30 clients, including:</w:t>
      </w:r>
    </w:p>
    <w:p w:rsidR="00D44002" w:rsidRPr="00F31CE3" w:rsidP="00F31CE3">
      <w:pPr>
        <w:numPr>
          <w:ilvl w:val="1"/>
          <w:numId w:val="2"/>
        </w:numPr>
        <w:ind w:left="1440" w:hanging="360"/>
        <w:jc w:val="left"/>
      </w:pPr>
      <w:r w:rsidRPr="00F31CE3">
        <w:t>used cerumenolytic agents to soften cerumen, taking into account any client allergies</w:t>
      </w:r>
    </w:p>
    <w:p w:rsidR="00D44002" w:rsidRPr="00F31CE3" w:rsidP="00F31CE3">
      <w:pPr>
        <w:numPr>
          <w:ilvl w:val="1"/>
          <w:numId w:val="2"/>
        </w:numPr>
        <w:ind w:left="1440" w:hanging="360"/>
        <w:jc w:val="left"/>
      </w:pPr>
      <w:r w:rsidRPr="00F31CE3">
        <w:t>provided post procedure care as required</w:t>
      </w:r>
    </w:p>
    <w:p w:rsidR="00D44002" w:rsidRPr="00F31CE3" w:rsidP="00F31CE3">
      <w:pPr>
        <w:numPr>
          <w:ilvl w:val="1"/>
          <w:numId w:val="2"/>
        </w:numPr>
        <w:ind w:left="1440" w:hanging="360"/>
        <w:jc w:val="left"/>
      </w:pPr>
      <w:r w:rsidRPr="00F31CE3">
        <w:t>referred at least 5 clients to other health professionals for further assessment and treatment</w:t>
      </w:r>
    </w:p>
    <w:p w:rsidR="00D44002" w:rsidRPr="00F31CE3" w:rsidP="00F31CE3">
      <w:pPr>
        <w:numPr>
          <w:ilvl w:val="1"/>
          <w:numId w:val="2"/>
        </w:numPr>
        <w:ind w:left="1440" w:hanging="360"/>
        <w:jc w:val="left"/>
      </w:pPr>
      <w:r w:rsidRPr="00F31CE3">
        <w:t>educated clients about external ear care</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national and state/territory legal and ethical considerations for cerumen removal, including:</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role boundaries, responsibilities and limitations</w:t>
      </w:r>
    </w:p>
    <w:p w:rsidR="00D44002" w:rsidRPr="00F31CE3" w:rsidP="00F31CE3">
      <w:pPr>
        <w:numPr>
          <w:ilvl w:val="1"/>
          <w:numId w:val="3"/>
        </w:numPr>
        <w:ind w:left="1440" w:hanging="360"/>
        <w:jc w:val="left"/>
      </w:pPr>
      <w:r w:rsidRPr="00F31CE3">
        <w:t>contraindications and indicators for referral</w:t>
      </w:r>
    </w:p>
    <w:p w:rsidR="00D44002" w:rsidRPr="00F31CE3" w:rsidP="00F31CE3">
      <w:pPr>
        <w:numPr>
          <w:ilvl w:val="0"/>
          <w:numId w:val="3"/>
        </w:numPr>
        <w:ind w:left="720" w:hanging="360"/>
        <w:jc w:val="left"/>
      </w:pPr>
      <w:r w:rsidRPr="00F31CE3">
        <w:t>anatomy, physiology and common disorders of the outer and middle ear, including:</w:t>
      </w:r>
    </w:p>
    <w:p w:rsidR="00D44002" w:rsidRPr="00F31CE3" w:rsidP="00F31CE3">
      <w:pPr>
        <w:numPr>
          <w:ilvl w:val="1"/>
          <w:numId w:val="3"/>
        </w:numPr>
        <w:ind w:left="1440" w:hanging="360"/>
        <w:jc w:val="left"/>
      </w:pPr>
      <w:r w:rsidRPr="00F31CE3">
        <w:t>medical and post-surgical conditions of the outer and middle ear that alter the appearance and/or function of the external ear canal or tympanic membrane</w:t>
      </w:r>
    </w:p>
    <w:p w:rsidR="00D44002" w:rsidRPr="00F31CE3" w:rsidP="00F31CE3">
      <w:pPr>
        <w:numPr>
          <w:ilvl w:val="1"/>
          <w:numId w:val="3"/>
        </w:numPr>
        <w:ind w:left="1440" w:hanging="360"/>
        <w:jc w:val="left"/>
      </w:pPr>
      <w:r w:rsidRPr="00F31CE3">
        <w:t>client positioning for safe and optimal cerumen removal</w:t>
      </w:r>
    </w:p>
    <w:p w:rsidR="00D44002" w:rsidRPr="00F31CE3" w:rsidP="00F31CE3">
      <w:pPr>
        <w:numPr>
          <w:ilvl w:val="1"/>
          <w:numId w:val="3"/>
        </w:numPr>
        <w:ind w:left="1440" w:hanging="360"/>
        <w:jc w:val="left"/>
      </w:pPr>
      <w:r w:rsidRPr="00F31CE3">
        <w:t>how to adjust headlamp for optimal view</w:t>
      </w:r>
    </w:p>
    <w:p w:rsidR="00D44002" w:rsidRPr="00F31CE3" w:rsidP="00F31CE3">
      <w:pPr>
        <w:numPr>
          <w:ilvl w:val="1"/>
          <w:numId w:val="3"/>
        </w:numPr>
        <w:ind w:left="1440" w:hanging="360"/>
        <w:jc w:val="left"/>
      </w:pPr>
      <w:r w:rsidRPr="00F31CE3">
        <w:t>selecting a speculum for cerumen removal</w:t>
      </w:r>
    </w:p>
    <w:p w:rsidR="00D44002" w:rsidRPr="00F31CE3" w:rsidP="00F31CE3">
      <w:pPr>
        <w:numPr>
          <w:ilvl w:val="0"/>
          <w:numId w:val="3"/>
        </w:numPr>
        <w:ind w:left="720" w:hanging="360"/>
        <w:jc w:val="left"/>
      </w:pPr>
      <w:r w:rsidRPr="00F31CE3">
        <w:t>clinically safe technique for cerumen curettage</w:t>
      </w:r>
    </w:p>
    <w:p w:rsidR="00D44002" w:rsidRPr="00F31CE3" w:rsidP="00F31CE3">
      <w:pPr>
        <w:numPr>
          <w:ilvl w:val="0"/>
          <w:numId w:val="3"/>
        </w:numPr>
        <w:ind w:left="720" w:hanging="360"/>
        <w:jc w:val="left"/>
      </w:pPr>
      <w:r w:rsidRPr="00F31CE3">
        <w:t>micro-suction technology and types of equipment used</w:t>
      </w:r>
    </w:p>
    <w:p w:rsidR="00D44002" w:rsidRPr="00F31CE3" w:rsidP="00F31CE3">
      <w:pPr>
        <w:numPr>
          <w:ilvl w:val="0"/>
          <w:numId w:val="3"/>
        </w:numPr>
        <w:ind w:left="720" w:hanging="360"/>
        <w:jc w:val="left"/>
      </w:pPr>
      <w:r w:rsidRPr="00F31CE3">
        <w:t>contraindications and precautions for micro-suction and curettage</w:t>
      </w:r>
    </w:p>
    <w:p w:rsidR="00D44002" w:rsidRPr="00F31CE3" w:rsidP="00F31CE3">
      <w:pPr>
        <w:numPr>
          <w:ilvl w:val="0"/>
          <w:numId w:val="3"/>
        </w:numPr>
        <w:ind w:left="720" w:hanging="360"/>
        <w:jc w:val="left"/>
      </w:pPr>
      <w:r w:rsidRPr="00F31CE3">
        <w:t>infection control protocols in micro-suction and curettage</w:t>
      </w:r>
    </w:p>
    <w:p w:rsidR="00D44002" w:rsidRPr="00F31CE3" w:rsidP="00F31CE3">
      <w:pPr>
        <w:numPr>
          <w:ilvl w:val="0"/>
          <w:numId w:val="3"/>
        </w:numPr>
        <w:ind w:left="720" w:hanging="360"/>
        <w:jc w:val="left"/>
      </w:pPr>
      <w:r w:rsidRPr="00F31CE3">
        <w:t>strategies used to educate and counsel clients regarding cerumen management, including:</w:t>
      </w:r>
    </w:p>
    <w:p w:rsidR="00D44002" w:rsidRPr="00F31CE3" w:rsidP="00F31CE3">
      <w:pPr>
        <w:numPr>
          <w:ilvl w:val="1"/>
          <w:numId w:val="3"/>
        </w:numPr>
        <w:ind w:left="1440" w:hanging="360"/>
        <w:jc w:val="left"/>
      </w:pPr>
      <w:r w:rsidRPr="00F31CE3">
        <w:t>common causes and symptoms of cerumen build-up</w:t>
      </w:r>
    </w:p>
    <w:p w:rsidR="00D44002" w:rsidRPr="00F31CE3" w:rsidP="00F31CE3">
      <w:pPr>
        <w:numPr>
          <w:ilvl w:val="1"/>
          <w:numId w:val="3"/>
        </w:numPr>
        <w:ind w:left="1440" w:hanging="360"/>
        <w:jc w:val="left"/>
      </w:pPr>
      <w:r w:rsidRPr="00F31CE3">
        <w:t>safe practices for cerumen management</w:t>
      </w:r>
    </w:p>
    <w:p w:rsidR="00D44002" w:rsidRPr="00F31CE3" w:rsidP="00F31CE3">
      <w:pPr>
        <w:numPr>
          <w:ilvl w:val="1"/>
          <w:numId w:val="3"/>
        </w:numPr>
        <w:ind w:left="1440" w:hanging="360"/>
        <w:jc w:val="left"/>
      </w:pPr>
      <w:r w:rsidRPr="00F31CE3">
        <w:t>available methods for cerumen removal</w:t>
      </w:r>
    </w:p>
    <w:p w:rsidR="00D44002" w:rsidRPr="00F31CE3" w:rsidP="00F31CE3">
      <w:pPr>
        <w:numPr>
          <w:ilvl w:val="1"/>
          <w:numId w:val="3"/>
        </w:numPr>
        <w:ind w:left="1440" w:hanging="360"/>
        <w:jc w:val="left"/>
      </w:pPr>
      <w:r w:rsidRPr="00F31CE3">
        <w:t>communication techniques for explaining procedures in plain language</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sterilisation equipment</w:t>
      </w:r>
    </w:p>
    <w:p w:rsidR="00D44002" w:rsidRPr="00F31CE3" w:rsidP="00F31CE3">
      <w:pPr>
        <w:numPr>
          <w:ilvl w:val="1"/>
          <w:numId w:val="4"/>
        </w:numPr>
        <w:ind w:left="1440" w:hanging="360"/>
        <w:jc w:val="left"/>
      </w:pPr>
      <w:r w:rsidRPr="00F31CE3">
        <w:t>otoscope</w:t>
      </w:r>
    </w:p>
    <w:p w:rsidR="00D44002" w:rsidRPr="00F31CE3" w:rsidP="00F31CE3">
      <w:pPr>
        <w:numPr>
          <w:ilvl w:val="1"/>
          <w:numId w:val="4"/>
        </w:numPr>
        <w:ind w:left="1440" w:hanging="360"/>
        <w:jc w:val="left"/>
      </w:pPr>
      <w:r w:rsidRPr="00F31CE3">
        <w:t>cerumenolytic agents</w:t>
      </w:r>
    </w:p>
    <w:p w:rsidR="00D44002" w:rsidRPr="00F31CE3" w:rsidP="00F31CE3">
      <w:pPr>
        <w:numPr>
          <w:ilvl w:val="1"/>
          <w:numId w:val="4"/>
        </w:numPr>
        <w:ind w:left="1440" w:hanging="360"/>
        <w:jc w:val="left"/>
      </w:pPr>
      <w:r w:rsidRPr="00F31CE3">
        <w:t>means of disposing blood products</w:t>
      </w:r>
    </w:p>
    <w:p w:rsidR="00D44002" w:rsidRPr="00F31CE3" w:rsidP="00F31CE3">
      <w:pPr>
        <w:numPr>
          <w:ilvl w:val="1"/>
          <w:numId w:val="4"/>
        </w:numPr>
        <w:ind w:left="1440" w:hanging="360"/>
        <w:jc w:val="left"/>
      </w:pPr>
      <w:r w:rsidRPr="00F31CE3">
        <w:t>cerumen extraction equipment</w:t>
      </w:r>
    </w:p>
    <w:p w:rsidR="00D44002" w:rsidRPr="00F31CE3" w:rsidP="00F31CE3">
      <w:pPr>
        <w:numPr>
          <w:ilvl w:val="1"/>
          <w:numId w:val="4"/>
        </w:numPr>
        <w:ind w:left="1440" w:hanging="360"/>
        <w:jc w:val="left"/>
      </w:pPr>
      <w:r w:rsidRPr="00F31CE3">
        <w:t>organisational procedures relevant to managing and removing cerumen</w:t>
      </w:r>
    </w:p>
    <w:p w:rsidR="00D44002" w:rsidRPr="00F31CE3" w:rsidP="00F31CE3">
      <w:pPr>
        <w:numPr>
          <w:ilvl w:val="1"/>
          <w:numId w:val="4"/>
        </w:numPr>
        <w:ind w:left="1440" w:hanging="360"/>
        <w:jc w:val="left"/>
      </w:pPr>
      <w:r w:rsidRPr="00F31CE3">
        <w:t>manufacturer instructions</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integration of problem solving activities</w:t>
      </w:r>
    </w:p>
    <w:p w:rsidR="00D44002" w:rsidRPr="00F31CE3" w:rsidP="00F31CE3">
      <w:pPr>
        <w:numPr>
          <w:ilvl w:val="1"/>
          <w:numId w:val="4"/>
        </w:numPr>
        <w:ind w:left="1440" w:hanging="360"/>
        <w:jc w:val="left"/>
      </w:pPr>
      <w:r w:rsidRPr="00F31CE3">
        <w:t>time constraints for completion of activities</w:t>
      </w:r>
    </w:p>
    <w:p w:rsidR="00D44002" w:rsidRPr="00F31CE3" w:rsidP="00F31CE3">
      <w:pPr>
        <w:numPr>
          <w:ilvl w:val="1"/>
          <w:numId w:val="4"/>
        </w:numPr>
        <w:ind w:left="1440" w:hanging="360"/>
        <w:jc w:val="left"/>
      </w:pPr>
      <w:r w:rsidRPr="00F31CE3">
        <w:t>provision of services to individuals with varied needs</w:t>
      </w:r>
    </w:p>
    <w:p w:rsidR="00D44002" w:rsidRPr="00F31CE3" w:rsidP="00F31CE3">
      <w:r w:rsidRPr="00F31CE3">
        <w:t>Assessors must satisfy the current Standards for Registered Training Organisations (RTOs)/AQTF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HLTAUD006 Remove cerumen</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added. Performance evidence updated. Additions to knowledge evidence. Foundation skills added.</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HLTAUD014 Manage and remove cerumen</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HLTAUD014 Manage and remove cerumen</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HLTAUD014 Manage and remove cerumen</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2025-12-22T04:01:44Z</dcterms:created>
  <dcterms:modified xsi:type="dcterms:W3CDTF">2025-12-22T04:01:44Z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