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1.10.0.0 -->
  <w:body>
    <w:p w:rsidR="009E5AD5" w:rsidP="009E5AD5">
      <w:pPr>
        <w:pStyle w:val="Title"/>
      </w:pPr>
      <w:bookmarkStart w:id="0" w:name="_GoBack"/>
      <w:bookmarkEnd w:id="0"/>
      <w:r>
        <w:fldChar w:fldCharType="begin"/>
      </w:r>
      <w:r>
        <w:instrText xml:space="preserve"> TITLE   \* MERGEFORMAT </w:instrText>
      </w:r>
      <w:r>
        <w:fldChar w:fldCharType="separate"/>
      </w:r>
      <w:r>
        <w:t>CPCCSV5011A Apply building codes and standards to residential buildings</w:t>
      </w:r>
      <w:r>
        <w:fldChar w:fldCharType="end"/>
      </w:r>
    </w:p>
    <w:p w:rsidR="009E5AD5" w:rsidP="009E5AD5">
      <w:pPr>
        <w:pStyle w:val="Version"/>
        <w:sectPr w:rsidSect="004F4186">
          <w:headerReference w:type="even" r:id="rId4"/>
          <w:headerReference w:type="default" r:id="rId5"/>
          <w:footerReference w:type="even" r:id="rId6"/>
          <w:footerReference w:type="default" r:id="rId7"/>
          <w:headerReference w:type="first" r:id="rId8"/>
          <w:footerReference w:type="first" r:id="rId9"/>
          <w:pgSz w:w="11908" w:h="16833"/>
          <w:pgMar w:top="1700" w:right="1418" w:bottom="1700" w:left="1418" w:header="992" w:footer="992" w:gutter="0"/>
          <w:cols w:space="720"/>
          <w:noEndnote/>
          <w:docGrid w:linePitch="299"/>
        </w:sectPr>
      </w:pPr>
      <w:r>
        <w:fldChar w:fldCharType="begin"/>
      </w:r>
      <w:r>
        <w:instrText xml:space="preserve"> DOCPROPERTY  Keywords  \* MERGEFORMAT </w:instrText>
      </w:r>
      <w:r>
        <w:fldChar w:fldCharType="separate"/>
      </w:r>
      <w:r>
        <w:t>Release: 1</w:t>
      </w:r>
      <w:r>
        <w:fldChar w:fldCharType="end"/>
      </w:r>
    </w:p>
    <w:p w:rsidR="00000000" w:rsidRPr="004F4186" w:rsidP="004F4186">
      <w:pPr>
        <w:pStyle w:val="SuperHeading"/>
      </w:pPr>
      <w:r w:rsidRPr="004F4186">
        <w:t>CPCCSV5011A Apply building codes and standards to residential buildings</w:t>
      </w:r>
    </w:p>
    <w:p w:rsidR="00000000" w:rsidRPr="004F4186" w:rsidP="004F4186">
      <w:pPr>
        <w:pStyle w:val="Heading1"/>
      </w:pPr>
      <w:bookmarkStart w:id="1" w:name="O_269741"/>
      <w:bookmarkEnd w:id="1"/>
      <w:r w:rsidRPr="004F4186">
        <w:t>Modification History</w:t>
      </w:r>
    </w:p>
    <w:p w:rsidR="00000000" w:rsidRPr="004F4186" w:rsidP="004F4186">
      <w:pPr>
        <w:pStyle w:val="BodyText"/>
      </w:pPr>
      <w:r w:rsidRPr="004F4186">
        <w:t>Not Applicable</w:t>
      </w:r>
    </w:p>
    <w:p w:rsidR="00000000" w:rsidRPr="004F4186" w:rsidP="004F4186">
      <w:pPr>
        <w:pStyle w:val="AllowPageBreak"/>
      </w:pPr>
    </w:p>
    <w:p w:rsidR="00000000" w:rsidRPr="004F4186" w:rsidP="004F4186">
      <w:pPr>
        <w:pStyle w:val="Heading1"/>
      </w:pPr>
      <w:bookmarkStart w:id="2" w:name="O_198962"/>
      <w:bookmarkEnd w:id="2"/>
      <w:r w:rsidRPr="004F4186">
        <w:t>Unit Descriptor</w:t>
      </w:r>
    </w:p>
    <w:tbl>
      <w:tblPr>
        <w:tblW w:w="0" w:type="auto"/>
        <w:tblLayout w:type="fixed"/>
        <w:tblCellMar>
          <w:left w:w="62" w:type="dxa"/>
          <w:right w:w="62" w:type="dxa"/>
        </w:tblCellMar>
        <w:tblLook w:val="0000"/>
      </w:tblPr>
      <w:tblGrid>
        <w:gridCol w:w="2640"/>
        <w:gridCol w:w="5882"/>
      </w:tblGrid>
      <w:tr w:rsidTr="009E5AD5">
        <w:tblPrEx>
          <w:tblW w:w="0" w:type="auto"/>
          <w:tblLayout w:type="fixed"/>
          <w:tblCellMar>
            <w:left w:w="62" w:type="dxa"/>
            <w:right w:w="62" w:type="dxa"/>
          </w:tblCellMar>
          <w:tblLook w:val="0000"/>
        </w:tblPrEx>
        <w:tc>
          <w:tcPr>
            <w:tcW w:w="2640" w:type="dxa"/>
            <w:tcBorders>
              <w:top w:val="nil"/>
              <w:left w:val="nil"/>
              <w:bottom w:val="nil"/>
              <w:right w:val="nil"/>
            </w:tcBorders>
            <w:tcMar>
              <w:top w:w="0" w:type="dxa"/>
              <w:left w:w="62" w:type="dxa"/>
              <w:bottom w:w="0" w:type="dxa"/>
              <w:right w:w="62" w:type="dxa"/>
            </w:tcMar>
          </w:tcPr>
          <w:p w:rsidR="00000000" w:rsidP="004F4186">
            <w:pPr>
              <w:pStyle w:val="BodyText"/>
              <w:rPr>
                <w:lang w:val="en-NZ"/>
              </w:rPr>
            </w:pPr>
            <w:r w:rsidRPr="004F4186">
              <w:rPr>
                <w:rStyle w:val="SpecialBold"/>
              </w:rPr>
              <w:t>Unit desc</w:t>
            </w:r>
            <w:r w:rsidRPr="004F4186">
              <w:rPr>
                <w:rStyle w:val="SpecialBold"/>
              </w:rPr>
              <w:t>riptor</w:t>
            </w:r>
          </w:p>
        </w:tc>
        <w:tc>
          <w:tcPr>
            <w:tcW w:w="5882" w:type="dxa"/>
            <w:tcBorders>
              <w:top w:val="nil"/>
              <w:left w:val="nil"/>
              <w:bottom w:val="nil"/>
              <w:right w:val="nil"/>
            </w:tcBorders>
            <w:tcMar>
              <w:top w:w="0" w:type="dxa"/>
              <w:left w:w="62" w:type="dxa"/>
              <w:bottom w:w="0" w:type="dxa"/>
              <w:right w:w="62" w:type="dxa"/>
            </w:tcMar>
          </w:tcPr>
          <w:p w:rsidR="00000000" w:rsidRPr="004F4186" w:rsidP="004F4186">
            <w:pPr>
              <w:pStyle w:val="BodyText"/>
            </w:pPr>
            <w:r w:rsidRPr="004F4186">
              <w:t>This unit of competency specifies the outcomes required to ensure that the building process complies with the Building Code of Australia (BCA) and relevant Australian standards.</w:t>
            </w:r>
          </w:p>
          <w:p w:rsidR="00000000" w:rsidRPr="004F4186" w:rsidP="004F4186">
            <w:pPr>
              <w:pStyle w:val="BodyText"/>
            </w:pPr>
            <w:r w:rsidRPr="004F4186">
              <w:t>The unit applies to residential buildings and includes the evaluation a</w:t>
            </w:r>
            <w:r w:rsidRPr="004F4186">
              <w:t>nd interpretation of building requirements, classification of buildings according to the BCA criteria and strategies for compliance.</w:t>
            </w:r>
          </w:p>
        </w:tc>
      </w:tr>
    </w:tbl>
    <w:p w:rsidR="009E5AD5" w:rsidP="004F4186">
      <w:pPr>
        <w:pStyle w:val="BodyText"/>
      </w:pPr>
    </w:p>
    <w:p w:rsidR="009E5AD5" w:rsidP="004F4186">
      <w:pPr>
        <w:pStyle w:val="BodyText"/>
      </w:pPr>
    </w:p>
    <w:p w:rsidR="00000000" w:rsidRPr="004F4186" w:rsidP="004F4186">
      <w:pPr>
        <w:pStyle w:val="Heading1"/>
      </w:pPr>
      <w:bookmarkStart w:id="3" w:name="O_198966"/>
      <w:bookmarkEnd w:id="3"/>
      <w:r w:rsidRPr="004F4186">
        <w:t>Application of the Unit</w:t>
      </w:r>
    </w:p>
    <w:tbl>
      <w:tblPr>
        <w:tblW w:w="0" w:type="auto"/>
        <w:tblLayout w:type="fixed"/>
        <w:tblCellMar>
          <w:left w:w="62" w:type="dxa"/>
          <w:right w:w="62" w:type="dxa"/>
        </w:tblCellMar>
        <w:tblLook w:val="0000"/>
      </w:tblPr>
      <w:tblGrid>
        <w:gridCol w:w="2708"/>
        <w:gridCol w:w="5814"/>
      </w:tblGrid>
      <w:tr w:rsidTr="009E5AD5">
        <w:tblPrEx>
          <w:tblW w:w="0" w:type="auto"/>
          <w:tblLayout w:type="fixed"/>
          <w:tblCellMar>
            <w:left w:w="62" w:type="dxa"/>
            <w:right w:w="62" w:type="dxa"/>
          </w:tblCellMar>
          <w:tblLook w:val="0000"/>
        </w:tblPrEx>
        <w:trPr>
          <w:tblHeader/>
        </w:trPr>
        <w:tc>
          <w:tcPr>
            <w:tcW w:w="2708" w:type="dxa"/>
            <w:tcBorders>
              <w:top w:val="nil"/>
              <w:left w:val="nil"/>
              <w:bottom w:val="nil"/>
              <w:right w:val="nil"/>
            </w:tcBorders>
            <w:tcMar>
              <w:top w:w="0" w:type="dxa"/>
              <w:left w:w="62" w:type="dxa"/>
              <w:bottom w:w="0" w:type="dxa"/>
              <w:right w:w="62" w:type="dxa"/>
            </w:tcMar>
          </w:tcPr>
          <w:p w:rsidR="00000000" w:rsidP="004F4186">
            <w:pPr>
              <w:pStyle w:val="BodyText"/>
              <w:rPr>
                <w:lang w:val="en-NZ"/>
              </w:rPr>
            </w:pPr>
            <w:r w:rsidRPr="004F4186">
              <w:rPr>
                <w:rStyle w:val="SpecialBold"/>
              </w:rPr>
              <w:t>Application of the unit</w:t>
            </w:r>
          </w:p>
        </w:tc>
        <w:tc>
          <w:tcPr>
            <w:tcW w:w="5814" w:type="dxa"/>
            <w:tcBorders>
              <w:top w:val="nil"/>
              <w:left w:val="nil"/>
              <w:bottom w:val="nil"/>
              <w:right w:val="nil"/>
            </w:tcBorders>
            <w:tcMar>
              <w:top w:w="0" w:type="dxa"/>
              <w:left w:w="62" w:type="dxa"/>
              <w:bottom w:w="0" w:type="dxa"/>
              <w:right w:w="62" w:type="dxa"/>
            </w:tcMar>
          </w:tcPr>
          <w:p w:rsidR="00000000" w:rsidRPr="004F4186" w:rsidP="004F4186">
            <w:pPr>
              <w:pStyle w:val="BodyText"/>
            </w:pPr>
            <w:r w:rsidRPr="004F4186">
              <w:t xml:space="preserve">This unit of competency supports the attainment of the understanding and skills to apply building codes and standards to residential buildings within the context of relevant legislation, the BCA and Australian standards. </w:t>
            </w:r>
          </w:p>
        </w:tc>
      </w:tr>
    </w:tbl>
    <w:p w:rsidR="009E5AD5" w:rsidP="004F4186">
      <w:pPr>
        <w:pStyle w:val="BodyText"/>
      </w:pPr>
    </w:p>
    <w:p w:rsidR="009E5AD5" w:rsidP="004F4186">
      <w:pPr>
        <w:pStyle w:val="BodyText"/>
      </w:pPr>
    </w:p>
    <w:p w:rsidR="00000000" w:rsidRPr="004F4186" w:rsidP="004F4186">
      <w:pPr>
        <w:pStyle w:val="Heading1"/>
      </w:pPr>
      <w:bookmarkStart w:id="4" w:name="O_278001"/>
      <w:bookmarkEnd w:id="4"/>
      <w:r w:rsidRPr="004F4186">
        <w:t>Licensing/Regu</w:t>
      </w:r>
      <w:r w:rsidRPr="004F4186">
        <w:t>latory Information</w:t>
      </w:r>
    </w:p>
    <w:p w:rsidR="00000000" w:rsidRPr="004F4186" w:rsidP="004F4186">
      <w:pPr>
        <w:pStyle w:val="BodyText"/>
      </w:pPr>
      <w:r w:rsidRPr="004F4186">
        <w:t>Not Applicable</w:t>
      </w:r>
    </w:p>
    <w:p w:rsidR="00000000" w:rsidRPr="004F4186" w:rsidP="004F4186">
      <w:pPr>
        <w:pStyle w:val="AllowPageBreak"/>
      </w:pPr>
    </w:p>
    <w:p w:rsidR="00000000" w:rsidRPr="004F4186" w:rsidP="004F4186">
      <w:pPr>
        <w:pStyle w:val="Heading1"/>
      </w:pPr>
      <w:bookmarkStart w:id="5" w:name="O_198964"/>
      <w:bookmarkEnd w:id="5"/>
      <w:r w:rsidRPr="004F4186">
        <w:t>Pre-Requisites</w:t>
      </w:r>
    </w:p>
    <w:tbl>
      <w:tblPr>
        <w:tblW w:w="0" w:type="auto"/>
        <w:tblLayout w:type="fixed"/>
        <w:tblCellMar>
          <w:left w:w="62" w:type="dxa"/>
          <w:right w:w="62" w:type="dxa"/>
        </w:tblCellMar>
        <w:tblLook w:val="0000"/>
      </w:tblPr>
      <w:tblGrid>
        <w:gridCol w:w="2718"/>
        <w:gridCol w:w="1322"/>
        <w:gridCol w:w="4482"/>
      </w:tblGrid>
      <w:tr w:rsidTr="009E5AD5">
        <w:tblPrEx>
          <w:tblW w:w="0" w:type="auto"/>
          <w:tblLayout w:type="fixed"/>
          <w:tblCellMar>
            <w:left w:w="62" w:type="dxa"/>
            <w:right w:w="62" w:type="dxa"/>
          </w:tblCellMar>
          <w:tblLook w:val="0000"/>
        </w:tblPrEx>
        <w:trPr>
          <w:tblHeader/>
        </w:trPr>
        <w:tc>
          <w:tcPr>
            <w:tcW w:w="2718" w:type="dxa"/>
            <w:tcBorders>
              <w:top w:val="nil"/>
              <w:left w:val="nil"/>
              <w:bottom w:val="nil"/>
              <w:right w:val="nil"/>
            </w:tcBorders>
            <w:tcMar>
              <w:top w:w="0" w:type="dxa"/>
              <w:left w:w="62" w:type="dxa"/>
              <w:bottom w:w="0" w:type="dxa"/>
              <w:right w:w="62" w:type="dxa"/>
            </w:tcMar>
          </w:tcPr>
          <w:p w:rsidR="00000000" w:rsidP="004F4186">
            <w:pPr>
              <w:pStyle w:val="BodyText"/>
              <w:rPr>
                <w:lang w:val="en-NZ"/>
              </w:rPr>
            </w:pPr>
            <w:r w:rsidRPr="004F4186">
              <w:rPr>
                <w:rStyle w:val="SpecialBold"/>
              </w:rPr>
              <w:t>Prerequisite units</w:t>
            </w:r>
          </w:p>
        </w:tc>
        <w:tc>
          <w:tcPr>
            <w:tcW w:w="5804" w:type="dxa"/>
            <w:gridSpan w:val="2"/>
            <w:tcBorders>
              <w:top w:val="nil"/>
              <w:left w:val="nil"/>
              <w:bottom w:val="nil"/>
              <w:right w:val="nil"/>
            </w:tcBorders>
            <w:tcMar>
              <w:top w:w="0" w:type="dxa"/>
              <w:left w:w="62" w:type="dxa"/>
              <w:bottom w:w="0" w:type="dxa"/>
              <w:right w:w="62" w:type="dxa"/>
            </w:tcMar>
          </w:tcPr>
          <w:p w:rsidR="00000000" w:rsidP="004F4186">
            <w:pPr>
              <w:pStyle w:val="BodyText"/>
              <w:rPr>
                <w:lang w:val="en-NZ"/>
              </w:rPr>
            </w:pPr>
            <w:r w:rsidRPr="004F4186">
              <w:t>Nil</w:t>
            </w:r>
          </w:p>
        </w:tc>
      </w:tr>
      <w:tr w:rsidTr="009E5AD5">
        <w:tblPrEx>
          <w:tblW w:w="0" w:type="auto"/>
          <w:tblLayout w:type="fixed"/>
          <w:tblCellMar>
            <w:left w:w="62" w:type="dxa"/>
            <w:right w:w="62" w:type="dxa"/>
          </w:tblCellMar>
          <w:tblLook w:val="0000"/>
        </w:tblPrEx>
        <w:tc>
          <w:tcPr>
            <w:tcW w:w="271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322"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4482" w:type="dxa"/>
            <w:tcBorders>
              <w:top w:val="nil"/>
              <w:left w:val="nil"/>
              <w:bottom w:val="nil"/>
              <w:right w:val="nil"/>
            </w:tcBorders>
            <w:tcMar>
              <w:top w:w="0" w:type="dxa"/>
              <w:left w:w="62" w:type="dxa"/>
              <w:bottom w:w="0" w:type="dxa"/>
              <w:right w:w="62" w:type="dxa"/>
            </w:tcMar>
          </w:tcPr>
          <w:p w:rsidR="00000000" w:rsidP="004F4186">
            <w:pPr>
              <w:pStyle w:val="BodyText"/>
              <w:rPr>
                <w:lang w:val="en-NZ"/>
              </w:rPr>
            </w:pPr>
          </w:p>
        </w:tc>
      </w:tr>
      <w:tr w:rsidTr="009E5AD5">
        <w:tblPrEx>
          <w:tblW w:w="0" w:type="auto"/>
          <w:tblLayout w:type="fixed"/>
          <w:tblCellMar>
            <w:left w:w="62" w:type="dxa"/>
            <w:right w:w="62" w:type="dxa"/>
          </w:tblCellMar>
          <w:tblLook w:val="0000"/>
        </w:tblPrEx>
        <w:tc>
          <w:tcPr>
            <w:tcW w:w="271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322"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4482" w:type="dxa"/>
            <w:tcBorders>
              <w:top w:val="nil"/>
              <w:left w:val="nil"/>
              <w:bottom w:val="nil"/>
              <w:right w:val="nil"/>
            </w:tcBorders>
            <w:tcMar>
              <w:top w:w="0" w:type="dxa"/>
              <w:left w:w="62" w:type="dxa"/>
              <w:bottom w:w="0" w:type="dxa"/>
              <w:right w:w="62" w:type="dxa"/>
            </w:tcMar>
          </w:tcPr>
          <w:p w:rsidR="00000000" w:rsidRPr="004F4186" w:rsidP="004F4186">
            <w:pPr>
              <w:pStyle w:val="BodyText"/>
            </w:pPr>
          </w:p>
        </w:tc>
      </w:tr>
    </w:tbl>
    <w:p w:rsidR="009E5AD5" w:rsidP="004F4186">
      <w:pPr>
        <w:pStyle w:val="BodyText"/>
      </w:pPr>
    </w:p>
    <w:p w:rsidR="009E5AD5" w:rsidP="004F4186">
      <w:pPr>
        <w:pStyle w:val="BodyText"/>
      </w:pPr>
    </w:p>
    <w:p w:rsidR="00000000" w:rsidRPr="004F4186" w:rsidP="004F4186">
      <w:pPr>
        <w:pStyle w:val="Heading1"/>
      </w:pPr>
      <w:bookmarkStart w:id="6" w:name="O_198963"/>
      <w:bookmarkEnd w:id="6"/>
      <w:r w:rsidRPr="004F4186">
        <w:t>Employability Skills Information</w:t>
      </w:r>
    </w:p>
    <w:tbl>
      <w:tblPr>
        <w:tblW w:w="0" w:type="auto"/>
        <w:tblLayout w:type="fixed"/>
        <w:tblCellMar>
          <w:left w:w="62" w:type="dxa"/>
          <w:right w:w="62" w:type="dxa"/>
        </w:tblCellMar>
        <w:tblLook w:val="0000"/>
      </w:tblPr>
      <w:tblGrid>
        <w:gridCol w:w="2744"/>
        <w:gridCol w:w="5778"/>
      </w:tblGrid>
      <w:tr w:rsidTr="009E5AD5">
        <w:tblPrEx>
          <w:tblW w:w="0" w:type="auto"/>
          <w:tblLayout w:type="fixed"/>
          <w:tblCellMar>
            <w:left w:w="62" w:type="dxa"/>
            <w:right w:w="62" w:type="dxa"/>
          </w:tblCellMar>
          <w:tblLook w:val="0000"/>
        </w:tblPrEx>
        <w:trPr>
          <w:tblHeader/>
        </w:trPr>
        <w:tc>
          <w:tcPr>
            <w:tcW w:w="2744" w:type="dxa"/>
            <w:tcBorders>
              <w:top w:val="nil"/>
              <w:left w:val="nil"/>
              <w:bottom w:val="nil"/>
              <w:right w:val="nil"/>
            </w:tcBorders>
            <w:tcMar>
              <w:top w:w="0" w:type="dxa"/>
              <w:left w:w="62" w:type="dxa"/>
              <w:bottom w:w="0" w:type="dxa"/>
              <w:right w:w="62" w:type="dxa"/>
            </w:tcMar>
          </w:tcPr>
          <w:p w:rsidR="00000000" w:rsidP="004F4186">
            <w:pPr>
              <w:pStyle w:val="BodyText"/>
              <w:rPr>
                <w:lang w:val="en-NZ"/>
              </w:rPr>
            </w:pPr>
            <w:r w:rsidRPr="004F4186">
              <w:rPr>
                <w:rStyle w:val="SpecialBold"/>
              </w:rPr>
              <w:t>Employability skills</w:t>
            </w:r>
          </w:p>
        </w:tc>
        <w:tc>
          <w:tcPr>
            <w:tcW w:w="5778" w:type="dxa"/>
            <w:tcBorders>
              <w:top w:val="nil"/>
              <w:left w:val="nil"/>
              <w:bottom w:val="nil"/>
              <w:right w:val="nil"/>
            </w:tcBorders>
            <w:tcMar>
              <w:top w:w="0" w:type="dxa"/>
              <w:left w:w="62" w:type="dxa"/>
              <w:bottom w:w="0" w:type="dxa"/>
              <w:right w:w="62" w:type="dxa"/>
            </w:tcMar>
          </w:tcPr>
          <w:p w:rsidR="00000000" w:rsidRPr="004F4186" w:rsidP="004F4186">
            <w:pPr>
              <w:pStyle w:val="BodyText"/>
            </w:pPr>
            <w:r w:rsidRPr="004F4186">
              <w:t>This unit contains employability skills.</w:t>
            </w:r>
          </w:p>
        </w:tc>
      </w:tr>
    </w:tbl>
    <w:p w:rsidR="009E5AD5" w:rsidP="004F4186">
      <w:pPr>
        <w:pStyle w:val="BodyText"/>
      </w:pPr>
    </w:p>
    <w:p w:rsidR="009E5AD5" w:rsidP="004F4186">
      <w:pPr>
        <w:pStyle w:val="BodyText"/>
      </w:pPr>
    </w:p>
    <w:p w:rsidR="00000000" w:rsidRPr="004F4186" w:rsidP="004F4186">
      <w:pPr>
        <w:pStyle w:val="Heading1"/>
      </w:pPr>
      <w:bookmarkStart w:id="7" w:name="O_287787"/>
      <w:bookmarkEnd w:id="7"/>
      <w:r w:rsidRPr="004F4186">
        <w:t>Elements and Performance Criteria Pre-Content</w:t>
      </w:r>
    </w:p>
    <w:tbl>
      <w:tblPr>
        <w:tblW w:w="0" w:type="auto"/>
        <w:tblLayout w:type="fixed"/>
        <w:tblCellMar>
          <w:left w:w="62" w:type="dxa"/>
          <w:right w:w="62" w:type="dxa"/>
        </w:tblCellMar>
        <w:tblLook w:val="0000"/>
      </w:tblPr>
      <w:tblGrid>
        <w:gridCol w:w="2567"/>
        <w:gridCol w:w="5955"/>
      </w:tblGrid>
      <w:tr w:rsidTr="009E5AD5">
        <w:tblPrEx>
          <w:tblW w:w="0" w:type="auto"/>
          <w:tblLayout w:type="fixed"/>
          <w:tblCellMar>
            <w:left w:w="62" w:type="dxa"/>
            <w:right w:w="62" w:type="dxa"/>
          </w:tblCellMar>
          <w:tblLook w:val="0000"/>
        </w:tblPrEx>
        <w:tc>
          <w:tcPr>
            <w:tcW w:w="2567" w:type="dxa"/>
            <w:tcBorders>
              <w:top w:val="single" w:sz="6" w:space="0" w:color="auto"/>
              <w:left w:val="nil"/>
              <w:bottom w:val="nil"/>
              <w:right w:val="nil"/>
            </w:tcBorders>
            <w:tcMar>
              <w:top w:w="0" w:type="dxa"/>
              <w:left w:w="62" w:type="dxa"/>
              <w:bottom w:w="0" w:type="dxa"/>
              <w:right w:w="62" w:type="dxa"/>
            </w:tcMar>
          </w:tcPr>
          <w:p w:rsidR="00000000" w:rsidP="004F4186">
            <w:pPr>
              <w:pStyle w:val="BodyText"/>
              <w:rPr>
                <w:lang w:val="en-NZ"/>
              </w:rPr>
            </w:pPr>
            <w:r w:rsidRPr="004F4186">
              <w:t>Elements describe the essential outcomes of a unit of competency.</w:t>
            </w:r>
          </w:p>
        </w:tc>
        <w:tc>
          <w:tcPr>
            <w:tcW w:w="5955" w:type="dxa"/>
            <w:tcBorders>
              <w:top w:val="single" w:sz="6" w:space="0" w:color="auto"/>
              <w:left w:val="nil"/>
              <w:bottom w:val="nil"/>
              <w:right w:val="nil"/>
            </w:tcBorders>
            <w:tcMar>
              <w:top w:w="0" w:type="dxa"/>
              <w:left w:w="62" w:type="dxa"/>
              <w:bottom w:w="0" w:type="dxa"/>
              <w:right w:w="62" w:type="dxa"/>
            </w:tcMar>
          </w:tcPr>
          <w:p w:rsidR="00000000" w:rsidRPr="004F4186" w:rsidP="004F4186">
            <w:pPr>
              <w:pStyle w:val="BodyText"/>
            </w:pPr>
            <w:r w:rsidRPr="004F4186">
              <w:t>Performance criteria describe the performance needed to demonstrate achievement of the element. Where bold italicised text is used, further info</w:t>
            </w:r>
            <w:r w:rsidRPr="004F4186">
              <w:t>rmation is detailed in the required skills and knowledge section and the range statement. Assessment of performance is to be consistent with the evidence guide.</w:t>
            </w:r>
          </w:p>
        </w:tc>
      </w:tr>
    </w:tbl>
    <w:p w:rsidR="00000000" w:rsidRPr="004F4186" w:rsidP="004F4186">
      <w:pPr>
        <w:pStyle w:val="BodyText"/>
      </w:pPr>
    </w:p>
    <w:p w:rsidR="00000000" w:rsidRPr="004F4186" w:rsidP="004F4186">
      <w:pPr>
        <w:pStyle w:val="AllowPageBreak"/>
      </w:pPr>
    </w:p>
    <w:p w:rsidR="00000000" w:rsidRPr="004F4186" w:rsidP="004F4186">
      <w:pPr>
        <w:pStyle w:val="Heading1"/>
      </w:pPr>
      <w:bookmarkStart w:id="8" w:name="O_234454"/>
      <w:bookmarkEnd w:id="8"/>
      <w:r w:rsidRPr="004F4186">
        <w:t>Elements and Performance Criteria</w:t>
      </w:r>
    </w:p>
    <w:tbl>
      <w:tblPr>
        <w:tblW w:w="0" w:type="auto"/>
        <w:tblLayout w:type="fixed"/>
        <w:tblCellMar>
          <w:left w:w="62" w:type="dxa"/>
          <w:right w:w="62" w:type="dxa"/>
        </w:tblCellMar>
        <w:tblLook w:val="0000"/>
      </w:tblPr>
      <w:tblGrid>
        <w:gridCol w:w="2567"/>
        <w:gridCol w:w="5955"/>
      </w:tblGrid>
      <w:tr w:rsidTr="009E5AD5">
        <w:tblPrEx>
          <w:tblW w:w="0" w:type="auto"/>
          <w:tblLayout w:type="fixed"/>
          <w:tblCellMar>
            <w:left w:w="62" w:type="dxa"/>
            <w:right w:w="62" w:type="dxa"/>
          </w:tblCellMar>
          <w:tblLook w:val="0000"/>
        </w:tblPrEx>
        <w:trPr>
          <w:tblHeader/>
        </w:trPr>
        <w:tc>
          <w:tcPr>
            <w:tcW w:w="2567" w:type="dxa"/>
            <w:tcBorders>
              <w:top w:val="nil"/>
              <w:left w:val="nil"/>
              <w:bottom w:val="single" w:sz="6" w:space="0" w:color="auto"/>
              <w:right w:val="nil"/>
            </w:tcBorders>
            <w:tcMar>
              <w:top w:w="0" w:type="dxa"/>
              <w:left w:w="62" w:type="dxa"/>
              <w:bottom w:w="0" w:type="dxa"/>
              <w:right w:w="62" w:type="dxa"/>
            </w:tcMar>
          </w:tcPr>
          <w:p w:rsidR="00000000" w:rsidRPr="004F4186" w:rsidP="004F4186">
            <w:pPr>
              <w:pStyle w:val="BodyText"/>
            </w:pPr>
            <w:r w:rsidRPr="004F4186">
              <w:rPr>
                <w:rStyle w:val="SpecialBold"/>
              </w:rPr>
              <w:t>ELEMENT</w:t>
            </w:r>
          </w:p>
        </w:tc>
        <w:tc>
          <w:tcPr>
            <w:tcW w:w="5955" w:type="dxa"/>
            <w:tcBorders>
              <w:top w:val="nil"/>
              <w:left w:val="nil"/>
              <w:bottom w:val="single" w:sz="6" w:space="0" w:color="auto"/>
              <w:right w:val="nil"/>
            </w:tcBorders>
            <w:tcMar>
              <w:top w:w="0" w:type="dxa"/>
              <w:left w:w="62" w:type="dxa"/>
              <w:bottom w:w="0" w:type="dxa"/>
              <w:right w:w="62" w:type="dxa"/>
            </w:tcMar>
          </w:tcPr>
          <w:p w:rsidR="00000000" w:rsidP="004F4186">
            <w:pPr>
              <w:pStyle w:val="BodyText"/>
              <w:rPr>
                <w:lang w:val="en-NZ"/>
              </w:rPr>
            </w:pPr>
            <w:r w:rsidRPr="004F4186">
              <w:rPr>
                <w:rStyle w:val="SpecialBold"/>
              </w:rPr>
              <w:t>PERFORMANCE CRITERIA</w:t>
            </w:r>
          </w:p>
        </w:tc>
      </w:tr>
      <w:tr w:rsidTr="009E5AD5">
        <w:tblPrEx>
          <w:tblW w:w="0" w:type="auto"/>
          <w:tblLayout w:type="fixed"/>
          <w:tblCellMar>
            <w:left w:w="62" w:type="dxa"/>
            <w:right w:w="62" w:type="dxa"/>
          </w:tblCellMar>
          <w:tblLook w:val="0000"/>
        </w:tblPrEx>
        <w:tc>
          <w:tcPr>
            <w:tcW w:w="2567" w:type="dxa"/>
            <w:tcBorders>
              <w:top w:val="nil"/>
              <w:left w:val="nil"/>
              <w:bottom w:val="nil"/>
              <w:right w:val="nil"/>
            </w:tcBorders>
            <w:tcMar>
              <w:top w:w="0" w:type="dxa"/>
              <w:left w:w="62" w:type="dxa"/>
              <w:bottom w:w="0" w:type="dxa"/>
              <w:right w:w="62" w:type="dxa"/>
            </w:tcMar>
          </w:tcPr>
          <w:p w:rsidR="00000000" w:rsidP="004F4186">
            <w:pPr>
              <w:pStyle w:val="List"/>
              <w:rPr>
                <w:lang w:val="en-NZ"/>
              </w:rPr>
            </w:pPr>
            <w:r w:rsidRPr="004F4186">
              <w:t>1.</w:t>
            </w:r>
            <w:r w:rsidRPr="004F4186">
              <w:tab/>
            </w:r>
            <w:r w:rsidRPr="004F4186">
              <w:t>Analyse the purpose and basic intent of the BCA.</w:t>
            </w:r>
          </w:p>
        </w:tc>
        <w:tc>
          <w:tcPr>
            <w:tcW w:w="5955" w:type="dxa"/>
            <w:tcBorders>
              <w:top w:val="nil"/>
              <w:left w:val="nil"/>
              <w:bottom w:val="nil"/>
              <w:right w:val="nil"/>
            </w:tcBorders>
            <w:tcMar>
              <w:top w:w="0" w:type="dxa"/>
              <w:left w:w="62" w:type="dxa"/>
              <w:bottom w:w="0" w:type="dxa"/>
              <w:right w:w="62" w:type="dxa"/>
            </w:tcMar>
          </w:tcPr>
          <w:p w:rsidR="00000000" w:rsidRPr="004F4186" w:rsidP="004F4186">
            <w:pPr>
              <w:pStyle w:val="List2"/>
            </w:pPr>
            <w:r w:rsidRPr="004F4186">
              <w:t>1.1.</w:t>
            </w:r>
            <w:r w:rsidRPr="004F4186">
              <w:tab/>
              <w:t xml:space="preserve">Objectives of the BCA and the purpose of its respective components in relation to </w:t>
            </w:r>
            <w:r w:rsidRPr="004F4186">
              <w:rPr>
                <w:rStyle w:val="BoldandItalics"/>
              </w:rPr>
              <w:t>construction in residential buildings</w:t>
            </w:r>
            <w:r w:rsidRPr="004F4186">
              <w:t xml:space="preserve"> and </w:t>
            </w:r>
            <w:r w:rsidRPr="004F4186">
              <w:rPr>
                <w:rStyle w:val="BoldandItalics"/>
              </w:rPr>
              <w:t>building categories</w:t>
            </w:r>
            <w:r w:rsidRPr="004F4186">
              <w:t xml:space="preserve"> are evaluated and documented. </w:t>
            </w:r>
          </w:p>
          <w:p w:rsidR="00000000" w:rsidP="004F4186">
            <w:pPr>
              <w:pStyle w:val="List2"/>
              <w:rPr>
                <w:lang w:val="en-NZ"/>
              </w:rPr>
            </w:pPr>
            <w:r w:rsidRPr="004F4186">
              <w:t>1.2.</w:t>
            </w:r>
            <w:r w:rsidRPr="004F4186">
              <w:tab/>
              <w:t>Deemed-to-satisfy (DTS</w:t>
            </w:r>
            <w:r w:rsidRPr="004F4186">
              <w:t>) concept for construction to meet BCA requirements is evaluated and documented.</w:t>
            </w:r>
          </w:p>
        </w:tc>
      </w:tr>
      <w:tr w:rsidTr="009E5AD5">
        <w:tblPrEx>
          <w:tblW w:w="0" w:type="auto"/>
          <w:tblLayout w:type="fixed"/>
          <w:tblCellMar>
            <w:left w:w="62" w:type="dxa"/>
            <w:right w:w="62" w:type="dxa"/>
          </w:tblCellMar>
          <w:tblLook w:val="0000"/>
        </w:tblPrEx>
        <w:tc>
          <w:tcPr>
            <w:tcW w:w="2567" w:type="dxa"/>
            <w:tcBorders>
              <w:top w:val="nil"/>
              <w:left w:val="nil"/>
              <w:bottom w:val="nil"/>
              <w:right w:val="nil"/>
            </w:tcBorders>
            <w:tcMar>
              <w:top w:w="0" w:type="dxa"/>
              <w:left w:w="62" w:type="dxa"/>
              <w:bottom w:w="0" w:type="dxa"/>
              <w:right w:w="62" w:type="dxa"/>
            </w:tcMar>
          </w:tcPr>
          <w:p w:rsidR="00000000" w:rsidP="004F4186">
            <w:pPr>
              <w:pStyle w:val="List"/>
              <w:rPr>
                <w:lang w:val="en-NZ"/>
              </w:rPr>
            </w:pPr>
            <w:r w:rsidRPr="004F4186">
              <w:t>2.</w:t>
            </w:r>
            <w:r w:rsidRPr="004F4186">
              <w:tab/>
              <w:t>Locate and interpret code and standard requirements applicable to particular projects.</w:t>
            </w:r>
          </w:p>
        </w:tc>
        <w:tc>
          <w:tcPr>
            <w:tcW w:w="5955" w:type="dxa"/>
            <w:tcBorders>
              <w:top w:val="nil"/>
              <w:left w:val="nil"/>
              <w:bottom w:val="nil"/>
              <w:right w:val="nil"/>
            </w:tcBorders>
            <w:tcMar>
              <w:top w:w="0" w:type="dxa"/>
              <w:left w:w="62" w:type="dxa"/>
              <w:bottom w:w="0" w:type="dxa"/>
              <w:right w:w="62" w:type="dxa"/>
            </w:tcMar>
          </w:tcPr>
          <w:p w:rsidR="00000000" w:rsidRPr="004F4186" w:rsidP="004F4186">
            <w:pPr>
              <w:pStyle w:val="List2"/>
            </w:pPr>
            <w:r w:rsidRPr="004F4186">
              <w:t>2.1.</w:t>
            </w:r>
            <w:r w:rsidRPr="004F4186">
              <w:tab/>
              <w:t xml:space="preserve">Clauses from the BCA that apply to particular </w:t>
            </w:r>
            <w:r w:rsidRPr="004F4186">
              <w:rPr>
                <w:rStyle w:val="BoldandItalics"/>
              </w:rPr>
              <w:t>residential building projects req</w:t>
            </w:r>
            <w:r w:rsidRPr="004F4186">
              <w:rPr>
                <w:rStyle w:val="BoldandItalics"/>
              </w:rPr>
              <w:t>uiring review of compliance issues</w:t>
            </w:r>
            <w:r w:rsidRPr="004F4186">
              <w:t xml:space="preserve"> are identified and documented. </w:t>
            </w:r>
          </w:p>
          <w:p w:rsidR="00000000" w:rsidRPr="004F4186" w:rsidP="004F4186">
            <w:pPr>
              <w:pStyle w:val="List2"/>
            </w:pPr>
            <w:r w:rsidRPr="004F4186">
              <w:t>2.2.</w:t>
            </w:r>
            <w:r w:rsidRPr="004F4186">
              <w:tab/>
              <w:t xml:space="preserve">Prescriptive requirements of relevant BCA clauses and </w:t>
            </w:r>
            <w:r w:rsidRPr="004F4186">
              <w:rPr>
                <w:rStyle w:val="BoldandItalics"/>
              </w:rPr>
              <w:t>standard specifications</w:t>
            </w:r>
            <w:r w:rsidRPr="004F4186">
              <w:t xml:space="preserve"> are determined. </w:t>
            </w:r>
          </w:p>
          <w:p w:rsidR="00000000" w:rsidRPr="004F4186" w:rsidP="004F4186">
            <w:pPr>
              <w:pStyle w:val="List2"/>
            </w:pPr>
            <w:r w:rsidRPr="004F4186">
              <w:t>2.3.</w:t>
            </w:r>
            <w:r w:rsidRPr="004F4186">
              <w:tab/>
              <w:t>Requirements of Australian standards referenced in the BCA are identified and docume</w:t>
            </w:r>
            <w:r w:rsidRPr="004F4186">
              <w:t>nted.</w:t>
            </w:r>
          </w:p>
          <w:p w:rsidR="00000000" w:rsidP="004F4186">
            <w:pPr>
              <w:pStyle w:val="List2"/>
              <w:rPr>
                <w:lang w:val="en-NZ"/>
              </w:rPr>
            </w:pPr>
            <w:r w:rsidRPr="004F4186">
              <w:t>2.4.</w:t>
            </w:r>
            <w:r w:rsidRPr="004F4186">
              <w:tab/>
              <w:t xml:space="preserve">Special requirements that may be applicable to specific areas of </w:t>
            </w:r>
            <w:r w:rsidRPr="004F4186">
              <w:rPr>
                <w:rStyle w:val="BoldandItalics"/>
              </w:rPr>
              <w:t>building surveying procedures</w:t>
            </w:r>
            <w:r w:rsidRPr="004F4186">
              <w:t xml:space="preserve"> are identified and documented. </w:t>
            </w:r>
          </w:p>
        </w:tc>
      </w:tr>
      <w:tr w:rsidTr="009E5AD5">
        <w:tblPrEx>
          <w:tblW w:w="0" w:type="auto"/>
          <w:tblLayout w:type="fixed"/>
          <w:tblCellMar>
            <w:left w:w="62" w:type="dxa"/>
            <w:right w:w="62" w:type="dxa"/>
          </w:tblCellMar>
          <w:tblLook w:val="0000"/>
        </w:tblPrEx>
        <w:tc>
          <w:tcPr>
            <w:tcW w:w="2567" w:type="dxa"/>
            <w:tcBorders>
              <w:top w:val="nil"/>
              <w:left w:val="nil"/>
              <w:bottom w:val="nil"/>
              <w:right w:val="nil"/>
            </w:tcBorders>
            <w:tcMar>
              <w:top w:w="0" w:type="dxa"/>
              <w:left w:w="62" w:type="dxa"/>
              <w:bottom w:w="0" w:type="dxa"/>
              <w:right w:w="62" w:type="dxa"/>
            </w:tcMar>
          </w:tcPr>
          <w:p w:rsidR="00000000" w:rsidP="004F4186">
            <w:pPr>
              <w:pStyle w:val="List"/>
              <w:rPr>
                <w:lang w:val="en-NZ"/>
              </w:rPr>
            </w:pPr>
            <w:r w:rsidRPr="004F4186">
              <w:t>3.</w:t>
            </w:r>
            <w:r w:rsidRPr="004F4186">
              <w:tab/>
              <w:t>Classify buildings.</w:t>
            </w:r>
          </w:p>
        </w:tc>
        <w:tc>
          <w:tcPr>
            <w:tcW w:w="5955" w:type="dxa"/>
            <w:tcBorders>
              <w:top w:val="nil"/>
              <w:left w:val="nil"/>
              <w:bottom w:val="nil"/>
              <w:right w:val="nil"/>
            </w:tcBorders>
            <w:tcMar>
              <w:top w:w="0" w:type="dxa"/>
              <w:left w:w="62" w:type="dxa"/>
              <w:bottom w:w="0" w:type="dxa"/>
              <w:right w:w="62" w:type="dxa"/>
            </w:tcMar>
          </w:tcPr>
          <w:p w:rsidR="00000000" w:rsidRPr="004F4186" w:rsidP="004F4186">
            <w:pPr>
              <w:pStyle w:val="List2"/>
            </w:pPr>
            <w:r w:rsidRPr="004F4186">
              <w:t>3.1.</w:t>
            </w:r>
            <w:r w:rsidRPr="004F4186">
              <w:tab/>
              <w:t>Nature of a building is determined in regard to its proposed use and site arrangement.</w:t>
            </w:r>
          </w:p>
          <w:p w:rsidR="00000000" w:rsidRPr="004F4186" w:rsidP="004F4186">
            <w:pPr>
              <w:pStyle w:val="List2"/>
            </w:pPr>
            <w:r w:rsidRPr="004F4186">
              <w:t>3.2.</w:t>
            </w:r>
            <w:r w:rsidRPr="004F4186">
              <w:tab/>
              <w:t>BCA criteria are applied to determine the defined classification.</w:t>
            </w:r>
          </w:p>
          <w:p w:rsidR="00000000" w:rsidP="004F4186">
            <w:pPr>
              <w:pStyle w:val="List2"/>
              <w:rPr>
                <w:lang w:val="en-NZ"/>
              </w:rPr>
            </w:pPr>
            <w:r w:rsidRPr="004F4186">
              <w:t>3.3.</w:t>
            </w:r>
            <w:r w:rsidRPr="004F4186">
              <w:tab/>
              <w:t>BCA requirements are interpreted for multiple classifications.</w:t>
            </w:r>
          </w:p>
        </w:tc>
      </w:tr>
      <w:tr w:rsidTr="009E5AD5">
        <w:tblPrEx>
          <w:tblW w:w="0" w:type="auto"/>
          <w:tblLayout w:type="fixed"/>
          <w:tblCellMar>
            <w:left w:w="62" w:type="dxa"/>
            <w:right w:w="62" w:type="dxa"/>
          </w:tblCellMar>
          <w:tblLook w:val="0000"/>
        </w:tblPrEx>
        <w:tc>
          <w:tcPr>
            <w:tcW w:w="2567" w:type="dxa"/>
            <w:tcBorders>
              <w:top w:val="nil"/>
              <w:left w:val="nil"/>
              <w:bottom w:val="nil"/>
              <w:right w:val="nil"/>
            </w:tcBorders>
            <w:tcMar>
              <w:top w:w="0" w:type="dxa"/>
              <w:left w:w="62" w:type="dxa"/>
              <w:bottom w:w="0" w:type="dxa"/>
              <w:right w:w="62" w:type="dxa"/>
            </w:tcMar>
          </w:tcPr>
          <w:p w:rsidR="00000000" w:rsidP="004F4186">
            <w:pPr>
              <w:pStyle w:val="List"/>
              <w:rPr>
                <w:lang w:val="en-NZ"/>
              </w:rPr>
            </w:pPr>
            <w:r w:rsidRPr="004F4186">
              <w:t>4.</w:t>
            </w:r>
            <w:r w:rsidRPr="004F4186">
              <w:tab/>
              <w:t>Apply solutions to construction problems for compliance with the BCA.</w:t>
            </w:r>
          </w:p>
        </w:tc>
        <w:tc>
          <w:tcPr>
            <w:tcW w:w="5955" w:type="dxa"/>
            <w:tcBorders>
              <w:top w:val="nil"/>
              <w:left w:val="nil"/>
              <w:bottom w:val="nil"/>
              <w:right w:val="nil"/>
            </w:tcBorders>
            <w:tcMar>
              <w:top w:w="0" w:type="dxa"/>
              <w:left w:w="62" w:type="dxa"/>
              <w:bottom w:w="0" w:type="dxa"/>
              <w:right w:w="62" w:type="dxa"/>
            </w:tcMar>
          </w:tcPr>
          <w:p w:rsidR="00000000" w:rsidRPr="004F4186" w:rsidP="004F4186">
            <w:pPr>
              <w:pStyle w:val="List2"/>
            </w:pPr>
            <w:r w:rsidRPr="004F4186">
              <w:t>4.1.</w:t>
            </w:r>
            <w:r w:rsidRPr="004F4186">
              <w:tab/>
              <w:t>Criteria to ensure construction method</w:t>
            </w:r>
            <w:r w:rsidRPr="004F4186">
              <w:t>s comply with the intent of the BCA are determined.</w:t>
            </w:r>
          </w:p>
          <w:p w:rsidR="00000000" w:rsidRPr="004F4186" w:rsidP="004F4186">
            <w:pPr>
              <w:pStyle w:val="List2"/>
            </w:pPr>
            <w:r w:rsidRPr="004F4186">
              <w:t>4.2.</w:t>
            </w:r>
            <w:r w:rsidRPr="004F4186">
              <w:tab/>
              <w:t>Alternative approaches to construction problems that comply with the requirements of the BCA are reported.</w:t>
            </w:r>
          </w:p>
          <w:p w:rsidR="00000000" w:rsidRPr="004F4186" w:rsidP="004F4186">
            <w:pPr>
              <w:pStyle w:val="List2"/>
            </w:pPr>
            <w:r w:rsidRPr="004F4186">
              <w:t>4.3.</w:t>
            </w:r>
            <w:r w:rsidRPr="004F4186">
              <w:tab/>
              <w:t>Assessment methods used to determine whether a building solution complies with performa</w:t>
            </w:r>
            <w:r w:rsidRPr="004F4186">
              <w:t>nce requirements or DTS provisions of BCA are analysed and applied.</w:t>
            </w:r>
          </w:p>
          <w:p w:rsidR="00000000" w:rsidRPr="004F4186" w:rsidP="004F4186">
            <w:pPr>
              <w:pStyle w:val="List2"/>
            </w:pPr>
            <w:r w:rsidRPr="004F4186">
              <w:t>4.4.</w:t>
            </w:r>
            <w:r w:rsidRPr="004F4186">
              <w:tab/>
              <w:t>Assessment methods are confirmed and identified as appropriate to meet the DTS provisions of BCA.</w:t>
            </w:r>
          </w:p>
        </w:tc>
      </w:tr>
    </w:tbl>
    <w:p w:rsidR="009E5AD5" w:rsidP="004F4186">
      <w:pPr>
        <w:pStyle w:val="BodyText"/>
      </w:pPr>
    </w:p>
    <w:p w:rsidR="009E5AD5" w:rsidP="004F4186">
      <w:pPr>
        <w:pStyle w:val="BodyText"/>
      </w:pPr>
    </w:p>
    <w:p w:rsidR="00000000" w:rsidRPr="004F4186" w:rsidP="004F4186">
      <w:pPr>
        <w:pStyle w:val="Heading1"/>
      </w:pPr>
      <w:bookmarkStart w:id="9" w:name="O_258404"/>
      <w:bookmarkEnd w:id="9"/>
      <w:r w:rsidRPr="004F4186">
        <w:t>Required Skills and Knowledge</w:t>
      </w:r>
    </w:p>
    <w:tbl>
      <w:tblPr>
        <w:tblW w:w="0" w:type="auto"/>
        <w:tblLayout w:type="fixed"/>
        <w:tblCellMar>
          <w:left w:w="62" w:type="dxa"/>
          <w:right w:w="62" w:type="dxa"/>
        </w:tblCellMar>
        <w:tblLook w:val="0000"/>
      </w:tblPr>
      <w:tblGrid>
        <w:gridCol w:w="8522"/>
      </w:tblGrid>
      <w:tr w:rsidTr="009E5AD5">
        <w:tblPrEx>
          <w:tblW w:w="0" w:type="auto"/>
          <w:tblLayout w:type="fixed"/>
          <w:tblCellMar>
            <w:left w:w="62" w:type="dxa"/>
            <w:right w:w="62" w:type="dxa"/>
          </w:tblCellMar>
          <w:tblLook w:val="0000"/>
        </w:tblPrEx>
        <w:trPr>
          <w:tblHeader/>
        </w:trPr>
        <w:tc>
          <w:tcPr>
            <w:tcW w:w="8522" w:type="dxa"/>
            <w:tcBorders>
              <w:top w:val="nil"/>
              <w:left w:val="nil"/>
              <w:bottom w:val="nil"/>
              <w:right w:val="nil"/>
            </w:tcBorders>
            <w:tcMar>
              <w:top w:w="0" w:type="dxa"/>
              <w:left w:w="62" w:type="dxa"/>
              <w:bottom w:w="0" w:type="dxa"/>
              <w:right w:w="62" w:type="dxa"/>
            </w:tcMar>
          </w:tcPr>
          <w:p w:rsidR="00000000" w:rsidP="004F4186">
            <w:pPr>
              <w:pStyle w:val="BodyText"/>
              <w:rPr>
                <w:lang w:val="en-NZ"/>
              </w:rPr>
            </w:pPr>
            <w:r w:rsidRPr="004F4186">
              <w:rPr>
                <w:rStyle w:val="SpecialBold"/>
              </w:rPr>
              <w:t>REQUIRED SKILLS AND KNOWLEDGE</w:t>
            </w:r>
          </w:p>
        </w:tc>
      </w:tr>
      <w:tr w:rsidTr="009E5AD5">
        <w:tblPrEx>
          <w:tblW w:w="0" w:type="auto"/>
          <w:tblLayout w:type="fixed"/>
          <w:tblCellMar>
            <w:left w:w="62" w:type="dxa"/>
            <w:right w:w="62" w:type="dxa"/>
          </w:tblCellMar>
          <w:tblLook w:val="0000"/>
        </w:tblPrEx>
        <w:tc>
          <w:tcPr>
            <w:tcW w:w="8522" w:type="dxa"/>
            <w:tcBorders>
              <w:top w:val="nil"/>
              <w:left w:val="nil"/>
              <w:bottom w:val="nil"/>
              <w:right w:val="nil"/>
            </w:tcBorders>
            <w:tcMar>
              <w:top w:w="0" w:type="dxa"/>
              <w:left w:w="62" w:type="dxa"/>
              <w:bottom w:w="0" w:type="dxa"/>
              <w:right w:w="62" w:type="dxa"/>
            </w:tcMar>
          </w:tcPr>
          <w:p w:rsidR="00000000" w:rsidP="004F4186">
            <w:pPr>
              <w:pStyle w:val="BodyText"/>
              <w:rPr>
                <w:lang w:val="en-NZ"/>
              </w:rPr>
            </w:pPr>
            <w:r w:rsidRPr="004F4186">
              <w:t>This section describes the skills and knowledge required for this unit.</w:t>
            </w:r>
          </w:p>
        </w:tc>
      </w:tr>
      <w:tr w:rsidTr="009E5AD5">
        <w:tblPrEx>
          <w:tblW w:w="0" w:type="auto"/>
          <w:tblLayout w:type="fixed"/>
          <w:tblCellMar>
            <w:left w:w="62" w:type="dxa"/>
            <w:right w:w="62" w:type="dxa"/>
          </w:tblCellMar>
          <w:tblLook w:val="0000"/>
        </w:tblPrEx>
        <w:tc>
          <w:tcPr>
            <w:tcW w:w="8522" w:type="dxa"/>
            <w:tcBorders>
              <w:top w:val="nil"/>
              <w:left w:val="nil"/>
              <w:bottom w:val="nil"/>
              <w:right w:val="nil"/>
            </w:tcBorders>
            <w:tcMar>
              <w:top w:w="0" w:type="dxa"/>
              <w:left w:w="62" w:type="dxa"/>
              <w:bottom w:w="0" w:type="dxa"/>
              <w:right w:w="62" w:type="dxa"/>
            </w:tcMar>
          </w:tcPr>
          <w:p w:rsidR="00000000" w:rsidP="004F4186">
            <w:pPr>
              <w:pStyle w:val="BodyText"/>
              <w:rPr>
                <w:lang w:val="en-NZ"/>
              </w:rPr>
            </w:pPr>
            <w:r w:rsidRPr="004F4186">
              <w:rPr>
                <w:rStyle w:val="SpecialBold"/>
              </w:rPr>
              <w:t>Required skills</w:t>
            </w:r>
          </w:p>
        </w:tc>
      </w:tr>
      <w:tr w:rsidTr="009E5AD5">
        <w:tblPrEx>
          <w:tblW w:w="0" w:type="auto"/>
          <w:tblLayout w:type="fixed"/>
          <w:tblCellMar>
            <w:left w:w="62" w:type="dxa"/>
            <w:right w:w="62" w:type="dxa"/>
          </w:tblCellMar>
          <w:tblLook w:val="0000"/>
        </w:tblPrEx>
        <w:tc>
          <w:tcPr>
            <w:tcW w:w="8522" w:type="dxa"/>
            <w:tcBorders>
              <w:top w:val="nil"/>
              <w:left w:val="nil"/>
              <w:bottom w:val="nil"/>
              <w:right w:val="nil"/>
            </w:tcBorders>
            <w:tcMar>
              <w:top w:w="0" w:type="dxa"/>
              <w:left w:w="62" w:type="dxa"/>
              <w:bottom w:w="0" w:type="dxa"/>
              <w:right w:w="62" w:type="dxa"/>
            </w:tcMar>
          </w:tcPr>
          <w:p w:rsidR="00000000" w:rsidRPr="004F4186" w:rsidP="004F4186">
            <w:pPr>
              <w:pStyle w:val="BodyText"/>
            </w:pPr>
            <w:r w:rsidRPr="004F4186">
              <w:t>Required skills for this unit are:</w:t>
            </w:r>
          </w:p>
          <w:p w:rsidR="00000000" w:rsidRPr="004F4186" w:rsidP="004F4186">
            <w:pPr>
              <w:pStyle w:val="ListBullet"/>
            </w:pPr>
            <w:r w:rsidRPr="004F4186">
              <w:t>ability to respond to change and contribute to workplace responsibilities, such as current work site environmental and sustainability frameworks or management systems</w:t>
            </w:r>
          </w:p>
          <w:p w:rsidR="00000000" w:rsidRPr="004F4186" w:rsidP="004F4186">
            <w:pPr>
              <w:pStyle w:val="ListBullet"/>
            </w:pPr>
            <w:r w:rsidRPr="004F4186">
              <w:t>communication skills to:</w:t>
            </w:r>
          </w:p>
          <w:p w:rsidR="00000000" w:rsidRPr="004F4186" w:rsidP="004F4186">
            <w:pPr>
              <w:pStyle w:val="ListBullet2"/>
            </w:pPr>
            <w:r w:rsidRPr="004F4186">
              <w:t>enable clear and direct communication, using questioning to ide</w:t>
            </w:r>
            <w:r w:rsidRPr="004F4186">
              <w:t>ntify and confirm requirements, share information, listen and understand</w:t>
            </w:r>
          </w:p>
          <w:p w:rsidR="00000000" w:rsidRPr="004F4186" w:rsidP="004F4186">
            <w:pPr>
              <w:pStyle w:val="ListBullet2"/>
            </w:pPr>
            <w:r w:rsidRPr="004F4186">
              <w:t>read and interpret:</w:t>
            </w:r>
          </w:p>
          <w:p w:rsidR="00000000" w:rsidRPr="004F4186" w:rsidP="004F4186">
            <w:pPr>
              <w:pStyle w:val="ListBullet3"/>
            </w:pPr>
            <w:r w:rsidRPr="004F4186">
              <w:t>Australian standards</w:t>
            </w:r>
          </w:p>
          <w:p w:rsidR="00000000" w:rsidRPr="004F4186" w:rsidP="004F4186">
            <w:pPr>
              <w:pStyle w:val="ListBullet3"/>
            </w:pPr>
            <w:r w:rsidRPr="004F4186">
              <w:t>BCA</w:t>
            </w:r>
          </w:p>
          <w:p w:rsidR="00000000" w:rsidRPr="004F4186" w:rsidP="004F4186">
            <w:pPr>
              <w:pStyle w:val="ListBullet3"/>
            </w:pPr>
            <w:r w:rsidRPr="004F4186">
              <w:t>other relevant documentation</w:t>
            </w:r>
          </w:p>
          <w:p w:rsidR="00000000" w:rsidRPr="004F4186" w:rsidP="004F4186">
            <w:pPr>
              <w:pStyle w:val="ListBullet2"/>
            </w:pPr>
            <w:r w:rsidRPr="004F4186">
              <w:t>use language and concepts appropriate to cultural differences</w:t>
            </w:r>
          </w:p>
          <w:p w:rsidR="00000000" w:rsidRPr="004F4186" w:rsidP="004F4186">
            <w:pPr>
              <w:pStyle w:val="ListBullet2"/>
            </w:pPr>
            <w:r w:rsidRPr="004F4186">
              <w:t>use and interpret non-verbal communication</w:t>
            </w:r>
          </w:p>
          <w:p w:rsidR="00000000" w:rsidRPr="004F4186" w:rsidP="004F4186">
            <w:pPr>
              <w:pStyle w:val="ListBullet2"/>
            </w:pPr>
            <w:r w:rsidRPr="004F4186">
              <w:t>written skills to:</w:t>
            </w:r>
          </w:p>
          <w:p w:rsidR="00000000" w:rsidRPr="004F4186" w:rsidP="004F4186">
            <w:pPr>
              <w:pStyle w:val="ListBullet3"/>
            </w:pPr>
            <w:r w:rsidRPr="004F4186">
              <w:t>document building requirements</w:t>
            </w:r>
          </w:p>
          <w:p w:rsidR="00000000" w:rsidRPr="004F4186" w:rsidP="004F4186">
            <w:pPr>
              <w:pStyle w:val="ListBullet3"/>
            </w:pPr>
            <w:r w:rsidRPr="004F4186">
              <w:t>report alternative approaches to construction problem</w:t>
            </w:r>
          </w:p>
          <w:p w:rsidR="00000000" w:rsidRPr="004F4186" w:rsidP="004F4186">
            <w:pPr>
              <w:pStyle w:val="ListBullet"/>
            </w:pPr>
            <w:r w:rsidRPr="004F4186">
              <w:t>innovation skills to develop compliant alternative solutions to construction problems</w:t>
            </w:r>
          </w:p>
          <w:p w:rsidR="00000000" w:rsidRPr="004F4186" w:rsidP="004F4186">
            <w:pPr>
              <w:pStyle w:val="ListBullet"/>
            </w:pPr>
            <w:r w:rsidRPr="004F4186">
              <w:t>planning and organisational skills to collect, organise and analy</w:t>
            </w:r>
            <w:r w:rsidRPr="004F4186">
              <w:t>se information</w:t>
            </w:r>
          </w:p>
          <w:p w:rsidR="00000000" w:rsidRPr="004F4186" w:rsidP="004F4186">
            <w:pPr>
              <w:pStyle w:val="ListBullet"/>
            </w:pPr>
            <w:r w:rsidRPr="004F4186">
              <w:t>technological skills to:</w:t>
            </w:r>
          </w:p>
          <w:p w:rsidR="00000000" w:rsidRPr="004F4186" w:rsidP="004F4186">
            <w:pPr>
              <w:pStyle w:val="ListBullet2"/>
            </w:pPr>
            <w:r w:rsidRPr="004F4186">
              <w:t>complete documentation and calculations</w:t>
            </w:r>
          </w:p>
          <w:p w:rsidR="00000000" w:rsidP="004F4186">
            <w:pPr>
              <w:pStyle w:val="ListBullet2"/>
              <w:rPr>
                <w:lang w:val="en-NZ"/>
              </w:rPr>
            </w:pPr>
            <w:r w:rsidRPr="004F4186">
              <w:t>enable information gathering and analysis.</w:t>
            </w:r>
          </w:p>
        </w:tc>
      </w:tr>
      <w:tr w:rsidTr="009E5AD5">
        <w:tblPrEx>
          <w:tblW w:w="0" w:type="auto"/>
          <w:tblLayout w:type="fixed"/>
          <w:tblCellMar>
            <w:left w:w="62" w:type="dxa"/>
            <w:right w:w="62" w:type="dxa"/>
          </w:tblCellMar>
          <w:tblLook w:val="0000"/>
        </w:tblPrEx>
        <w:tc>
          <w:tcPr>
            <w:tcW w:w="8522" w:type="dxa"/>
            <w:tcBorders>
              <w:top w:val="nil"/>
              <w:left w:val="nil"/>
              <w:bottom w:val="nil"/>
              <w:right w:val="nil"/>
            </w:tcBorders>
            <w:tcMar>
              <w:top w:w="0" w:type="dxa"/>
              <w:left w:w="62" w:type="dxa"/>
              <w:bottom w:w="0" w:type="dxa"/>
              <w:right w:w="62" w:type="dxa"/>
            </w:tcMar>
          </w:tcPr>
          <w:p w:rsidR="00000000" w:rsidP="004F4186">
            <w:pPr>
              <w:pStyle w:val="BodyText"/>
              <w:rPr>
                <w:lang w:val="en-NZ"/>
              </w:rPr>
            </w:pPr>
            <w:r w:rsidRPr="004F4186">
              <w:rPr>
                <w:rStyle w:val="SpecialBold"/>
              </w:rPr>
              <w:t>Required knowledge</w:t>
            </w:r>
          </w:p>
        </w:tc>
      </w:tr>
      <w:tr w:rsidTr="009E5AD5">
        <w:tblPrEx>
          <w:tblW w:w="0" w:type="auto"/>
          <w:tblLayout w:type="fixed"/>
          <w:tblCellMar>
            <w:left w:w="62" w:type="dxa"/>
            <w:right w:w="62" w:type="dxa"/>
          </w:tblCellMar>
          <w:tblLook w:val="0000"/>
        </w:tblPrEx>
        <w:tc>
          <w:tcPr>
            <w:tcW w:w="8522" w:type="dxa"/>
            <w:tcBorders>
              <w:top w:val="nil"/>
              <w:left w:val="nil"/>
              <w:bottom w:val="nil"/>
              <w:right w:val="nil"/>
            </w:tcBorders>
            <w:tcMar>
              <w:top w:w="0" w:type="dxa"/>
              <w:left w:w="62" w:type="dxa"/>
              <w:bottom w:w="0" w:type="dxa"/>
              <w:right w:w="62" w:type="dxa"/>
            </w:tcMar>
          </w:tcPr>
          <w:p w:rsidR="00000000" w:rsidRPr="004F4186" w:rsidP="004F4186">
            <w:pPr>
              <w:pStyle w:val="BodyText"/>
            </w:pPr>
            <w:r w:rsidRPr="004F4186">
              <w:t>Required knowledge for this unit is:</w:t>
            </w:r>
          </w:p>
          <w:p w:rsidR="00000000" w:rsidRPr="004F4186" w:rsidP="004F4186">
            <w:pPr>
              <w:pStyle w:val="ListBullet"/>
            </w:pPr>
            <w:r w:rsidRPr="004F4186">
              <w:t>authorities and powers of a building surveyor</w:t>
            </w:r>
          </w:p>
          <w:p w:rsidR="00000000" w:rsidRPr="004F4186" w:rsidP="004F4186">
            <w:pPr>
              <w:pStyle w:val="ListBullet"/>
            </w:pPr>
            <w:r w:rsidRPr="004F4186">
              <w:t>behaviour of structural members undergoing stress, strain, compression, bending or combined actions</w:t>
            </w:r>
          </w:p>
          <w:p w:rsidR="00000000" w:rsidRPr="004F4186" w:rsidP="004F4186">
            <w:pPr>
              <w:pStyle w:val="ListBullet"/>
            </w:pPr>
            <w:r w:rsidRPr="004F4186">
              <w:t>BCA and primary referenced Australian standards</w:t>
            </w:r>
          </w:p>
          <w:p w:rsidR="00000000" w:rsidRPr="004F4186" w:rsidP="004F4186">
            <w:pPr>
              <w:pStyle w:val="ListBullet"/>
            </w:pPr>
            <w:r w:rsidRPr="004F4186">
              <w:t>criteria for Class 1 and 10 buildings</w:t>
            </w:r>
          </w:p>
          <w:p w:rsidR="00000000" w:rsidRPr="004F4186" w:rsidP="004F4186">
            <w:pPr>
              <w:pStyle w:val="ListBullet"/>
            </w:pPr>
            <w:r w:rsidRPr="004F4186">
              <w:t>design, construction and structural principles of buildings</w:t>
            </w:r>
          </w:p>
          <w:p w:rsidR="00000000" w:rsidRPr="004F4186" w:rsidP="004F4186">
            <w:pPr>
              <w:pStyle w:val="ListBullet"/>
            </w:pPr>
            <w:r w:rsidRPr="004F4186">
              <w:t>DTS provisions</w:t>
            </w:r>
          </w:p>
          <w:p w:rsidR="00000000" w:rsidRPr="004F4186" w:rsidP="004F4186">
            <w:pPr>
              <w:pStyle w:val="ListBullet"/>
            </w:pPr>
            <w:r w:rsidRPr="004F4186">
              <w:t>processes for the administration and preparation of documentation</w:t>
            </w:r>
          </w:p>
          <w:p w:rsidR="00000000" w:rsidRPr="004F4186" w:rsidP="004F4186">
            <w:pPr>
              <w:pStyle w:val="ListBullet"/>
            </w:pPr>
            <w:r w:rsidRPr="004F4186">
              <w:t>processes for the interpretation of reports, working drawings and specifications</w:t>
            </w:r>
          </w:p>
          <w:p w:rsidR="00000000" w:rsidRPr="004F4186" w:rsidP="004F4186">
            <w:pPr>
              <w:pStyle w:val="ListBullet"/>
            </w:pPr>
            <w:r w:rsidRPr="004F4186">
              <w:t>relevant federal, state or territory legislation and local government policy and procedures</w:t>
            </w:r>
          </w:p>
          <w:p w:rsidR="00000000" w:rsidRPr="004F4186" w:rsidP="004F4186">
            <w:pPr>
              <w:pStyle w:val="ListBullet"/>
            </w:pPr>
            <w:r w:rsidRPr="004F4186">
              <w:t>re</w:t>
            </w:r>
            <w:r w:rsidRPr="004F4186">
              <w:t>search methods.</w:t>
            </w:r>
          </w:p>
        </w:tc>
      </w:tr>
    </w:tbl>
    <w:p w:rsidR="009E5AD5" w:rsidP="004F4186">
      <w:pPr>
        <w:pStyle w:val="BodyText"/>
      </w:pPr>
    </w:p>
    <w:p w:rsidR="009E5AD5" w:rsidP="004F4186">
      <w:pPr>
        <w:pStyle w:val="BodyText"/>
      </w:pPr>
    </w:p>
    <w:p w:rsidR="00000000" w:rsidRPr="004F4186" w:rsidP="004F4186">
      <w:pPr>
        <w:pStyle w:val="Heading1"/>
      </w:pPr>
      <w:bookmarkStart w:id="10" w:name="O_242438"/>
      <w:bookmarkEnd w:id="10"/>
      <w:r w:rsidRPr="004F4186">
        <w:t>Evidence Guide</w:t>
      </w:r>
    </w:p>
    <w:tbl>
      <w:tblPr>
        <w:tblW w:w="0" w:type="auto"/>
        <w:tblLayout w:type="fixed"/>
        <w:tblCellMar>
          <w:left w:w="62" w:type="dxa"/>
          <w:right w:w="62" w:type="dxa"/>
        </w:tblCellMar>
        <w:tblLook w:val="0000"/>
      </w:tblPr>
      <w:tblGrid>
        <w:gridCol w:w="3506"/>
        <w:gridCol w:w="5016"/>
      </w:tblGrid>
      <w:tr w:rsidTr="009E5AD5">
        <w:tblPrEx>
          <w:tblW w:w="0" w:type="auto"/>
          <w:tblLayout w:type="fixed"/>
          <w:tblCellMar>
            <w:left w:w="62" w:type="dxa"/>
            <w:right w:w="62" w:type="dxa"/>
          </w:tblCellMar>
          <w:tblLook w:val="0000"/>
        </w:tblPrEx>
        <w:trPr>
          <w:tblHeader/>
        </w:trPr>
        <w:tc>
          <w:tcPr>
            <w:tcW w:w="8522" w:type="dxa"/>
            <w:gridSpan w:val="2"/>
            <w:tcBorders>
              <w:top w:val="nil"/>
              <w:left w:val="nil"/>
              <w:bottom w:val="single" w:sz="6" w:space="0" w:color="auto"/>
              <w:right w:val="nil"/>
            </w:tcBorders>
            <w:tcMar>
              <w:top w:w="0" w:type="dxa"/>
              <w:left w:w="62" w:type="dxa"/>
              <w:bottom w:w="0" w:type="dxa"/>
              <w:right w:w="62" w:type="dxa"/>
            </w:tcMar>
          </w:tcPr>
          <w:p w:rsidR="00000000" w:rsidP="004F4186">
            <w:pPr>
              <w:pStyle w:val="BodyText"/>
              <w:rPr>
                <w:lang w:val="en-NZ"/>
              </w:rPr>
            </w:pPr>
            <w:r w:rsidRPr="004F4186">
              <w:rPr>
                <w:rStyle w:val="SpecialBold"/>
              </w:rPr>
              <w:t>EVIDENCE GUIDE</w:t>
            </w:r>
          </w:p>
        </w:tc>
      </w:tr>
      <w:tr w:rsidTr="009E5AD5">
        <w:tblPrEx>
          <w:tblW w:w="0" w:type="auto"/>
          <w:tblLayout w:type="fixed"/>
          <w:tblCellMar>
            <w:left w:w="62" w:type="dxa"/>
            <w:right w:w="62" w:type="dxa"/>
          </w:tblCellMar>
          <w:tblLook w:val="0000"/>
        </w:tblPrEx>
        <w:tc>
          <w:tcPr>
            <w:tcW w:w="8522" w:type="dxa"/>
            <w:gridSpan w:val="2"/>
            <w:tcBorders>
              <w:top w:val="single" w:sz="6" w:space="0" w:color="auto"/>
              <w:left w:val="nil"/>
              <w:bottom w:val="nil"/>
              <w:right w:val="nil"/>
            </w:tcBorders>
            <w:tcMar>
              <w:top w:w="0" w:type="dxa"/>
              <w:left w:w="62" w:type="dxa"/>
              <w:bottom w:w="0" w:type="dxa"/>
              <w:right w:w="62" w:type="dxa"/>
            </w:tcMar>
          </w:tcPr>
          <w:p w:rsidR="00000000" w:rsidP="004F4186">
            <w:pPr>
              <w:pStyle w:val="BodyText"/>
              <w:rPr>
                <w:lang w:val="en-NZ"/>
              </w:rPr>
            </w:pPr>
            <w:r w:rsidRPr="004F4186">
              <w:t xml:space="preserve">The evidence guide provides advice on assessment and must be read in conjunction with the performance criteria, required skills and knowledge, </w:t>
            </w:r>
            <w:r w:rsidRPr="004F4186">
              <w:t>range statement and the Assessment Guidelines for the Training Package.</w:t>
            </w:r>
          </w:p>
        </w:tc>
      </w:tr>
      <w:tr w:rsidTr="009E5AD5">
        <w:tblPrEx>
          <w:tblW w:w="0" w:type="auto"/>
          <w:tblLayout w:type="fixed"/>
          <w:tblCellMar>
            <w:left w:w="62" w:type="dxa"/>
            <w:right w:w="62" w:type="dxa"/>
          </w:tblCellMar>
          <w:tblLook w:val="0000"/>
        </w:tblPrEx>
        <w:tc>
          <w:tcPr>
            <w:tcW w:w="3506" w:type="dxa"/>
            <w:tcBorders>
              <w:top w:val="nil"/>
              <w:left w:val="nil"/>
              <w:bottom w:val="nil"/>
              <w:right w:val="nil"/>
            </w:tcBorders>
            <w:tcMar>
              <w:top w:w="0" w:type="dxa"/>
              <w:left w:w="62" w:type="dxa"/>
              <w:bottom w:w="0" w:type="dxa"/>
              <w:right w:w="62" w:type="dxa"/>
            </w:tcMar>
          </w:tcPr>
          <w:p w:rsidR="00000000" w:rsidP="004F4186">
            <w:pPr>
              <w:pStyle w:val="BodyText"/>
              <w:rPr>
                <w:lang w:val="en-NZ"/>
              </w:rPr>
            </w:pPr>
            <w:r w:rsidRPr="004F4186">
              <w:rPr>
                <w:rStyle w:val="SpecialBold"/>
              </w:rPr>
              <w:t>Overview of assessment</w:t>
            </w:r>
          </w:p>
        </w:tc>
        <w:tc>
          <w:tcPr>
            <w:tcW w:w="5016" w:type="dxa"/>
            <w:tcBorders>
              <w:top w:val="nil"/>
              <w:left w:val="nil"/>
              <w:bottom w:val="nil"/>
              <w:right w:val="nil"/>
            </w:tcBorders>
            <w:tcMar>
              <w:top w:w="0" w:type="dxa"/>
              <w:left w:w="62" w:type="dxa"/>
              <w:bottom w:w="0" w:type="dxa"/>
              <w:right w:w="62" w:type="dxa"/>
            </w:tcMar>
          </w:tcPr>
          <w:p w:rsidR="00000000" w:rsidP="004F4186">
            <w:pPr>
              <w:pStyle w:val="BodyText"/>
              <w:rPr>
                <w:lang w:val="en-NZ"/>
              </w:rPr>
            </w:pPr>
            <w:r w:rsidRPr="004F4186">
              <w:t>This unit of competency could be assessed in the workplace or a close simulation of the workplace environment, provided that simulated or project-based assessm</w:t>
            </w:r>
            <w:r w:rsidRPr="004F4186">
              <w:t xml:space="preserve">ent techniques fully replicate construction workplace conditions, materials, activities, responsibilities and procedures. </w:t>
            </w:r>
          </w:p>
        </w:tc>
      </w:tr>
      <w:tr w:rsidTr="009E5AD5">
        <w:tblPrEx>
          <w:tblW w:w="0" w:type="auto"/>
          <w:tblLayout w:type="fixed"/>
          <w:tblCellMar>
            <w:left w:w="62" w:type="dxa"/>
            <w:right w:w="62" w:type="dxa"/>
          </w:tblCellMar>
          <w:tblLook w:val="0000"/>
        </w:tblPrEx>
        <w:tc>
          <w:tcPr>
            <w:tcW w:w="3506" w:type="dxa"/>
            <w:tcBorders>
              <w:top w:val="nil"/>
              <w:left w:val="nil"/>
              <w:bottom w:val="nil"/>
              <w:right w:val="nil"/>
            </w:tcBorders>
            <w:tcMar>
              <w:top w:w="0" w:type="dxa"/>
              <w:left w:w="62" w:type="dxa"/>
              <w:bottom w:w="0" w:type="dxa"/>
              <w:right w:w="62" w:type="dxa"/>
            </w:tcMar>
          </w:tcPr>
          <w:p w:rsidR="00000000" w:rsidP="004F4186">
            <w:pPr>
              <w:pStyle w:val="BodyText"/>
              <w:rPr>
                <w:lang w:val="en-NZ"/>
              </w:rPr>
            </w:pPr>
            <w:r w:rsidRPr="004F4186">
              <w:rPr>
                <w:rStyle w:val="SpecialBold"/>
              </w:rPr>
              <w:t>Critical aspects for assessment and evidence required to demonstrate competency in this unit</w:t>
            </w:r>
          </w:p>
        </w:tc>
        <w:tc>
          <w:tcPr>
            <w:tcW w:w="5016" w:type="dxa"/>
            <w:tcBorders>
              <w:top w:val="nil"/>
              <w:left w:val="nil"/>
              <w:bottom w:val="nil"/>
              <w:right w:val="nil"/>
            </w:tcBorders>
            <w:tcMar>
              <w:top w:w="0" w:type="dxa"/>
              <w:left w:w="62" w:type="dxa"/>
              <w:bottom w:w="0" w:type="dxa"/>
              <w:right w:w="62" w:type="dxa"/>
            </w:tcMar>
          </w:tcPr>
          <w:p w:rsidR="00000000" w:rsidRPr="004F4186" w:rsidP="004F4186">
            <w:pPr>
              <w:pStyle w:val="BodyText"/>
            </w:pPr>
            <w:r w:rsidRPr="004F4186">
              <w:t>A person who demonstrates competency in this unit must be able to provide evidence of the ability to:</w:t>
            </w:r>
          </w:p>
          <w:p w:rsidR="00000000" w:rsidRPr="004F4186" w:rsidP="004F4186">
            <w:pPr>
              <w:pStyle w:val="ListBullet"/>
            </w:pPr>
            <w:r w:rsidRPr="004F4186">
              <w:t>comply with OHS regulations applicable to workplace operations</w:t>
            </w:r>
          </w:p>
          <w:p w:rsidR="00000000" w:rsidRPr="004F4186" w:rsidP="004F4186">
            <w:pPr>
              <w:pStyle w:val="ListBullet"/>
            </w:pPr>
            <w:r w:rsidRPr="004F4186">
              <w:t>apply organisational management policies and procedures, including quality assurance requir</w:t>
            </w:r>
            <w:r w:rsidRPr="004F4186">
              <w:t>ements where appropriate</w:t>
            </w:r>
          </w:p>
          <w:p w:rsidR="00000000" w:rsidRPr="004F4186" w:rsidP="004F4186">
            <w:pPr>
              <w:pStyle w:val="ListBullet"/>
            </w:pPr>
            <w:r w:rsidRPr="004F4186">
              <w:t>classify construction in residential buildings through the evaluation and interpretation of compliance with the BCA and associated reporting of data, findings, recommendations and strategies for at least one residential building pr</w:t>
            </w:r>
            <w:r w:rsidRPr="004F4186">
              <w:t>oject or equivalent in compliance with relevant legislation</w:t>
            </w:r>
          </w:p>
          <w:p w:rsidR="00000000" w:rsidP="004F4186">
            <w:pPr>
              <w:pStyle w:val="ListBullet"/>
              <w:rPr>
                <w:lang w:val="en-NZ"/>
              </w:rPr>
            </w:pPr>
            <w:r w:rsidRPr="004F4186">
              <w:t>provide reports to appropriate body/individual as determined by the project brief.</w:t>
            </w:r>
          </w:p>
        </w:tc>
      </w:tr>
      <w:tr w:rsidTr="009E5AD5">
        <w:tblPrEx>
          <w:tblW w:w="0" w:type="auto"/>
          <w:tblLayout w:type="fixed"/>
          <w:tblCellMar>
            <w:left w:w="62" w:type="dxa"/>
            <w:right w:w="62" w:type="dxa"/>
          </w:tblCellMar>
          <w:tblLook w:val="0000"/>
        </w:tblPrEx>
        <w:tc>
          <w:tcPr>
            <w:tcW w:w="3506" w:type="dxa"/>
            <w:tcBorders>
              <w:top w:val="nil"/>
              <w:left w:val="nil"/>
              <w:bottom w:val="nil"/>
              <w:right w:val="nil"/>
            </w:tcBorders>
            <w:tcMar>
              <w:top w:w="0" w:type="dxa"/>
              <w:left w:w="62" w:type="dxa"/>
              <w:bottom w:w="0" w:type="dxa"/>
              <w:right w:w="62" w:type="dxa"/>
            </w:tcMar>
          </w:tcPr>
          <w:p w:rsidR="00000000" w:rsidP="004F4186">
            <w:pPr>
              <w:pStyle w:val="BodyText"/>
              <w:rPr>
                <w:lang w:val="en-NZ"/>
              </w:rPr>
            </w:pPr>
            <w:r w:rsidRPr="004F4186">
              <w:rPr>
                <w:rStyle w:val="SpecialBold"/>
              </w:rPr>
              <w:t>Context of and specific resources for assessment</w:t>
            </w:r>
          </w:p>
        </w:tc>
        <w:tc>
          <w:tcPr>
            <w:tcW w:w="5016" w:type="dxa"/>
            <w:tcBorders>
              <w:top w:val="nil"/>
              <w:left w:val="nil"/>
              <w:bottom w:val="nil"/>
              <w:right w:val="nil"/>
            </w:tcBorders>
            <w:tcMar>
              <w:top w:w="0" w:type="dxa"/>
              <w:left w:w="62" w:type="dxa"/>
              <w:bottom w:w="0" w:type="dxa"/>
              <w:right w:w="62" w:type="dxa"/>
            </w:tcMar>
          </w:tcPr>
          <w:p w:rsidR="00000000" w:rsidRPr="004F4186" w:rsidP="004F4186">
            <w:pPr>
              <w:pStyle w:val="BodyText"/>
            </w:pPr>
            <w:r w:rsidRPr="004F4186">
              <w:t>This competency is to be assessed using standard and authorised</w:t>
            </w:r>
            <w:r w:rsidRPr="004F4186">
              <w:t xml:space="preserve"> work practices, safety requirements and environmental constraints.</w:t>
            </w:r>
          </w:p>
          <w:p w:rsidR="00000000" w:rsidRPr="004F4186" w:rsidP="004F4186">
            <w:pPr>
              <w:pStyle w:val="BodyText"/>
            </w:pPr>
            <w:r w:rsidRPr="004F4186">
              <w:t>Assessment of essential underpinning knowledge will usually be conducted in an off-site context.</w:t>
            </w:r>
          </w:p>
          <w:p w:rsidR="00000000" w:rsidRPr="004F4186" w:rsidP="004F4186">
            <w:pPr>
              <w:pStyle w:val="BodyText"/>
            </w:pPr>
            <w:r w:rsidRPr="004F4186">
              <w:t>Assessment is to comply with relevant regulatory or Australian standards' requirements.</w:t>
            </w:r>
          </w:p>
          <w:p w:rsidR="00000000" w:rsidRPr="004F4186" w:rsidP="004F4186">
            <w:pPr>
              <w:pStyle w:val="BodyText"/>
            </w:pPr>
            <w:r w:rsidRPr="004F4186">
              <w:t>Res</w:t>
            </w:r>
            <w:r w:rsidRPr="004F4186">
              <w:t>ource implications for assessment include:</w:t>
            </w:r>
          </w:p>
          <w:p w:rsidR="00000000" w:rsidRPr="004F4186" w:rsidP="004F4186">
            <w:pPr>
              <w:pStyle w:val="ListBullet"/>
            </w:pPr>
            <w:r w:rsidRPr="004F4186">
              <w:t>an induction procedure and requirement</w:t>
            </w:r>
          </w:p>
          <w:p w:rsidR="00000000" w:rsidRPr="004F4186" w:rsidP="004F4186">
            <w:pPr>
              <w:pStyle w:val="ListBullet"/>
            </w:pPr>
            <w:r w:rsidRPr="004F4186">
              <w:t>realistic tasks or simulated tasks covering the mandatory task requirements</w:t>
            </w:r>
          </w:p>
          <w:p w:rsidR="00000000" w:rsidRPr="004F4186" w:rsidP="004F4186">
            <w:pPr>
              <w:pStyle w:val="ListBullet"/>
            </w:pPr>
            <w:r w:rsidRPr="004F4186">
              <w:t>relevant specifications and work instructions</w:t>
            </w:r>
          </w:p>
          <w:p w:rsidR="00000000" w:rsidRPr="004F4186" w:rsidP="004F4186">
            <w:pPr>
              <w:pStyle w:val="ListBullet"/>
            </w:pPr>
            <w:r w:rsidRPr="004F4186">
              <w:t>tools and equipment appropriate to applying safe wor</w:t>
            </w:r>
            <w:r w:rsidRPr="004F4186">
              <w:t>k practices</w:t>
            </w:r>
          </w:p>
          <w:p w:rsidR="00000000" w:rsidRPr="004F4186" w:rsidP="004F4186">
            <w:pPr>
              <w:pStyle w:val="ListBullet"/>
            </w:pPr>
            <w:r w:rsidRPr="004F4186">
              <w:t>support materials appropriate to activity</w:t>
            </w:r>
          </w:p>
          <w:p w:rsidR="00000000" w:rsidRPr="004F4186" w:rsidP="004F4186">
            <w:pPr>
              <w:pStyle w:val="ListBullet"/>
            </w:pPr>
            <w:r w:rsidRPr="004F4186">
              <w:t>workplace instructions relating to safe work practices and addressing hazards and emergencies</w:t>
            </w:r>
          </w:p>
          <w:p w:rsidR="00000000" w:rsidRPr="004F4186" w:rsidP="004F4186">
            <w:pPr>
              <w:pStyle w:val="ListBullet"/>
            </w:pPr>
            <w:r w:rsidRPr="004F4186">
              <w:t>material safety data sheets</w:t>
            </w:r>
          </w:p>
          <w:p w:rsidR="00000000" w:rsidRPr="004F4186" w:rsidP="004F4186">
            <w:pPr>
              <w:pStyle w:val="ListBullet"/>
            </w:pPr>
            <w:r w:rsidRPr="004F4186">
              <w:t>research resources, including industry related systems information.</w:t>
            </w:r>
          </w:p>
          <w:p w:rsidR="00000000" w:rsidP="004F4186">
            <w:pPr>
              <w:pStyle w:val="BodyText"/>
              <w:rPr>
                <w:lang w:val="en-NZ"/>
              </w:rPr>
            </w:pPr>
            <w:r w:rsidRPr="004F4186">
              <w:t xml:space="preserve">Reasonable adjustments for people with disabilities must be made to assessment processes where required. This could include access to modified equipment and other physical resources, and the provision of appropriate assessment support. </w:t>
            </w:r>
          </w:p>
        </w:tc>
      </w:tr>
      <w:tr w:rsidTr="009E5AD5">
        <w:tblPrEx>
          <w:tblW w:w="0" w:type="auto"/>
          <w:tblLayout w:type="fixed"/>
          <w:tblCellMar>
            <w:left w:w="62" w:type="dxa"/>
            <w:right w:w="62" w:type="dxa"/>
          </w:tblCellMar>
          <w:tblLook w:val="0000"/>
        </w:tblPrEx>
        <w:tc>
          <w:tcPr>
            <w:tcW w:w="3506" w:type="dxa"/>
            <w:tcBorders>
              <w:top w:val="nil"/>
              <w:left w:val="nil"/>
              <w:bottom w:val="nil"/>
              <w:right w:val="nil"/>
            </w:tcBorders>
            <w:tcMar>
              <w:top w:w="0" w:type="dxa"/>
              <w:left w:w="62" w:type="dxa"/>
              <w:bottom w:w="0" w:type="dxa"/>
              <w:right w:w="62" w:type="dxa"/>
            </w:tcMar>
          </w:tcPr>
          <w:p w:rsidR="00000000" w:rsidP="004F4186">
            <w:pPr>
              <w:pStyle w:val="BodyText"/>
              <w:rPr>
                <w:lang w:val="en-NZ"/>
              </w:rPr>
            </w:pPr>
            <w:r w:rsidRPr="004F4186">
              <w:rPr>
                <w:rStyle w:val="SpecialBold"/>
              </w:rPr>
              <w:t>Method of assessme</w:t>
            </w:r>
            <w:r w:rsidRPr="004F4186">
              <w:rPr>
                <w:rStyle w:val="SpecialBold"/>
              </w:rPr>
              <w:t>nt</w:t>
            </w:r>
          </w:p>
        </w:tc>
        <w:tc>
          <w:tcPr>
            <w:tcW w:w="5016" w:type="dxa"/>
            <w:tcBorders>
              <w:top w:val="nil"/>
              <w:left w:val="nil"/>
              <w:bottom w:val="nil"/>
              <w:right w:val="nil"/>
            </w:tcBorders>
            <w:tcMar>
              <w:top w:w="0" w:type="dxa"/>
              <w:left w:w="62" w:type="dxa"/>
              <w:bottom w:w="0" w:type="dxa"/>
              <w:right w:w="62" w:type="dxa"/>
            </w:tcMar>
          </w:tcPr>
          <w:p w:rsidR="00000000" w:rsidRPr="004F4186" w:rsidP="004F4186">
            <w:pPr>
              <w:pStyle w:val="BodyText"/>
            </w:pPr>
            <w:r w:rsidRPr="004F4186">
              <w:t>Assessment methods must:</w:t>
            </w:r>
          </w:p>
          <w:p w:rsidR="00000000" w:rsidRPr="004F4186" w:rsidP="004F4186">
            <w:pPr>
              <w:pStyle w:val="ListBullet"/>
            </w:pPr>
            <w:r w:rsidRPr="004F4186">
              <w:t>satisfy the endorsed Assessment Guidelines of the Construction, Plumbing and Services Training Package</w:t>
            </w:r>
          </w:p>
          <w:p w:rsidR="00000000" w:rsidRPr="004F4186" w:rsidP="004F4186">
            <w:pPr>
              <w:pStyle w:val="ListBullet"/>
            </w:pPr>
            <w:r w:rsidRPr="004F4186">
              <w:t>include direct observation of tasks in real or simulated work conditions, with questioning to confirm the ability to consiste</w:t>
            </w:r>
            <w:r w:rsidRPr="004F4186">
              <w:t>ntly identify and correctly interpret the essential underpinning knowledge required for practical application</w:t>
            </w:r>
          </w:p>
          <w:p w:rsidR="00000000" w:rsidRPr="004F4186" w:rsidP="004F4186">
            <w:pPr>
              <w:pStyle w:val="ListBullet"/>
            </w:pPr>
            <w:r w:rsidRPr="004F4186">
              <w:t>reinforce the integration of employability skills with workplace tasks and job roles</w:t>
            </w:r>
          </w:p>
          <w:p w:rsidR="00000000" w:rsidRPr="004F4186" w:rsidP="004F4186">
            <w:pPr>
              <w:pStyle w:val="ListBullet"/>
            </w:pPr>
            <w:r w:rsidRPr="004F4186">
              <w:t>confirm that competency is verified and able to be transferre</w:t>
            </w:r>
            <w:r w:rsidRPr="004F4186">
              <w:t>d to other circumstances and environments.</w:t>
            </w:r>
          </w:p>
          <w:p w:rsidR="00000000" w:rsidRPr="004F4186" w:rsidP="004F4186">
            <w:pPr>
              <w:pStyle w:val="BodyText"/>
            </w:pPr>
            <w:r w:rsidRPr="004F4186">
              <w:t>Validity and sufficiency of evidence requires that:</w:t>
            </w:r>
          </w:p>
          <w:p w:rsidR="00000000" w:rsidRPr="004F4186" w:rsidP="004F4186">
            <w:pPr>
              <w:pStyle w:val="ListBullet"/>
            </w:pPr>
            <w:r w:rsidRPr="004F4186">
              <w:t>competency will need to be demonstrated over a period of time reflecting the scope of the role and the practical requirements of the workplace</w:t>
            </w:r>
          </w:p>
          <w:p w:rsidR="00000000" w:rsidRPr="004F4186" w:rsidP="004F4186">
            <w:pPr>
              <w:pStyle w:val="ListBullet"/>
            </w:pPr>
            <w:r w:rsidRPr="004F4186">
              <w:t>where the assessme</w:t>
            </w:r>
            <w:r w:rsidRPr="004F4186">
              <w:t>nt is part of a structured learning experience the evidence collected must relate to a number of performances assessed at different points in time and separated by further learning and practice, with a decision on competency only taken at the point when th</w:t>
            </w:r>
            <w:r w:rsidRPr="004F4186">
              <w:t>e assessor has complete confidence in the person's demonstrated ability and applied knowledge</w:t>
            </w:r>
          </w:p>
          <w:p w:rsidR="00000000" w:rsidRPr="004F4186" w:rsidP="004F4186">
            <w:pPr>
              <w:pStyle w:val="ListBullet"/>
            </w:pPr>
            <w:r w:rsidRPr="004F4186">
              <w:t>all assessment that is part of a structured learning experience must include a combination of direct, indirect and supplementary evidence.</w:t>
            </w:r>
          </w:p>
          <w:p w:rsidR="00000000" w:rsidRPr="004F4186" w:rsidP="004F4186">
            <w:pPr>
              <w:pStyle w:val="BodyText"/>
            </w:pPr>
            <w:r w:rsidRPr="004F4186">
              <w:t>Assessment processes an</w:t>
            </w:r>
            <w:r w:rsidRPr="004F4186">
              <w:t>d techniques should as far as is practical take into account the language, literacy and numeracy capacity of the candidate in relation to the competency being assessed.</w:t>
            </w:r>
          </w:p>
          <w:p w:rsidR="00000000" w:rsidRPr="004F4186" w:rsidP="004F4186">
            <w:pPr>
              <w:pStyle w:val="BodyText"/>
            </w:pPr>
            <w:r w:rsidRPr="004F4186">
              <w:t>Supplementary evidence of competency may be obtained from relevant authenticated docume</w:t>
            </w:r>
            <w:r w:rsidRPr="004F4186">
              <w:t xml:space="preserve">ntation from third parties, such as existing supervisors, team leaders or specialist training staff. </w:t>
            </w:r>
          </w:p>
        </w:tc>
      </w:tr>
    </w:tbl>
    <w:p w:rsidR="009E5AD5" w:rsidP="004F4186">
      <w:pPr>
        <w:pStyle w:val="BodyText"/>
      </w:pPr>
    </w:p>
    <w:p w:rsidR="009E5AD5" w:rsidP="004F4186">
      <w:pPr>
        <w:pStyle w:val="BodyText"/>
      </w:pPr>
    </w:p>
    <w:p w:rsidR="00000000" w:rsidRPr="004F4186" w:rsidP="004F4186">
      <w:pPr>
        <w:pStyle w:val="Heading1"/>
      </w:pPr>
      <w:bookmarkStart w:id="11" w:name="O_250421"/>
      <w:bookmarkEnd w:id="11"/>
      <w:r w:rsidRPr="004F4186">
        <w:t>Range Statement</w:t>
      </w:r>
    </w:p>
    <w:tbl>
      <w:tblPr>
        <w:tblW w:w="0" w:type="auto"/>
        <w:tblLayout w:type="fixed"/>
        <w:tblCellMar>
          <w:left w:w="62" w:type="dxa"/>
          <w:right w:w="62" w:type="dxa"/>
        </w:tblCellMar>
        <w:tblLook w:val="0000"/>
      </w:tblPr>
      <w:tblGrid>
        <w:gridCol w:w="3519"/>
        <w:gridCol w:w="5003"/>
      </w:tblGrid>
      <w:tr w:rsidTr="009E5AD5">
        <w:tblPrEx>
          <w:tblW w:w="0" w:type="auto"/>
          <w:tblLayout w:type="fixed"/>
          <w:tblCellMar>
            <w:left w:w="62" w:type="dxa"/>
            <w:right w:w="62" w:type="dxa"/>
          </w:tblCellMar>
          <w:tblLook w:val="0000"/>
        </w:tblPrEx>
        <w:trPr>
          <w:tblHeader/>
        </w:trPr>
        <w:tc>
          <w:tcPr>
            <w:tcW w:w="8522" w:type="dxa"/>
            <w:gridSpan w:val="2"/>
            <w:tcBorders>
              <w:top w:val="nil"/>
              <w:left w:val="nil"/>
              <w:bottom w:val="single" w:sz="6" w:space="0" w:color="auto"/>
              <w:right w:val="nil"/>
            </w:tcBorders>
            <w:tcMar>
              <w:top w:w="0" w:type="dxa"/>
              <w:left w:w="62" w:type="dxa"/>
              <w:bottom w:w="0" w:type="dxa"/>
              <w:right w:w="62" w:type="dxa"/>
            </w:tcMar>
          </w:tcPr>
          <w:p w:rsidR="00000000" w:rsidP="004F4186">
            <w:pPr>
              <w:pStyle w:val="BodyText"/>
              <w:rPr>
                <w:lang w:val="en-NZ"/>
              </w:rPr>
            </w:pPr>
            <w:r w:rsidRPr="004F4186">
              <w:rPr>
                <w:rStyle w:val="SpecialBold"/>
              </w:rPr>
              <w:t>RANGE STATEMENT</w:t>
            </w:r>
          </w:p>
        </w:tc>
      </w:tr>
      <w:tr w:rsidTr="009E5AD5">
        <w:tblPrEx>
          <w:tblW w:w="0" w:type="auto"/>
          <w:tblLayout w:type="fixed"/>
          <w:tblCellMar>
            <w:left w:w="62" w:type="dxa"/>
            <w:right w:w="62" w:type="dxa"/>
          </w:tblCellMar>
          <w:tblLook w:val="0000"/>
        </w:tblPrEx>
        <w:tc>
          <w:tcPr>
            <w:tcW w:w="8522" w:type="dxa"/>
            <w:gridSpan w:val="2"/>
            <w:tcBorders>
              <w:top w:val="single" w:sz="6" w:space="0" w:color="auto"/>
              <w:left w:val="nil"/>
              <w:bottom w:val="nil"/>
              <w:right w:val="nil"/>
            </w:tcBorders>
            <w:tcMar>
              <w:top w:w="0" w:type="dxa"/>
              <w:left w:w="62" w:type="dxa"/>
              <w:bottom w:w="0" w:type="dxa"/>
              <w:right w:w="62" w:type="dxa"/>
            </w:tcMar>
          </w:tcPr>
          <w:p w:rsidR="00000000" w:rsidP="004F4186">
            <w:pPr>
              <w:pStyle w:val="BodyText"/>
              <w:rPr>
                <w:lang w:val="en-NZ"/>
              </w:rPr>
            </w:pPr>
            <w:r w:rsidRPr="004F4186">
              <w:t>The range statement relates to the unit of competency as a whole. It allows for different work environments and situations that may affect performance. Bold italicised wording, if used in the performance criteria, is detailed below. Essential operating con</w:t>
            </w:r>
            <w:r w:rsidRPr="004F4186">
              <w:t>ditions that may be present with training and assessment (depending on the work situation, needs of the candidate, accessibility of the item, and local industry and regional contexts) may also be included.</w:t>
            </w:r>
          </w:p>
        </w:tc>
      </w:tr>
      <w:tr w:rsidTr="009E5AD5">
        <w:tblPrEx>
          <w:tblW w:w="0" w:type="auto"/>
          <w:tblLayout w:type="fixed"/>
          <w:tblCellMar>
            <w:left w:w="62" w:type="dxa"/>
            <w:right w:w="62" w:type="dxa"/>
          </w:tblCellMar>
          <w:tblLook w:val="0000"/>
        </w:tblPrEx>
        <w:tc>
          <w:tcPr>
            <w:tcW w:w="3519" w:type="dxa"/>
            <w:tcBorders>
              <w:top w:val="nil"/>
              <w:left w:val="nil"/>
              <w:bottom w:val="nil"/>
              <w:right w:val="nil"/>
            </w:tcBorders>
            <w:tcMar>
              <w:top w:w="0" w:type="dxa"/>
              <w:left w:w="62" w:type="dxa"/>
              <w:bottom w:w="0" w:type="dxa"/>
              <w:right w:w="62" w:type="dxa"/>
            </w:tcMar>
          </w:tcPr>
          <w:p w:rsidR="00000000" w:rsidP="004F4186">
            <w:pPr>
              <w:pStyle w:val="BodyText"/>
              <w:rPr>
                <w:lang w:val="en-NZ"/>
              </w:rPr>
            </w:pPr>
            <w:r w:rsidRPr="004F4186">
              <w:rPr>
                <w:rStyle w:val="BoldandItalics"/>
              </w:rPr>
              <w:t>Construction in residential buildings</w:t>
            </w:r>
            <w:r w:rsidRPr="004F4186">
              <w:t xml:space="preserve"> includes:</w:t>
            </w:r>
          </w:p>
        </w:tc>
        <w:tc>
          <w:tcPr>
            <w:tcW w:w="5003" w:type="dxa"/>
            <w:tcBorders>
              <w:top w:val="nil"/>
              <w:left w:val="nil"/>
              <w:bottom w:val="nil"/>
              <w:right w:val="nil"/>
            </w:tcBorders>
            <w:tcMar>
              <w:top w:w="0" w:type="dxa"/>
              <w:left w:w="62" w:type="dxa"/>
              <w:bottom w:w="0" w:type="dxa"/>
              <w:right w:w="62" w:type="dxa"/>
            </w:tcMar>
          </w:tcPr>
          <w:p w:rsidR="00000000" w:rsidRPr="004F4186" w:rsidP="004F4186">
            <w:pPr>
              <w:pStyle w:val="ListBullet"/>
            </w:pPr>
            <w:r w:rsidRPr="004F4186">
              <w:t>compliance with relevant legislation</w:t>
            </w:r>
          </w:p>
          <w:p w:rsidR="00000000" w:rsidRPr="004F4186" w:rsidP="004F4186">
            <w:pPr>
              <w:pStyle w:val="ListBullet"/>
            </w:pPr>
            <w:r w:rsidRPr="004F4186">
              <w:t>design specifications</w:t>
            </w:r>
          </w:p>
          <w:p w:rsidR="00000000" w:rsidRPr="004F4186" w:rsidP="004F4186">
            <w:pPr>
              <w:pStyle w:val="ListBullet"/>
            </w:pPr>
            <w:r w:rsidRPr="004F4186">
              <w:t>evaluation, interpretation and adherence to legislative requirements for BCA Class 1 and 10 buildings</w:t>
            </w:r>
          </w:p>
          <w:p w:rsidR="00000000" w:rsidRPr="004F4186" w:rsidP="004F4186">
            <w:pPr>
              <w:pStyle w:val="ListBullet"/>
            </w:pPr>
            <w:r w:rsidRPr="004F4186">
              <w:t>maintenance specifications</w:t>
            </w:r>
          </w:p>
          <w:p w:rsidR="00000000" w:rsidP="004F4186">
            <w:pPr>
              <w:pStyle w:val="ListBullet"/>
              <w:rPr>
                <w:lang w:val="en-NZ"/>
              </w:rPr>
            </w:pPr>
            <w:r w:rsidRPr="004F4186">
              <w:t>relevant Australian standards.</w:t>
            </w:r>
          </w:p>
        </w:tc>
      </w:tr>
      <w:tr w:rsidTr="009E5AD5">
        <w:tblPrEx>
          <w:tblW w:w="0" w:type="auto"/>
          <w:tblLayout w:type="fixed"/>
          <w:tblCellMar>
            <w:left w:w="62" w:type="dxa"/>
            <w:right w:w="62" w:type="dxa"/>
          </w:tblCellMar>
          <w:tblLook w:val="0000"/>
        </w:tblPrEx>
        <w:tc>
          <w:tcPr>
            <w:tcW w:w="3519" w:type="dxa"/>
            <w:tcBorders>
              <w:top w:val="nil"/>
              <w:left w:val="nil"/>
              <w:bottom w:val="nil"/>
              <w:right w:val="nil"/>
            </w:tcBorders>
            <w:tcMar>
              <w:top w:w="0" w:type="dxa"/>
              <w:left w:w="62" w:type="dxa"/>
              <w:bottom w:w="0" w:type="dxa"/>
              <w:right w:w="62" w:type="dxa"/>
            </w:tcMar>
          </w:tcPr>
          <w:p w:rsidR="00000000" w:rsidP="004F4186">
            <w:pPr>
              <w:pStyle w:val="BodyText"/>
              <w:rPr>
                <w:lang w:val="en-NZ"/>
              </w:rPr>
            </w:pPr>
            <w:r w:rsidRPr="004F4186">
              <w:rPr>
                <w:rStyle w:val="BoldandItalics"/>
              </w:rPr>
              <w:t>Building categories</w:t>
            </w:r>
            <w:r w:rsidRPr="004F4186">
              <w:t xml:space="preserve"> include:</w:t>
            </w:r>
          </w:p>
        </w:tc>
        <w:tc>
          <w:tcPr>
            <w:tcW w:w="5003" w:type="dxa"/>
            <w:tcBorders>
              <w:top w:val="nil"/>
              <w:left w:val="nil"/>
              <w:bottom w:val="nil"/>
              <w:right w:val="nil"/>
            </w:tcBorders>
            <w:tcMar>
              <w:top w:w="0" w:type="dxa"/>
              <w:left w:w="62" w:type="dxa"/>
              <w:bottom w:w="0" w:type="dxa"/>
              <w:right w:w="62" w:type="dxa"/>
            </w:tcMar>
          </w:tcPr>
          <w:p w:rsidR="00000000" w:rsidRPr="004F4186" w:rsidP="004F4186">
            <w:pPr>
              <w:pStyle w:val="ListBullet"/>
            </w:pPr>
            <w:r w:rsidRPr="004F4186">
              <w:t>low-rise residential buildings</w:t>
            </w:r>
          </w:p>
          <w:p w:rsidR="00000000" w:rsidP="004F4186">
            <w:pPr>
              <w:pStyle w:val="ListBullet"/>
              <w:rPr>
                <w:lang w:val="en-NZ"/>
              </w:rPr>
            </w:pPr>
            <w:r w:rsidRPr="004F4186">
              <w:t>single storey buildings.</w:t>
            </w:r>
          </w:p>
        </w:tc>
      </w:tr>
      <w:tr w:rsidTr="009E5AD5">
        <w:tblPrEx>
          <w:tblW w:w="0" w:type="auto"/>
          <w:tblLayout w:type="fixed"/>
          <w:tblCellMar>
            <w:left w:w="62" w:type="dxa"/>
            <w:right w:w="62" w:type="dxa"/>
          </w:tblCellMar>
          <w:tblLook w:val="0000"/>
        </w:tblPrEx>
        <w:tc>
          <w:tcPr>
            <w:tcW w:w="3519" w:type="dxa"/>
            <w:tcBorders>
              <w:top w:val="nil"/>
              <w:left w:val="nil"/>
              <w:bottom w:val="nil"/>
              <w:right w:val="nil"/>
            </w:tcBorders>
            <w:tcMar>
              <w:top w:w="0" w:type="dxa"/>
              <w:left w:w="62" w:type="dxa"/>
              <w:bottom w:w="0" w:type="dxa"/>
              <w:right w:w="62" w:type="dxa"/>
            </w:tcMar>
          </w:tcPr>
          <w:p w:rsidR="00000000" w:rsidP="004F4186">
            <w:pPr>
              <w:pStyle w:val="BodyText"/>
              <w:rPr>
                <w:lang w:val="en-NZ"/>
              </w:rPr>
            </w:pPr>
            <w:r w:rsidRPr="004F4186">
              <w:rPr>
                <w:rStyle w:val="BoldandItalics"/>
              </w:rPr>
              <w:t>Residential building projects requiring review of compliance issues</w:t>
            </w:r>
            <w:r w:rsidRPr="004F4186">
              <w:t xml:space="preserve"> include:</w:t>
            </w:r>
          </w:p>
        </w:tc>
        <w:tc>
          <w:tcPr>
            <w:tcW w:w="5003" w:type="dxa"/>
            <w:tcBorders>
              <w:top w:val="nil"/>
              <w:left w:val="nil"/>
              <w:bottom w:val="nil"/>
              <w:right w:val="nil"/>
            </w:tcBorders>
            <w:tcMar>
              <w:top w:w="0" w:type="dxa"/>
              <w:left w:w="62" w:type="dxa"/>
              <w:bottom w:w="0" w:type="dxa"/>
              <w:right w:w="62" w:type="dxa"/>
            </w:tcMar>
          </w:tcPr>
          <w:p w:rsidR="00000000" w:rsidRPr="004F4186" w:rsidP="004F4186">
            <w:pPr>
              <w:pStyle w:val="ListBullet"/>
            </w:pPr>
            <w:r w:rsidRPr="004F4186">
              <w:t>calculation and processing of application or inspection fees</w:t>
            </w:r>
          </w:p>
          <w:p w:rsidR="00000000" w:rsidRPr="004F4186" w:rsidP="004F4186">
            <w:pPr>
              <w:pStyle w:val="ListBullet"/>
            </w:pPr>
            <w:r w:rsidRPr="004F4186">
              <w:t>project milestones</w:t>
            </w:r>
          </w:p>
          <w:p w:rsidR="00000000" w:rsidRPr="004F4186" w:rsidP="004F4186">
            <w:pPr>
              <w:pStyle w:val="ListBullet"/>
            </w:pPr>
            <w:r w:rsidRPr="004F4186">
              <w:t>provision of site access/facilities</w:t>
            </w:r>
          </w:p>
          <w:p w:rsidR="00000000" w:rsidP="004F4186">
            <w:pPr>
              <w:pStyle w:val="ListBullet"/>
              <w:rPr>
                <w:lang w:val="en-NZ"/>
              </w:rPr>
            </w:pPr>
            <w:r w:rsidRPr="004F4186">
              <w:t>work s</w:t>
            </w:r>
            <w:r w:rsidRPr="004F4186">
              <w:t>chedules.</w:t>
            </w:r>
          </w:p>
        </w:tc>
      </w:tr>
      <w:tr w:rsidTr="009E5AD5">
        <w:tblPrEx>
          <w:tblW w:w="0" w:type="auto"/>
          <w:tblLayout w:type="fixed"/>
          <w:tblCellMar>
            <w:left w:w="62" w:type="dxa"/>
            <w:right w:w="62" w:type="dxa"/>
          </w:tblCellMar>
          <w:tblLook w:val="0000"/>
        </w:tblPrEx>
        <w:tc>
          <w:tcPr>
            <w:tcW w:w="3519" w:type="dxa"/>
            <w:tcBorders>
              <w:top w:val="nil"/>
              <w:left w:val="nil"/>
              <w:bottom w:val="nil"/>
              <w:right w:val="nil"/>
            </w:tcBorders>
            <w:tcMar>
              <w:top w:w="0" w:type="dxa"/>
              <w:left w:w="62" w:type="dxa"/>
              <w:bottom w:w="0" w:type="dxa"/>
              <w:right w:w="62" w:type="dxa"/>
            </w:tcMar>
          </w:tcPr>
          <w:p w:rsidR="00000000" w:rsidP="004F4186">
            <w:pPr>
              <w:pStyle w:val="BodyText"/>
              <w:rPr>
                <w:lang w:val="en-NZ"/>
              </w:rPr>
            </w:pPr>
            <w:r w:rsidRPr="004F4186">
              <w:rPr>
                <w:rStyle w:val="BoldandItalics"/>
              </w:rPr>
              <w:t>Standard specifications</w:t>
            </w:r>
            <w:r w:rsidRPr="004F4186">
              <w:t xml:space="preserve"> include:</w:t>
            </w:r>
          </w:p>
        </w:tc>
        <w:tc>
          <w:tcPr>
            <w:tcW w:w="5003" w:type="dxa"/>
            <w:tcBorders>
              <w:top w:val="nil"/>
              <w:left w:val="nil"/>
              <w:bottom w:val="nil"/>
              <w:right w:val="nil"/>
            </w:tcBorders>
            <w:tcMar>
              <w:top w:w="0" w:type="dxa"/>
              <w:left w:w="62" w:type="dxa"/>
              <w:bottom w:w="0" w:type="dxa"/>
              <w:right w:w="62" w:type="dxa"/>
            </w:tcMar>
          </w:tcPr>
          <w:p w:rsidR="00000000" w:rsidRPr="004F4186" w:rsidP="004F4186">
            <w:pPr>
              <w:pStyle w:val="ListBullet"/>
            </w:pPr>
            <w:r w:rsidRPr="004F4186">
              <w:t>developed or detailed specifications addressing specific components, such as structural or other requirements</w:t>
            </w:r>
          </w:p>
          <w:p w:rsidR="00000000" w:rsidRPr="004F4186" w:rsidP="004F4186">
            <w:pPr>
              <w:pStyle w:val="ListBullet"/>
            </w:pPr>
            <w:r w:rsidRPr="004F4186">
              <w:t>industry standard specifications</w:t>
            </w:r>
          </w:p>
          <w:p w:rsidR="00000000" w:rsidP="004F4186">
            <w:pPr>
              <w:pStyle w:val="ListBullet"/>
              <w:rPr>
                <w:lang w:val="en-NZ"/>
              </w:rPr>
            </w:pPr>
            <w:r w:rsidRPr="004F4186">
              <w:t>preliminary and outline specifications.</w:t>
            </w:r>
          </w:p>
        </w:tc>
      </w:tr>
      <w:tr w:rsidTr="009E5AD5">
        <w:tblPrEx>
          <w:tblW w:w="0" w:type="auto"/>
          <w:tblLayout w:type="fixed"/>
          <w:tblCellMar>
            <w:left w:w="62" w:type="dxa"/>
            <w:right w:w="62" w:type="dxa"/>
          </w:tblCellMar>
          <w:tblLook w:val="0000"/>
        </w:tblPrEx>
        <w:tc>
          <w:tcPr>
            <w:tcW w:w="3519" w:type="dxa"/>
            <w:tcBorders>
              <w:top w:val="nil"/>
              <w:left w:val="nil"/>
              <w:bottom w:val="nil"/>
              <w:right w:val="nil"/>
            </w:tcBorders>
            <w:tcMar>
              <w:top w:w="0" w:type="dxa"/>
              <w:left w:w="62" w:type="dxa"/>
              <w:bottom w:w="0" w:type="dxa"/>
              <w:right w:w="62" w:type="dxa"/>
            </w:tcMar>
          </w:tcPr>
          <w:p w:rsidR="00000000" w:rsidP="004F4186">
            <w:pPr>
              <w:pStyle w:val="BodyText"/>
              <w:rPr>
                <w:lang w:val="en-NZ"/>
              </w:rPr>
            </w:pPr>
            <w:r w:rsidRPr="004F4186">
              <w:rPr>
                <w:rStyle w:val="BoldandItalics"/>
              </w:rPr>
              <w:t>Building surveying procedures</w:t>
            </w:r>
            <w:r w:rsidRPr="004F4186">
              <w:t xml:space="preserve"> include:</w:t>
            </w:r>
          </w:p>
        </w:tc>
        <w:tc>
          <w:tcPr>
            <w:tcW w:w="5003" w:type="dxa"/>
            <w:tcBorders>
              <w:top w:val="nil"/>
              <w:left w:val="nil"/>
              <w:bottom w:val="nil"/>
              <w:right w:val="nil"/>
            </w:tcBorders>
            <w:tcMar>
              <w:top w:w="0" w:type="dxa"/>
              <w:left w:w="62" w:type="dxa"/>
              <w:bottom w:w="0" w:type="dxa"/>
              <w:right w:w="62" w:type="dxa"/>
            </w:tcMar>
          </w:tcPr>
          <w:p w:rsidR="00000000" w:rsidRPr="004F4186" w:rsidP="004F4186">
            <w:pPr>
              <w:pStyle w:val="ListBullet"/>
            </w:pPr>
            <w:r w:rsidRPr="004F4186">
              <w:t>mechanical, structural, electrical and other services.</w:t>
            </w:r>
          </w:p>
        </w:tc>
      </w:tr>
    </w:tbl>
    <w:p w:rsidR="009E5AD5" w:rsidP="004F4186">
      <w:pPr>
        <w:pStyle w:val="BodyText"/>
      </w:pPr>
    </w:p>
    <w:p w:rsidR="009E5AD5" w:rsidP="004F4186">
      <w:pPr>
        <w:pStyle w:val="BodyText"/>
      </w:pPr>
    </w:p>
    <w:p w:rsidR="00000000" w:rsidRPr="004F4186" w:rsidP="004F4186">
      <w:pPr>
        <w:pStyle w:val="Heading1"/>
      </w:pPr>
      <w:bookmarkStart w:id="12" w:name="O_198968"/>
      <w:bookmarkEnd w:id="12"/>
      <w:r w:rsidRPr="004F4186">
        <w:t>Unit Sector(s)</w:t>
      </w:r>
    </w:p>
    <w:tbl>
      <w:tblPr>
        <w:tblW w:w="0" w:type="auto"/>
        <w:tblLayout w:type="fixed"/>
        <w:tblCellMar>
          <w:left w:w="62" w:type="dxa"/>
          <w:right w:w="62" w:type="dxa"/>
        </w:tblCellMar>
        <w:tblLook w:val="0000"/>
      </w:tblPr>
      <w:tblGrid>
        <w:gridCol w:w="2604"/>
        <w:gridCol w:w="5918"/>
      </w:tblGrid>
      <w:tr w:rsidTr="009E5AD5">
        <w:tblPrEx>
          <w:tblW w:w="0" w:type="auto"/>
          <w:tblLayout w:type="fixed"/>
          <w:tblCellMar>
            <w:left w:w="62" w:type="dxa"/>
            <w:right w:w="62" w:type="dxa"/>
          </w:tblCellMar>
          <w:tblLook w:val="0000"/>
        </w:tblPrEx>
        <w:trPr>
          <w:tblHeader/>
        </w:trPr>
        <w:tc>
          <w:tcPr>
            <w:tcW w:w="2604" w:type="dxa"/>
            <w:tcBorders>
              <w:top w:val="nil"/>
              <w:left w:val="nil"/>
              <w:bottom w:val="nil"/>
              <w:right w:val="nil"/>
            </w:tcBorders>
            <w:tcMar>
              <w:top w:w="0" w:type="dxa"/>
              <w:left w:w="62" w:type="dxa"/>
              <w:bottom w:w="0" w:type="dxa"/>
              <w:right w:w="62" w:type="dxa"/>
            </w:tcMar>
          </w:tcPr>
          <w:p w:rsidR="00000000" w:rsidP="004F4186">
            <w:pPr>
              <w:pStyle w:val="BodyText"/>
              <w:rPr>
                <w:lang w:val="en-NZ"/>
              </w:rPr>
            </w:pPr>
            <w:r w:rsidRPr="004F4186">
              <w:rPr>
                <w:rStyle w:val="SpecialBold"/>
              </w:rPr>
              <w:t>Unit sector</w:t>
            </w:r>
          </w:p>
        </w:tc>
        <w:tc>
          <w:tcPr>
            <w:tcW w:w="5918" w:type="dxa"/>
            <w:tcBorders>
              <w:top w:val="nil"/>
              <w:left w:val="nil"/>
              <w:bottom w:val="nil"/>
              <w:right w:val="nil"/>
            </w:tcBorders>
            <w:tcMar>
              <w:top w:w="0" w:type="dxa"/>
              <w:left w:w="62" w:type="dxa"/>
              <w:bottom w:w="0" w:type="dxa"/>
              <w:right w:w="62" w:type="dxa"/>
            </w:tcMar>
          </w:tcPr>
          <w:p w:rsidR="00000000" w:rsidRPr="004F4186" w:rsidP="004F4186">
            <w:pPr>
              <w:pStyle w:val="BodyText"/>
            </w:pPr>
            <w:r w:rsidRPr="004F4186">
              <w:t>Construction</w:t>
            </w:r>
          </w:p>
        </w:tc>
      </w:tr>
    </w:tbl>
    <w:p w:rsidR="009E5AD5" w:rsidP="004F4186">
      <w:pPr>
        <w:pStyle w:val="BodyText"/>
      </w:pPr>
    </w:p>
    <w:p w:rsidR="009E5AD5" w:rsidP="004F4186">
      <w:pPr>
        <w:pStyle w:val="BodyText"/>
      </w:pPr>
    </w:p>
    <w:p w:rsidR="00000000" w:rsidRPr="004F4186" w:rsidP="004F4186">
      <w:pPr>
        <w:pStyle w:val="Heading1"/>
      </w:pPr>
      <w:bookmarkStart w:id="13" w:name="O_198965"/>
      <w:bookmarkEnd w:id="13"/>
      <w:r w:rsidRPr="004F4186">
        <w:t>Co-requisite units</w:t>
      </w:r>
    </w:p>
    <w:tbl>
      <w:tblPr>
        <w:tblW w:w="0" w:type="auto"/>
        <w:tblLayout w:type="fixed"/>
        <w:tblCellMar>
          <w:left w:w="62" w:type="dxa"/>
          <w:right w:w="62" w:type="dxa"/>
        </w:tblCellMar>
        <w:tblLook w:val="0000"/>
      </w:tblPr>
      <w:tblGrid>
        <w:gridCol w:w="2620"/>
        <w:gridCol w:w="1340"/>
        <w:gridCol w:w="4562"/>
      </w:tblGrid>
      <w:tr w:rsidTr="009E5AD5">
        <w:tblPrEx>
          <w:tblW w:w="0" w:type="auto"/>
          <w:tblLayout w:type="fixed"/>
          <w:tblCellMar>
            <w:left w:w="62" w:type="dxa"/>
            <w:right w:w="62" w:type="dxa"/>
          </w:tblCellMar>
          <w:tblLook w:val="0000"/>
        </w:tblPrEx>
        <w:trPr>
          <w:tblHeader/>
        </w:trPr>
        <w:tc>
          <w:tcPr>
            <w:tcW w:w="2620" w:type="dxa"/>
            <w:tcBorders>
              <w:top w:val="nil"/>
              <w:left w:val="nil"/>
              <w:bottom w:val="nil"/>
              <w:right w:val="nil"/>
            </w:tcBorders>
            <w:tcMar>
              <w:top w:w="0" w:type="dxa"/>
              <w:left w:w="62" w:type="dxa"/>
              <w:bottom w:w="0" w:type="dxa"/>
              <w:right w:w="62" w:type="dxa"/>
            </w:tcMar>
          </w:tcPr>
          <w:p w:rsidR="00000000" w:rsidP="004F4186">
            <w:pPr>
              <w:pStyle w:val="BodyText"/>
              <w:rPr>
                <w:lang w:val="en-NZ"/>
              </w:rPr>
            </w:pPr>
            <w:r w:rsidRPr="004F4186">
              <w:rPr>
                <w:rStyle w:val="SpecialBold"/>
              </w:rPr>
              <w:t>Co-requisite units</w:t>
            </w:r>
          </w:p>
        </w:tc>
        <w:tc>
          <w:tcPr>
            <w:tcW w:w="5902" w:type="dxa"/>
            <w:gridSpan w:val="2"/>
            <w:tcBorders>
              <w:top w:val="nil"/>
              <w:left w:val="nil"/>
              <w:bottom w:val="nil"/>
              <w:right w:val="nil"/>
            </w:tcBorders>
            <w:tcMar>
              <w:top w:w="0" w:type="dxa"/>
              <w:left w:w="62" w:type="dxa"/>
              <w:bottom w:w="0" w:type="dxa"/>
              <w:right w:w="62" w:type="dxa"/>
            </w:tcMar>
          </w:tcPr>
          <w:p w:rsidR="00000000" w:rsidP="004F4186">
            <w:pPr>
              <w:pStyle w:val="BodyText"/>
              <w:rPr>
                <w:lang w:val="en-NZ"/>
              </w:rPr>
            </w:pPr>
            <w:r w:rsidRPr="004F4186">
              <w:t>Nil</w:t>
            </w:r>
          </w:p>
        </w:tc>
      </w:tr>
      <w:tr w:rsidTr="009E5AD5">
        <w:tblPrEx>
          <w:tblW w:w="0" w:type="auto"/>
          <w:tblLayout w:type="fixed"/>
          <w:tblCellMar>
            <w:left w:w="62" w:type="dxa"/>
            <w:right w:w="62" w:type="dxa"/>
          </w:tblCellMar>
          <w:tblLook w:val="0000"/>
        </w:tblPrEx>
        <w:tc>
          <w:tcPr>
            <w:tcW w:w="2620"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340"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4562" w:type="dxa"/>
            <w:tcBorders>
              <w:top w:val="nil"/>
              <w:left w:val="nil"/>
              <w:bottom w:val="nil"/>
              <w:right w:val="nil"/>
            </w:tcBorders>
            <w:tcMar>
              <w:top w:w="0" w:type="dxa"/>
              <w:left w:w="62" w:type="dxa"/>
              <w:bottom w:w="0" w:type="dxa"/>
              <w:right w:w="62" w:type="dxa"/>
            </w:tcMar>
          </w:tcPr>
          <w:p w:rsidR="00000000" w:rsidP="004F4186">
            <w:pPr>
              <w:pStyle w:val="BodyText"/>
              <w:rPr>
                <w:lang w:val="en-NZ"/>
              </w:rPr>
            </w:pPr>
          </w:p>
        </w:tc>
      </w:tr>
      <w:tr w:rsidTr="009E5AD5">
        <w:tblPrEx>
          <w:tblW w:w="0" w:type="auto"/>
          <w:tblLayout w:type="fixed"/>
          <w:tblCellMar>
            <w:left w:w="62" w:type="dxa"/>
            <w:right w:w="62" w:type="dxa"/>
          </w:tblCellMar>
          <w:tblLook w:val="0000"/>
        </w:tblPrEx>
        <w:tc>
          <w:tcPr>
            <w:tcW w:w="2620"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340"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4562" w:type="dxa"/>
            <w:tcBorders>
              <w:top w:val="nil"/>
              <w:left w:val="nil"/>
              <w:bottom w:val="nil"/>
              <w:right w:val="nil"/>
            </w:tcBorders>
            <w:tcMar>
              <w:top w:w="0" w:type="dxa"/>
              <w:left w:w="62" w:type="dxa"/>
              <w:bottom w:w="0" w:type="dxa"/>
              <w:right w:w="62" w:type="dxa"/>
            </w:tcMar>
          </w:tcPr>
          <w:p w:rsidR="00000000" w:rsidRPr="004F4186" w:rsidP="004F4186">
            <w:pPr>
              <w:pStyle w:val="BodyText"/>
            </w:pPr>
          </w:p>
        </w:tc>
      </w:tr>
    </w:tbl>
    <w:p w:rsidR="009E5AD5" w:rsidP="004F4186">
      <w:pPr>
        <w:pStyle w:val="BodyText"/>
      </w:pPr>
    </w:p>
    <w:p w:rsidR="009E5AD5" w:rsidP="004F4186">
      <w:pPr>
        <w:pStyle w:val="BodyText"/>
      </w:pPr>
    </w:p>
    <w:p w:rsidR="00000000" w:rsidRPr="004F4186" w:rsidP="004F4186">
      <w:pPr>
        <w:pStyle w:val="Heading1"/>
      </w:pPr>
      <w:bookmarkStart w:id="14" w:name="O_198967"/>
      <w:bookmarkEnd w:id="14"/>
      <w:r w:rsidRPr="004F4186">
        <w:t>Functional area</w:t>
      </w:r>
    </w:p>
    <w:tbl>
      <w:tblPr>
        <w:tblW w:w="0" w:type="auto"/>
        <w:tblLayout w:type="fixed"/>
        <w:tblCellMar>
          <w:left w:w="62" w:type="dxa"/>
          <w:right w:w="62" w:type="dxa"/>
        </w:tblCellMar>
        <w:tblLook w:val="0000"/>
      </w:tblPr>
      <w:tblGrid>
        <w:gridCol w:w="2710"/>
        <w:gridCol w:w="5812"/>
      </w:tblGrid>
      <w:tr w:rsidTr="009E5AD5">
        <w:tblPrEx>
          <w:tblW w:w="0" w:type="auto"/>
          <w:tblLayout w:type="fixed"/>
          <w:tblCellMar>
            <w:left w:w="62" w:type="dxa"/>
            <w:right w:w="62" w:type="dxa"/>
          </w:tblCellMar>
          <w:tblLook w:val="0000"/>
        </w:tblPrEx>
        <w:trPr>
          <w:tblHeader/>
        </w:trPr>
        <w:tc>
          <w:tcPr>
            <w:tcW w:w="2710" w:type="dxa"/>
            <w:tcBorders>
              <w:top w:val="nil"/>
              <w:left w:val="nil"/>
              <w:bottom w:val="nil"/>
              <w:right w:val="nil"/>
            </w:tcBorders>
            <w:tcMar>
              <w:top w:w="0" w:type="dxa"/>
              <w:left w:w="62" w:type="dxa"/>
              <w:bottom w:w="0" w:type="dxa"/>
              <w:right w:w="62" w:type="dxa"/>
            </w:tcMar>
          </w:tcPr>
          <w:p w:rsidR="00000000" w:rsidP="004F4186">
            <w:pPr>
              <w:pStyle w:val="BodyText"/>
              <w:rPr>
                <w:lang w:val="en-NZ"/>
              </w:rPr>
            </w:pPr>
            <w:r w:rsidRPr="004F4186">
              <w:rPr>
                <w:rStyle w:val="SpecialBold"/>
              </w:rPr>
              <w:t>Functional area</w:t>
            </w:r>
          </w:p>
        </w:tc>
        <w:tc>
          <w:tcPr>
            <w:tcW w:w="5812" w:type="dxa"/>
            <w:tcBorders>
              <w:top w:val="nil"/>
              <w:left w:val="nil"/>
              <w:bottom w:val="nil"/>
              <w:right w:val="nil"/>
            </w:tcBorders>
            <w:tcMar>
              <w:top w:w="0" w:type="dxa"/>
              <w:left w:w="62" w:type="dxa"/>
              <w:bottom w:w="0" w:type="dxa"/>
              <w:right w:w="62" w:type="dxa"/>
            </w:tcMar>
          </w:tcPr>
          <w:p w:rsidR="00000000" w:rsidRPr="004F4186" w:rsidP="004F4186">
            <w:pPr>
              <w:pStyle w:val="BodyText"/>
            </w:pPr>
          </w:p>
        </w:tc>
      </w:tr>
    </w:tbl>
    <w:p w:rsidR="009E5AD5" w:rsidP="004F4186">
      <w:pPr>
        <w:pStyle w:val="BodyText"/>
      </w:pPr>
    </w:p>
    <w:p w:rsidR="009E5AD5" w:rsidP="004F4186">
      <w:pPr>
        <w:pStyle w:val="BodyText"/>
      </w:pPr>
    </w:p>
    <w:p w:rsidR="00000000" w:rsidRPr="004F4186" w:rsidP="004F4186"/>
    <w:sectPr w:rsidSect="004F4186">
      <w:headerReference w:type="default" r:id="rId10"/>
      <w:footerReference w:type="default" r:id="rId11"/>
      <w:pgSz w:w="11908" w:h="16833"/>
      <w:pgMar w:top="1700" w:right="1418" w:bottom="1700" w:left="1418" w:header="992" w:footer="992"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186">
    <w:pPr>
      <w:pStyle w:val="Footer"/>
      <w:framePr w:wrap="aroun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9E5AD5" w:rsidP="009E5AD5">
    <w:pPr>
      <w:pStyle w:val="BodyTex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186">
    <w:pPr>
      <w:pStyle w:val="Footer"/>
      <w:framePr w:wrap="around"/>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AD5" w:rsidP="004F4186">
    <w:pPr>
      <w:pStyle w:val="Footer"/>
      <w:framePr w:wrap="around"/>
    </w:pPr>
    <w:r>
      <w:fldChar w:fldCharType="begin"/>
    </w:r>
    <w:r>
      <w:instrText xml:space="preserve"> DOCPROPERTY  Subject  \* MERGEFORMAT </w:instrText>
    </w:r>
    <w:r>
      <w:fldChar w:fldCharType="separate"/>
    </w:r>
    <w:r>
      <w:t>6</w:t>
    </w:r>
    <w:r>
      <w:fldChar w:fldCharType="end"/>
    </w:r>
    <w:r>
      <w:tab/>
      <w:t xml:space="preserve">Page </w:t>
    </w:r>
    <w:r>
      <w:fldChar w:fldCharType="begin"/>
    </w:r>
    <w:r>
      <w:instrText xml:space="preserve"> PAGE  \* Arabic  \* MERGEFORMAT </w:instrText>
    </w:r>
    <w:r>
      <w:fldChar w:fldCharType="separate"/>
    </w:r>
    <w:r>
      <w:rPr>
        <w:noProof/>
      </w:rPr>
      <w:t>2</w:t>
    </w:r>
    <w:r>
      <w:fldChar w:fldCharType="end"/>
    </w:r>
    <w:r>
      <w:t xml:space="preserve"> of </w:t>
    </w:r>
    <w:r>
      <w:fldChar w:fldCharType="begin"/>
    </w:r>
    <w:r>
      <w:instrText xml:space="preserve"> NUMPAGES  \* Arabic  \* MERGEFORMAT </w:instrText>
    </w:r>
    <w:r>
      <w:fldChar w:fldCharType="separate"/>
    </w:r>
    <w:r>
      <w:rPr>
        <w:noProof/>
      </w:rPr>
      <w:t>12</w:t>
    </w:r>
    <w:r>
      <w:rPr>
        <w:noProof/>
      </w:rPr>
      <w:fldChar w:fldCharType="end"/>
    </w:r>
  </w:p>
  <w:p w:rsidR="009E5AD5" w:rsidP="004F4186">
    <w:pPr>
      <w:pStyle w:val="Footer"/>
      <w:framePr w:wrap="around"/>
    </w:pPr>
    <w:r>
      <w:t xml:space="preserve">© Commonwealth of Australia, </w:t>
    </w:r>
    <w:r>
      <w:fldChar w:fldCharType="begin"/>
    </w:r>
    <w:r>
      <w:instrText xml:space="preserve"> DATE  \@ "yyyy"  \* MERGEFORMAT </w:instrText>
    </w:r>
    <w:r>
      <w:fldChar w:fldCharType="separate"/>
    </w:r>
    <w:r>
      <w:rPr>
        <w:noProof/>
      </w:rPr>
      <w:t>2012</w:t>
    </w:r>
    <w:r>
      <w:fldChar w:fldCharType="end"/>
    </w:r>
    <w:r>
      <w:tab/>
    </w:r>
    <w:r>
      <w:fldChar w:fldCharType="begin"/>
    </w:r>
    <w:r>
      <w:instrText xml:space="preserve"> DOCPROPERTY  Author  \* MERGEFORMAT </w:instrText>
    </w:r>
    <w:r>
      <w:fldChar w:fldCharType="separate"/>
    </w:r>
    <w:r>
      <w:t>Construction &amp; Property Services Industry Skills Council</w:t>
    </w:r>
    <w:r>
      <w:fldChar w:fldCharType="end"/>
    </w:r>
  </w:p>
  <w:p w:rsidR="009E5AD5" w:rsidP="004F4186">
    <w:pPr>
      <w:pStyle w:val="Footer"/>
      <w:framePr w:wrap="around" w:hAnchor="text" w:x="285"/>
      <w:pBdr>
        <w:top w:val="nil"/>
      </w:pBdr>
      <w:rPr>
        <w:szCs w:val="24"/>
      </w:rP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186">
    <w:pPr>
      <w:pStyle w:val="Header"/>
      <w:framePr w:wrap="aroun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186" w:rsidRPr="009E5AD5" w:rsidP="009E5AD5">
    <w:pPr>
      <w:pStyle w:val="BodyText"/>
    </w:pPr>
    <w:r>
      <w:rPr>
        <w:noProof/>
        <w:lang w:eastAsia="en-AU"/>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7734032" cy="10953482"/>
          <wp:effectExtent l="19050" t="0" r="268" b="0"/>
          <wp:wrapNone/>
          <wp:docPr id="2" name="Picture 0" descr="titlep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page.png"/>
                  <pic:cNvPicPr/>
                </pic:nvPicPr>
                <pic:blipFill>
                  <a:blip xmlns:r="http://schemas.openxmlformats.org/officeDocument/2006/relationships" r:embed="rId1"/>
                  <a:stretch>
                    <a:fillRect/>
                  </a:stretch>
                </pic:blipFill>
                <pic:spPr>
                  <a:xfrm>
                    <a:off x="0" y="0"/>
                    <a:ext cx="7734032" cy="10953482"/>
                  </a:xfrm>
                  <a:prstGeom prst="rect">
                    <a:avLst/>
                  </a:prstGeom>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186">
    <w:pPr>
      <w:pStyle w:val="Header"/>
      <w:framePr w:wrap="around"/>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AD5" w:rsidRPr="002D2AF8" w:rsidP="004F4186">
    <w:pPr>
      <w:pStyle w:val="Header"/>
      <w:framePr w:wrap="around"/>
    </w:pPr>
    <w:r>
      <w:fldChar w:fldCharType="begin"/>
    </w:r>
    <w:r>
      <w:instrText xml:space="preserve"> TITLE   \* MERGEFORMAT </w:instrText>
    </w:r>
    <w:r>
      <w:fldChar w:fldCharType="separate"/>
    </w:r>
    <w:r>
      <w:t>CPCCSV5011A Apply building codes and standards to residential buildings</w:t>
    </w:r>
    <w:r>
      <w:fldChar w:fldCharType="end"/>
    </w:r>
    <w:r>
      <w:tab/>
      <w:t xml:space="preserve">Date this document was generated: </w:t>
    </w:r>
    <w:r>
      <w:fldChar w:fldCharType="begin"/>
    </w:r>
    <w:r>
      <w:instrText xml:space="preserve"> CREATEDATE  \@ "d MMMM yyyy"  \* MERGEFORMAT </w:instrText>
    </w:r>
    <w:r>
      <w:fldChar w:fldCharType="separate"/>
    </w:r>
    <w:r>
      <w:rPr>
        <w:noProof/>
      </w:rPr>
      <w:t>5 October 2012</w:t>
    </w:r>
    <w:r>
      <w:fldChar w:fldCharType="end"/>
    </w:r>
  </w:p>
  <w:p w:rsidR="009E5AD5" w:rsidP="004F4186">
    <w:pPr>
      <w:pStyle w:val="Header"/>
      <w:framePr w:wrap="around"/>
      <w:pBdr>
        <w:bottom w:val="nil"/>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63E704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DD28FC82"/>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38BCCFA2"/>
    <w:lvl w:ilvl="0">
      <w:start w:val="1"/>
      <w:numFmt w:val="decimal"/>
      <w:pStyle w:val="ListNumber3"/>
      <w:lvlText w:val="%1."/>
      <w:lvlJc w:val="left"/>
      <w:pPr>
        <w:tabs>
          <w:tab w:val="num" w:pos="1080"/>
        </w:tabs>
        <w:ind w:left="1080" w:hanging="360"/>
      </w:pPr>
    </w:lvl>
  </w:abstractNum>
  <w:abstractNum w:abstractNumId="3">
    <w:nsid w:val="FFFFFF80"/>
    <w:multiLevelType w:val="singleLevel"/>
    <w:tmpl w:val="98347A92"/>
    <w:lvl w:ilvl="0">
      <w:start w:val="1"/>
      <w:numFmt w:val="bullet"/>
      <w:pStyle w:val="ListBullet5"/>
      <w:lvlText w:val=""/>
      <w:lvlJc w:val="left"/>
      <w:pPr>
        <w:tabs>
          <w:tab w:val="num" w:pos="360"/>
        </w:tabs>
        <w:ind w:left="340" w:hanging="340"/>
      </w:pPr>
      <w:rPr>
        <w:rFonts w:ascii="Wingdings" w:hAnsi="Wingdings" w:hint="default"/>
      </w:rPr>
    </w:lvl>
  </w:abstractNum>
  <w:abstractNum w:abstractNumId="4">
    <w:nsid w:val="FFFFFF81"/>
    <w:multiLevelType w:val="singleLevel"/>
    <w:tmpl w:val="F1C0E5CE"/>
    <w:lvl w:ilvl="0">
      <w:start w:val="1"/>
      <w:numFmt w:val="bullet"/>
      <w:pStyle w:val="ListBullet4"/>
      <w:lvlText w:val=""/>
      <w:lvlJc w:val="left"/>
      <w:pPr>
        <w:tabs>
          <w:tab w:val="num" w:pos="360"/>
        </w:tabs>
        <w:ind w:left="340" w:hanging="340"/>
      </w:pPr>
      <w:rPr>
        <w:rFonts w:ascii="Wingdings" w:hAnsi="Wingdings" w:hint="default"/>
      </w:rPr>
    </w:lvl>
  </w:abstractNum>
  <w:abstractNum w:abstractNumId="5">
    <w:nsid w:val="FFFFFF82"/>
    <w:multiLevelType w:val="singleLevel"/>
    <w:tmpl w:val="E1C61E12"/>
    <w:lvl w:ilvl="0">
      <w:start w:val="1"/>
      <w:numFmt w:val="bullet"/>
      <w:pStyle w:val="ListBullet3"/>
      <w:lvlText w:val=""/>
      <w:lvlJc w:val="left"/>
      <w:pPr>
        <w:ind w:left="360" w:hanging="360"/>
      </w:pPr>
      <w:rPr>
        <w:rFonts w:ascii="Symbol" w:hAnsi="Symbol" w:hint="default"/>
        <w:color w:val="auto"/>
        <w:sz w:val="16"/>
      </w:rPr>
    </w:lvl>
  </w:abstractNum>
  <w:abstractNum w:abstractNumId="6">
    <w:nsid w:val="FFFFFF83"/>
    <w:multiLevelType w:val="singleLevel"/>
    <w:tmpl w:val="4FE8DA24"/>
    <w:lvl w:ilvl="0">
      <w:start w:val="1"/>
      <w:numFmt w:val="bullet"/>
      <w:pStyle w:val="ListBullet2"/>
      <w:lvlText w:val=""/>
      <w:lvlJc w:val="left"/>
      <w:pPr>
        <w:tabs>
          <w:tab w:val="num" w:pos="643"/>
        </w:tabs>
        <w:ind w:left="643" w:hanging="360"/>
      </w:pPr>
      <w:rPr>
        <w:rFonts w:ascii="Symbol" w:hAnsi="Symbol" w:hint="default"/>
      </w:rPr>
    </w:lvl>
  </w:abstractNum>
  <w:abstractNum w:abstractNumId="7">
    <w:nsid w:val="FFFFFF89"/>
    <w:multiLevelType w:val="singleLevel"/>
    <w:tmpl w:val="D226B60C"/>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FFFFFFFE"/>
    <w:multiLevelType w:val="singleLevel"/>
    <w:tmpl w:val="AB02F1F6"/>
    <w:lvl w:ilvl="0">
      <w:start w:val="0"/>
      <w:numFmt w:val="bullet"/>
      <w:lvlText w:val="*"/>
      <w:lvlJc w:val="left"/>
    </w:lvl>
  </w:abstractNum>
  <w:abstractNum w:abstractNumId="9">
    <w:nsid w:val="0F986AE9"/>
    <w:multiLevelType w:val="hybridMultilevel"/>
    <w:tmpl w:val="3224FB34"/>
    <w:lvl w:ilvl="0">
      <w:start w:val="1"/>
      <w:numFmt w:val="bullet"/>
      <w:pStyle w:val="TableListBullet"/>
      <w:lvlText w:val=""/>
      <w:lvlJc w:val="left"/>
      <w:pPr>
        <w:tabs>
          <w:tab w:val="num" w:pos="360"/>
        </w:tabs>
        <w:ind w:left="360" w:hanging="360"/>
      </w:pPr>
      <w:rPr>
        <w:rFonts w:ascii="Webdings" w:hAnsi="Webdings" w:hint="default"/>
        <w:color w:val="808080"/>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1">
    <w:nsid w:val="2E40016D"/>
    <w:multiLevelType w:val="hybridMultilevel"/>
    <w:tmpl w:val="4252A022"/>
    <w:lvl w:ilvl="0">
      <w:start w:val="1"/>
      <w:numFmt w:val="lowerLetter"/>
      <w:pStyle w:val="ListAlpha"/>
      <w:lvlText w:val="%1)"/>
      <w:lvlJc w:val="left"/>
      <w:pPr>
        <w:tabs>
          <w:tab w:val="num" w:pos="680"/>
        </w:tabs>
        <w:ind w:left="680" w:hanging="680"/>
      </w:pPr>
      <w:rPr>
        <w:rFonts w:ascii="Garamond" w:hAnsi="Garamond" w:hint="default"/>
        <w:b w:val="0"/>
        <w:i w:val="0"/>
        <w:color w:val="000000"/>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3">
    <w:nsid w:val="61571FB4"/>
    <w:multiLevelType w:val="singleLevel"/>
    <w:tmpl w:val="F73ECEE0"/>
    <w:lvl w:ilvl="0">
      <w:start w:val="1"/>
      <w:numFmt w:val="decimal"/>
      <w:pStyle w:val="ListNumber"/>
      <w:lvlText w:val="%1)"/>
      <w:lvlJc w:val="left"/>
      <w:pPr>
        <w:tabs>
          <w:tab w:val="num" w:pos="360"/>
        </w:tabs>
        <w:ind w:left="340" w:hanging="340"/>
      </w:pPr>
      <w:rPr>
        <w:rFonts w:ascii="Palatino Linotype" w:hAnsi="Palatino Linotype" w:hint="default"/>
        <w:b w:val="0"/>
        <w:i w:val="0"/>
        <w:color w:val="auto"/>
      </w:rPr>
    </w:lvl>
  </w:abstractNum>
  <w:abstractNum w:abstractNumId="14">
    <w:nsid w:val="7B332CA8"/>
    <w:multiLevelType w:val="hybridMultilevel"/>
    <w:tmpl w:val="F2C40DCA"/>
    <w:lvl w:ilvl="0">
      <w:start w:val="1"/>
      <w:numFmt w:val="lowerLetter"/>
      <w:pStyle w:val="ListAlpha2"/>
      <w:lvlText w:val="%1."/>
      <w:lvlJc w:val="left"/>
      <w:pPr>
        <w:tabs>
          <w:tab w:val="num" w:pos="1060"/>
        </w:tabs>
        <w:ind w:left="681" w:hanging="341"/>
      </w:pPr>
      <w:rPr>
        <w:rFonts w:hint="default"/>
      </w:rPr>
    </w:lvl>
    <w:lvl w:ilvl="1" w:tentative="1">
      <w:start w:val="1"/>
      <w:numFmt w:val="lowerLetter"/>
      <w:lvlText w:val="%2."/>
      <w:lvlJc w:val="left"/>
      <w:pPr>
        <w:tabs>
          <w:tab w:val="num" w:pos="1780"/>
        </w:tabs>
        <w:ind w:left="1780" w:hanging="360"/>
      </w:pPr>
    </w:lvl>
    <w:lvl w:ilvl="2" w:tentative="1">
      <w:start w:val="1"/>
      <w:numFmt w:val="lowerRoman"/>
      <w:lvlText w:val="%3."/>
      <w:lvlJc w:val="right"/>
      <w:pPr>
        <w:tabs>
          <w:tab w:val="num" w:pos="2500"/>
        </w:tabs>
        <w:ind w:left="2500" w:hanging="180"/>
      </w:pPr>
    </w:lvl>
    <w:lvl w:ilvl="3" w:tentative="1">
      <w:start w:val="1"/>
      <w:numFmt w:val="decimal"/>
      <w:lvlText w:val="%4."/>
      <w:lvlJc w:val="left"/>
      <w:pPr>
        <w:tabs>
          <w:tab w:val="num" w:pos="3220"/>
        </w:tabs>
        <w:ind w:left="3220" w:hanging="360"/>
      </w:pPr>
    </w:lvl>
    <w:lvl w:ilvl="4" w:tentative="1">
      <w:start w:val="1"/>
      <w:numFmt w:val="lowerLetter"/>
      <w:lvlText w:val="%5."/>
      <w:lvlJc w:val="left"/>
      <w:pPr>
        <w:tabs>
          <w:tab w:val="num" w:pos="3940"/>
        </w:tabs>
        <w:ind w:left="3940" w:hanging="360"/>
      </w:pPr>
    </w:lvl>
    <w:lvl w:ilvl="5" w:tentative="1">
      <w:start w:val="1"/>
      <w:numFmt w:val="lowerRoman"/>
      <w:lvlText w:val="%6."/>
      <w:lvlJc w:val="right"/>
      <w:pPr>
        <w:tabs>
          <w:tab w:val="num" w:pos="4660"/>
        </w:tabs>
        <w:ind w:left="4660" w:hanging="180"/>
      </w:pPr>
    </w:lvl>
    <w:lvl w:ilvl="6" w:tentative="1">
      <w:start w:val="1"/>
      <w:numFmt w:val="decimal"/>
      <w:lvlText w:val="%7."/>
      <w:lvlJc w:val="left"/>
      <w:pPr>
        <w:tabs>
          <w:tab w:val="num" w:pos="5380"/>
        </w:tabs>
        <w:ind w:left="5380" w:hanging="360"/>
      </w:pPr>
    </w:lvl>
    <w:lvl w:ilvl="7" w:tentative="1">
      <w:start w:val="1"/>
      <w:numFmt w:val="lowerLetter"/>
      <w:lvlText w:val="%8."/>
      <w:lvlJc w:val="left"/>
      <w:pPr>
        <w:tabs>
          <w:tab w:val="num" w:pos="6100"/>
        </w:tabs>
        <w:ind w:left="6100" w:hanging="360"/>
      </w:pPr>
    </w:lvl>
    <w:lvl w:ilvl="8" w:tentative="1">
      <w:start w:val="1"/>
      <w:numFmt w:val="lowerRoman"/>
      <w:lvlText w:val="%9."/>
      <w:lvlJc w:val="right"/>
      <w:pPr>
        <w:tabs>
          <w:tab w:val="num" w:pos="6820"/>
        </w:tabs>
        <w:ind w:left="6820" w:hanging="180"/>
      </w:pPr>
    </w:lvl>
  </w:abstractNum>
  <w:abstractNum w:abstractNumId="15">
    <w:nsid w:val="7F827F09"/>
    <w:multiLevelType w:val="singleLevel"/>
    <w:tmpl w:val="36769C9A"/>
    <w:lvl w:ilvl="0">
      <w:start w:val="1"/>
      <w:numFmt w:val="decimal"/>
      <w:pStyle w:val="ListNumber2"/>
      <w:lvlText w:val="%1."/>
      <w:lvlJc w:val="left"/>
      <w:pPr>
        <w:tabs>
          <w:tab w:val="num" w:pos="1060"/>
        </w:tabs>
        <w:ind w:left="680" w:hanging="340"/>
      </w:pPr>
      <w:rPr>
        <w:rFonts w:ascii="Garamond" w:hAnsi="Garamond"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14"/>
  </w:num>
  <w:num w:numId="10">
    <w:abstractNumId w:val="11"/>
  </w:num>
  <w:num w:numId="11">
    <w:abstractNumId w:val="15"/>
  </w:num>
  <w:num w:numId="12">
    <w:abstractNumId w:val="13"/>
  </w:num>
  <w:num w:numId="13">
    <w:abstractNumId w:val="9"/>
  </w:num>
  <w:num w:numId="14">
    <w:abstractNumId w:val="12"/>
  </w:num>
  <w:num w:numId="15">
    <w:abstractNumId w:val="10"/>
  </w:num>
  <w:num w:numId="16">
    <w:abstractNumId w:val="5"/>
  </w:num>
  <w:num w:numId="17">
    <w:abstractNumId w:val="8"/>
    <w:lvlOverride w:ilvl="0">
      <w:lvl w:ilvl="0">
        <w:start w:val="0"/>
        <w:numFmt w:val="bullet"/>
        <w:lvlText w:val=""/>
        <w:legacy w:legacy="1" w:legacySpace="0" w:legacyIndent="0"/>
        <w:lvlJc w:val="left"/>
        <w:pPr>
          <w:ind w:left="360" w:firstLine="0"/>
        </w:pPr>
        <w:rPr>
          <w:rFonts w:ascii="Wingdings" w:hAnsi="Wingding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layoutRawTableWidth/>
    <w:layoutTableRowsApart/>
    <w:useWord97LineBreakRules/>
    <w:doNotBreakWrappedTables/>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mathPr>
  <w:themeFontLang w:val="en-AU"/>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unhideWhenUsed="0"/>
    <w:lsdException w:name="index heading" w:uiPriority="0"/>
    <w:lsdException w:name="caption" w:uiPriority="0" w:qFormat="1"/>
    <w:lsdException w:name="table of figures" w:uiPriority="0"/>
    <w:lsdException w:name="page number" w:uiPriority="0"/>
    <w:lsdException w:name="List" w:uiPriority="0" w:unhideWhenUsed="0"/>
    <w:lsdException w:name="List Bullet" w:uiPriority="0" w:unhideWhenUsed="0"/>
    <w:lsdException w:name="List Number" w:uiPriority="0"/>
    <w:lsdException w:name="List 2" w:uiPriority="0" w:unhideWhenUsed="0"/>
    <w:lsdException w:name="List 3" w:uiPriority="0"/>
    <w:lsdException w:name="List 4" w:uiPriority="0"/>
    <w:lsdException w:name="List 5" w:uiPriority="0"/>
    <w:lsdException w:name="List Bullet 2" w:uiPriority="0" w:unhideWhenUsed="0"/>
    <w:lsdException w:name="List Bullet 3" w:uiPriority="0" w:unhideWhenUsed="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unhideWhenUsed="0"/>
    <w:lsdException w:name="Body Text" w:uiPriority="0" w:unhideWhenUsed="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186"/>
    <w:pPr>
      <w:keepNext/>
      <w:keepLines/>
      <w:spacing w:after="0" w:line="240" w:lineRule="auto"/>
    </w:pPr>
    <w:rPr>
      <w:rFonts w:ascii="Courier New" w:eastAsia="Times New Roman" w:hAnsi="Courier New" w:cs="Times New Roman"/>
      <w:szCs w:val="20"/>
      <w:lang w:eastAsia="en-US"/>
    </w:rPr>
  </w:style>
  <w:style w:type="paragraph" w:styleId="Heading1">
    <w:name w:val="heading 1"/>
    <w:basedOn w:val="HeadingBase"/>
    <w:next w:val="Heading2"/>
    <w:link w:val="Heading1Char"/>
    <w:qFormat/>
    <w:rsid w:val="004F4186"/>
    <w:pPr>
      <w:spacing w:before="360" w:after="60"/>
      <w:outlineLvl w:val="0"/>
    </w:pPr>
    <w:rPr>
      <w:sz w:val="32"/>
    </w:rPr>
  </w:style>
  <w:style w:type="paragraph" w:styleId="Heading2">
    <w:name w:val="heading 2"/>
    <w:basedOn w:val="HeadingBase"/>
    <w:next w:val="BodyText"/>
    <w:link w:val="Heading2Char"/>
    <w:qFormat/>
    <w:rsid w:val="004F4186"/>
    <w:pPr>
      <w:keepLines/>
      <w:spacing w:before="240" w:after="120"/>
      <w:outlineLvl w:val="1"/>
    </w:pPr>
    <w:rPr>
      <w:sz w:val="28"/>
      <w:szCs w:val="40"/>
    </w:rPr>
  </w:style>
  <w:style w:type="paragraph" w:styleId="Heading3">
    <w:name w:val="heading 3"/>
    <w:basedOn w:val="HeadingBase"/>
    <w:next w:val="BodyText"/>
    <w:link w:val="Heading3Char"/>
    <w:qFormat/>
    <w:rsid w:val="004F4186"/>
    <w:pPr>
      <w:spacing w:before="180" w:after="120"/>
      <w:outlineLvl w:val="2"/>
    </w:pPr>
    <w:rPr>
      <w:spacing w:val="-10"/>
      <w:kern w:val="32"/>
    </w:rPr>
  </w:style>
  <w:style w:type="paragraph" w:styleId="Heading4">
    <w:name w:val="heading 4"/>
    <w:basedOn w:val="HeadingBase"/>
    <w:next w:val="BodyText"/>
    <w:link w:val="Heading4Char"/>
    <w:qFormat/>
    <w:rsid w:val="004F4186"/>
    <w:pPr>
      <w:spacing w:before="160" w:after="120"/>
      <w:outlineLvl w:val="3"/>
    </w:pPr>
    <w:rPr>
      <w:sz w:val="22"/>
    </w:rPr>
  </w:style>
  <w:style w:type="paragraph" w:styleId="Heading5">
    <w:name w:val="heading 5"/>
    <w:basedOn w:val="HeadingBase"/>
    <w:next w:val="Normal"/>
    <w:link w:val="Heading5Char"/>
    <w:qFormat/>
    <w:rsid w:val="004F4186"/>
    <w:pPr>
      <w:spacing w:before="80"/>
      <w:outlineLvl w:val="4"/>
    </w:pPr>
    <w:rPr>
      <w:color w:val="918585"/>
      <w:sz w:val="20"/>
    </w:rPr>
  </w:style>
  <w:style w:type="paragraph" w:styleId="Heading6">
    <w:name w:val="heading 6"/>
    <w:basedOn w:val="HeadingBase"/>
    <w:next w:val="Normal"/>
    <w:link w:val="Heading6Char"/>
    <w:qFormat/>
    <w:rsid w:val="004F4186"/>
    <w:pPr>
      <w:spacing w:before="60"/>
      <w:outlineLvl w:val="5"/>
    </w:pPr>
    <w:rPr>
      <w:color w:val="918585"/>
      <w:sz w:val="20"/>
    </w:rPr>
  </w:style>
  <w:style w:type="paragraph" w:styleId="Heading7">
    <w:name w:val="heading 7"/>
    <w:basedOn w:val="Normal"/>
    <w:next w:val="Normal"/>
    <w:link w:val="Heading7Char"/>
    <w:qFormat/>
    <w:rsid w:val="004F4186"/>
    <w:pPr>
      <w:ind w:left="720"/>
      <w:outlineLvl w:val="6"/>
    </w:pPr>
    <w:rPr>
      <w:i/>
    </w:rPr>
  </w:style>
  <w:style w:type="paragraph" w:styleId="Heading8">
    <w:name w:val="heading 8"/>
    <w:basedOn w:val="Normal"/>
    <w:next w:val="Normal"/>
    <w:link w:val="Heading8Char"/>
    <w:qFormat/>
    <w:rsid w:val="004F4186"/>
    <w:pPr>
      <w:ind w:left="720"/>
      <w:outlineLvl w:val="7"/>
    </w:pPr>
    <w:rPr>
      <w:i/>
    </w:rPr>
  </w:style>
  <w:style w:type="paragraph" w:styleId="Heading9">
    <w:name w:val="heading 9"/>
    <w:basedOn w:val="Normal"/>
    <w:next w:val="Normal"/>
    <w:link w:val="Heading9Char"/>
    <w:qFormat/>
    <w:rsid w:val="004F4186"/>
    <w:pPr>
      <w:ind w:left="720"/>
      <w:outlineLvl w:val="8"/>
    </w:pPr>
    <w:rPr>
      <w:i/>
    </w:rPr>
  </w:style>
  <w:style w:type="character" w:default="1" w:styleId="DefaultParagraphFont">
    <w:name w:val="Default Paragraph Font"/>
    <w:uiPriority w:val="1"/>
    <w:unhideWhenUsed/>
    <w:rsid w:val="004F41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4186"/>
  </w:style>
  <w:style w:type="character" w:customStyle="1" w:styleId="Heading1Char">
    <w:name w:val="Heading 1 Char"/>
    <w:basedOn w:val="DefaultParagraphFont"/>
    <w:link w:val="Heading1"/>
    <w:rsid w:val="004F4186"/>
    <w:rPr>
      <w:rFonts w:ascii="Times New Roman" w:eastAsia="Times New Roman" w:hAnsi="Times New Roman" w:cs="Times New Roman"/>
      <w:b/>
      <w:sz w:val="32"/>
      <w:szCs w:val="20"/>
      <w:lang w:eastAsia="en-US"/>
    </w:rPr>
  </w:style>
  <w:style w:type="paragraph" w:styleId="BodyText">
    <w:name w:val="Body Text"/>
    <w:basedOn w:val="Normal"/>
    <w:link w:val="BodyTextChar"/>
    <w:rsid w:val="004F4186"/>
    <w:pPr>
      <w:spacing w:before="120" w:after="120"/>
      <w:contextualSpacing/>
    </w:pPr>
    <w:rPr>
      <w:rFonts w:ascii="Times New Roman" w:hAnsi="Times New Roman"/>
      <w:sz w:val="24"/>
      <w:szCs w:val="22"/>
    </w:rPr>
  </w:style>
  <w:style w:type="character" w:customStyle="1" w:styleId="BodyTextChar">
    <w:name w:val="Body Text Char"/>
    <w:basedOn w:val="DefaultParagraphFont"/>
    <w:link w:val="BodyText"/>
    <w:rsid w:val="004F4186"/>
    <w:rPr>
      <w:rFonts w:ascii="Times New Roman" w:eastAsia="Times New Roman" w:hAnsi="Times New Roman" w:cs="Times New Roman"/>
      <w:sz w:val="24"/>
      <w:lang w:eastAsia="en-US"/>
    </w:rPr>
  </w:style>
  <w:style w:type="paragraph" w:styleId="Footer">
    <w:name w:val="footer"/>
    <w:basedOn w:val="Normal"/>
    <w:link w:val="FooterChar"/>
    <w:rsid w:val="004F4186"/>
    <w:pPr>
      <w:framePr w:w="9112" w:wrap="around" w:vAnchor="text" w:hAnchor="page" w:x="1419" w:y="1" w:anchorLock="1"/>
      <w:pBdr>
        <w:top w:val="single" w:sz="4" w:space="1" w:color="auto"/>
      </w:pBdr>
      <w:tabs>
        <w:tab w:val="right" w:pos="9072"/>
      </w:tabs>
      <w:spacing w:before="120"/>
    </w:pPr>
    <w:rPr>
      <w:rFonts w:ascii="Times New Roman" w:hAnsi="Times New Roman"/>
      <w:sz w:val="16"/>
      <w:szCs w:val="22"/>
    </w:rPr>
  </w:style>
  <w:style w:type="character" w:customStyle="1" w:styleId="FooterChar">
    <w:name w:val="Footer Char"/>
    <w:basedOn w:val="DefaultParagraphFont"/>
    <w:link w:val="Footer"/>
    <w:rsid w:val="004F4186"/>
    <w:rPr>
      <w:rFonts w:ascii="Times New Roman" w:eastAsia="Times New Roman" w:hAnsi="Times New Roman" w:cs="Times New Roman"/>
      <w:sz w:val="16"/>
      <w:lang w:eastAsia="en-US"/>
    </w:rPr>
  </w:style>
  <w:style w:type="paragraph" w:styleId="List">
    <w:name w:val="List"/>
    <w:basedOn w:val="BodyText"/>
    <w:next w:val="BodyText"/>
    <w:rsid w:val="004F4186"/>
    <w:pPr>
      <w:tabs>
        <w:tab w:val="left" w:pos="340"/>
      </w:tabs>
      <w:spacing w:before="60" w:after="60"/>
      <w:ind w:left="340" w:hanging="340"/>
    </w:pPr>
  </w:style>
  <w:style w:type="paragraph" w:styleId="ListBullet">
    <w:name w:val="List Bullet"/>
    <w:basedOn w:val="List"/>
    <w:rsid w:val="004F4186"/>
    <w:pPr>
      <w:numPr>
        <w:numId w:val="14"/>
      </w:numPr>
      <w:tabs>
        <w:tab w:val="clear" w:pos="340"/>
      </w:tabs>
      <w:spacing w:before="40" w:after="40"/>
    </w:pPr>
  </w:style>
  <w:style w:type="character" w:customStyle="1" w:styleId="SpecialBold">
    <w:name w:val="Special Bold"/>
    <w:basedOn w:val="DefaultParagraphFont"/>
    <w:rsid w:val="004F4186"/>
    <w:rPr>
      <w:b/>
      <w:spacing w:val="0"/>
    </w:rPr>
  </w:style>
  <w:style w:type="paragraph" w:styleId="ListBullet2">
    <w:name w:val="List Bullet 2"/>
    <w:basedOn w:val="List2"/>
    <w:rsid w:val="004F4186"/>
    <w:pPr>
      <w:numPr>
        <w:numId w:val="15"/>
      </w:numPr>
      <w:tabs>
        <w:tab w:val="clear" w:pos="680"/>
      </w:tabs>
    </w:pPr>
  </w:style>
  <w:style w:type="paragraph" w:customStyle="1" w:styleId="SuperHeading">
    <w:name w:val="SuperHeading"/>
    <w:basedOn w:val="Normal"/>
    <w:rsid w:val="004F4186"/>
    <w:pPr>
      <w:spacing w:before="240" w:after="120"/>
      <w:outlineLvl w:val="0"/>
    </w:pPr>
    <w:rPr>
      <w:rFonts w:ascii="Times New Roman" w:hAnsi="Times New Roman"/>
      <w:b/>
      <w:sz w:val="28"/>
    </w:rPr>
  </w:style>
  <w:style w:type="paragraph" w:customStyle="1" w:styleId="AllowPageBreak">
    <w:name w:val="AllowPageBreak"/>
    <w:rsid w:val="004F4186"/>
    <w:pPr>
      <w:widowControl w:val="0"/>
      <w:spacing w:after="0" w:line="240" w:lineRule="auto"/>
    </w:pPr>
    <w:rPr>
      <w:rFonts w:ascii="Times New Roman" w:eastAsia="Times New Roman" w:hAnsi="Times New Roman" w:cs="Times New Roman"/>
      <w:noProof/>
      <w:sz w:val="2"/>
      <w:szCs w:val="20"/>
      <w:lang w:eastAsia="en-US"/>
    </w:rPr>
  </w:style>
  <w:style w:type="paragraph" w:styleId="List2">
    <w:name w:val="List 2"/>
    <w:basedOn w:val="BodyText"/>
    <w:rsid w:val="004F4186"/>
    <w:pPr>
      <w:tabs>
        <w:tab w:val="left" w:pos="680"/>
      </w:tabs>
      <w:spacing w:before="60" w:after="60"/>
      <w:ind w:left="680" w:hanging="340"/>
    </w:pPr>
  </w:style>
  <w:style w:type="paragraph" w:styleId="ListBullet3">
    <w:name w:val="List Bullet 3"/>
    <w:basedOn w:val="List3"/>
    <w:rsid w:val="004F4186"/>
    <w:pPr>
      <w:numPr>
        <w:numId w:val="3"/>
      </w:numPr>
      <w:tabs>
        <w:tab w:val="clear" w:pos="1021"/>
      </w:tabs>
      <w:ind w:left="1037" w:hanging="357"/>
    </w:pPr>
  </w:style>
  <w:style w:type="character" w:customStyle="1" w:styleId="BoldandItalics">
    <w:name w:val="Bold and Italics"/>
    <w:qFormat/>
    <w:rsid w:val="004F4186"/>
    <w:rPr>
      <w:b/>
      <w:i/>
      <w:u w:val="none"/>
    </w:rPr>
  </w:style>
  <w:style w:type="character" w:customStyle="1" w:styleId="Heading2Char">
    <w:name w:val="Heading 2 Char"/>
    <w:basedOn w:val="DefaultParagraphFont"/>
    <w:link w:val="Heading2"/>
    <w:rsid w:val="004F4186"/>
    <w:rPr>
      <w:rFonts w:ascii="Times New Roman" w:eastAsia="Times New Roman" w:hAnsi="Times New Roman" w:cs="Times New Roman"/>
      <w:b/>
      <w:sz w:val="28"/>
      <w:szCs w:val="40"/>
      <w:lang w:eastAsia="en-US"/>
    </w:rPr>
  </w:style>
  <w:style w:type="character" w:customStyle="1" w:styleId="Heading3Char">
    <w:name w:val="Heading 3 Char"/>
    <w:basedOn w:val="DefaultParagraphFont"/>
    <w:link w:val="Heading3"/>
    <w:rsid w:val="004F4186"/>
    <w:rPr>
      <w:rFonts w:ascii="Times New Roman" w:eastAsia="Times New Roman" w:hAnsi="Times New Roman" w:cs="Times New Roman"/>
      <w:b/>
      <w:spacing w:val="-10"/>
      <w:kern w:val="32"/>
      <w:sz w:val="24"/>
      <w:szCs w:val="20"/>
      <w:lang w:eastAsia="en-US"/>
    </w:rPr>
  </w:style>
  <w:style w:type="character" w:customStyle="1" w:styleId="Heading4Char">
    <w:name w:val="Heading 4 Char"/>
    <w:basedOn w:val="DefaultParagraphFont"/>
    <w:link w:val="Heading4"/>
    <w:rsid w:val="004F4186"/>
    <w:rPr>
      <w:rFonts w:ascii="Times New Roman" w:eastAsia="Times New Roman" w:hAnsi="Times New Roman" w:cs="Times New Roman"/>
      <w:b/>
      <w:szCs w:val="20"/>
      <w:lang w:eastAsia="en-US"/>
    </w:rPr>
  </w:style>
  <w:style w:type="character" w:customStyle="1" w:styleId="Heading5Char">
    <w:name w:val="Heading 5 Char"/>
    <w:basedOn w:val="DefaultParagraphFont"/>
    <w:link w:val="Heading5"/>
    <w:rsid w:val="004F4186"/>
    <w:rPr>
      <w:rFonts w:ascii="Times New Roman" w:eastAsia="Times New Roman" w:hAnsi="Times New Roman" w:cs="Times New Roman"/>
      <w:b/>
      <w:color w:val="918585"/>
      <w:sz w:val="20"/>
      <w:szCs w:val="20"/>
      <w:lang w:eastAsia="en-US"/>
    </w:rPr>
  </w:style>
  <w:style w:type="character" w:customStyle="1" w:styleId="Heading6Char">
    <w:name w:val="Heading 6 Char"/>
    <w:basedOn w:val="DefaultParagraphFont"/>
    <w:link w:val="Heading6"/>
    <w:rsid w:val="004F4186"/>
    <w:rPr>
      <w:rFonts w:ascii="Times New Roman" w:eastAsia="Times New Roman" w:hAnsi="Times New Roman" w:cs="Times New Roman"/>
      <w:b/>
      <w:color w:val="918585"/>
      <w:sz w:val="20"/>
      <w:szCs w:val="20"/>
      <w:lang w:eastAsia="en-US"/>
    </w:rPr>
  </w:style>
  <w:style w:type="character" w:customStyle="1" w:styleId="Heading7Char">
    <w:name w:val="Heading 7 Char"/>
    <w:basedOn w:val="DefaultParagraphFont"/>
    <w:link w:val="Heading7"/>
    <w:rsid w:val="004F4186"/>
    <w:rPr>
      <w:rFonts w:ascii="Courier New" w:eastAsia="Times New Roman" w:hAnsi="Courier New" w:cs="Times New Roman"/>
      <w:i/>
      <w:szCs w:val="20"/>
      <w:lang w:eastAsia="en-US"/>
    </w:rPr>
  </w:style>
  <w:style w:type="character" w:customStyle="1" w:styleId="Heading8Char">
    <w:name w:val="Heading 8 Char"/>
    <w:basedOn w:val="DefaultParagraphFont"/>
    <w:link w:val="Heading8"/>
    <w:rsid w:val="004F4186"/>
    <w:rPr>
      <w:rFonts w:ascii="Courier New" w:eastAsia="Times New Roman" w:hAnsi="Courier New" w:cs="Times New Roman"/>
      <w:i/>
      <w:szCs w:val="20"/>
      <w:lang w:eastAsia="en-US"/>
    </w:rPr>
  </w:style>
  <w:style w:type="character" w:customStyle="1" w:styleId="Heading9Char">
    <w:name w:val="Heading 9 Char"/>
    <w:basedOn w:val="DefaultParagraphFont"/>
    <w:link w:val="Heading9"/>
    <w:rsid w:val="004F4186"/>
    <w:rPr>
      <w:rFonts w:ascii="Courier New" w:eastAsia="Times New Roman" w:hAnsi="Courier New" w:cs="Times New Roman"/>
      <w:i/>
      <w:szCs w:val="20"/>
      <w:lang w:eastAsia="en-US"/>
    </w:rPr>
  </w:style>
  <w:style w:type="paragraph" w:customStyle="1" w:styleId="HeadingBase">
    <w:name w:val="Heading Base"/>
    <w:rsid w:val="004F4186"/>
    <w:pPr>
      <w:keepNext/>
      <w:spacing w:after="0" w:line="240" w:lineRule="auto"/>
    </w:pPr>
    <w:rPr>
      <w:rFonts w:ascii="Times New Roman" w:eastAsia="Times New Roman" w:hAnsi="Times New Roman" w:cs="Times New Roman"/>
      <w:b/>
      <w:sz w:val="24"/>
      <w:szCs w:val="20"/>
      <w:lang w:eastAsia="en-US"/>
    </w:rPr>
  </w:style>
  <w:style w:type="paragraph" w:styleId="TOC3">
    <w:name w:val="toc 3"/>
    <w:basedOn w:val="TOCBase"/>
    <w:next w:val="Normal"/>
    <w:semiHidden/>
    <w:rsid w:val="004F4186"/>
    <w:pPr>
      <w:tabs>
        <w:tab w:val="right" w:leader="dot" w:pos="9072"/>
      </w:tabs>
      <w:ind w:left="567"/>
    </w:pPr>
    <w:rPr>
      <w:szCs w:val="22"/>
    </w:rPr>
  </w:style>
  <w:style w:type="paragraph" w:customStyle="1" w:styleId="TOCBase">
    <w:name w:val="TOC Base"/>
    <w:rsid w:val="004F4186"/>
    <w:pPr>
      <w:spacing w:after="0" w:line="240" w:lineRule="auto"/>
    </w:pPr>
    <w:rPr>
      <w:rFonts w:ascii="Garamond" w:eastAsia="Times New Roman" w:hAnsi="Garamond" w:cs="Times New Roman"/>
      <w:noProof/>
      <w:sz w:val="20"/>
      <w:szCs w:val="20"/>
      <w:lang w:eastAsia="en-US"/>
    </w:rPr>
  </w:style>
  <w:style w:type="paragraph" w:styleId="TOC2">
    <w:name w:val="toc 2"/>
    <w:basedOn w:val="TOCBase"/>
    <w:next w:val="Normal"/>
    <w:rsid w:val="004F4186"/>
    <w:pPr>
      <w:tabs>
        <w:tab w:val="right" w:leader="dot" w:pos="9072"/>
      </w:tabs>
      <w:spacing w:before="40" w:after="40"/>
      <w:ind w:left="284"/>
    </w:pPr>
    <w:rPr>
      <w:rFonts w:ascii="Times New Roman" w:hAnsi="Times New Roman"/>
    </w:rPr>
  </w:style>
  <w:style w:type="paragraph" w:styleId="TOC1">
    <w:name w:val="toc 1"/>
    <w:basedOn w:val="TOCBase"/>
    <w:next w:val="Normal"/>
    <w:rsid w:val="004F4186"/>
    <w:pPr>
      <w:keepNext/>
      <w:tabs>
        <w:tab w:val="right" w:leader="dot" w:pos="9072"/>
      </w:tabs>
      <w:spacing w:before="120" w:after="60"/>
    </w:pPr>
    <w:rPr>
      <w:rFonts w:ascii="Times New Roman" w:hAnsi="Times New Roman"/>
      <w:b/>
      <w:szCs w:val="24"/>
    </w:rPr>
  </w:style>
  <w:style w:type="paragraph" w:styleId="Title">
    <w:name w:val="Title"/>
    <w:basedOn w:val="HeadingBase"/>
    <w:link w:val="TitleChar"/>
    <w:qFormat/>
    <w:rsid w:val="004F4186"/>
    <w:pPr>
      <w:spacing w:before="5040"/>
      <w:jc w:val="center"/>
    </w:pPr>
    <w:rPr>
      <w:sz w:val="48"/>
      <w:szCs w:val="72"/>
      <w:lang w:val="en-US"/>
    </w:rPr>
  </w:style>
  <w:style w:type="character" w:customStyle="1" w:styleId="TitleChar">
    <w:name w:val="Title Char"/>
    <w:basedOn w:val="DefaultParagraphFont"/>
    <w:link w:val="Title"/>
    <w:rsid w:val="004F4186"/>
    <w:rPr>
      <w:rFonts w:ascii="Times New Roman" w:eastAsia="Times New Roman" w:hAnsi="Times New Roman" w:cs="Times New Roman"/>
      <w:b/>
      <w:sz w:val="48"/>
      <w:szCs w:val="72"/>
      <w:lang w:val="en-US" w:eastAsia="en-US"/>
    </w:rPr>
  </w:style>
  <w:style w:type="paragraph" w:customStyle="1" w:styleId="Figures">
    <w:name w:val="Figures"/>
    <w:basedOn w:val="BodyText"/>
    <w:next w:val="Normal"/>
    <w:rsid w:val="004F4186"/>
    <w:pPr>
      <w:tabs>
        <w:tab w:val="left" w:pos="3600"/>
        <w:tab w:val="left" w:pos="3958"/>
      </w:tabs>
    </w:pPr>
  </w:style>
  <w:style w:type="paragraph" w:customStyle="1" w:styleId="Note">
    <w:name w:val="Note"/>
    <w:basedOn w:val="BodyText"/>
    <w:rsid w:val="004F4186"/>
    <w:pPr>
      <w:pBdr>
        <w:top w:val="single" w:sz="6" w:space="2" w:color="auto"/>
        <w:left w:val="single" w:sz="6" w:space="4" w:color="auto"/>
        <w:bottom w:val="single" w:sz="6" w:space="2" w:color="auto"/>
        <w:right w:val="single" w:sz="6" w:space="4" w:color="auto"/>
      </w:pBdr>
      <w:tabs>
        <w:tab w:val="left" w:pos="680"/>
      </w:tabs>
    </w:pPr>
  </w:style>
  <w:style w:type="paragraph" w:customStyle="1" w:styleId="SuperTitle">
    <w:name w:val="SuperTitle"/>
    <w:basedOn w:val="Title"/>
    <w:rsid w:val="004F4186"/>
    <w:pPr>
      <w:framePr w:wrap="auto" w:hAnchor="text" w:y="6049"/>
    </w:pPr>
    <w:rPr>
      <w:color w:val="000000"/>
      <w:sz w:val="40"/>
    </w:rPr>
  </w:style>
  <w:style w:type="paragraph" w:customStyle="1" w:styleId="TOCTitle">
    <w:name w:val="TOCTitle"/>
    <w:basedOn w:val="Heading1"/>
    <w:rsid w:val="004F4186"/>
    <w:pPr>
      <w:spacing w:after="240"/>
      <w:jc w:val="center"/>
      <w:outlineLvl w:val="9"/>
    </w:pPr>
    <w:rPr>
      <w:caps/>
    </w:rPr>
  </w:style>
  <w:style w:type="paragraph" w:customStyle="1" w:styleId="Version">
    <w:name w:val="Version"/>
    <w:rsid w:val="004F4186"/>
    <w:pPr>
      <w:spacing w:before="5600" w:after="0" w:line="240" w:lineRule="auto"/>
    </w:pPr>
    <w:rPr>
      <w:rFonts w:ascii="Times New Roman" w:eastAsia="Times New Roman" w:hAnsi="Times New Roman" w:cs="Times New Roman"/>
      <w:b/>
      <w:sz w:val="20"/>
      <w:szCs w:val="72"/>
      <w:lang w:val="en-US" w:eastAsia="en-US"/>
    </w:rPr>
  </w:style>
  <w:style w:type="paragraph" w:styleId="Index1">
    <w:name w:val="index 1"/>
    <w:basedOn w:val="Normal"/>
    <w:next w:val="Normal"/>
    <w:semiHidden/>
    <w:rsid w:val="004F4186"/>
    <w:pPr>
      <w:keepNext w:val="0"/>
      <w:tabs>
        <w:tab w:val="right" w:pos="4176"/>
      </w:tabs>
      <w:ind w:left="198" w:hanging="198"/>
    </w:pPr>
    <w:rPr>
      <w:rFonts w:ascii="Garamond" w:hAnsi="Garamond"/>
    </w:rPr>
  </w:style>
  <w:style w:type="paragraph" w:styleId="IndexHeading">
    <w:name w:val="index heading"/>
    <w:basedOn w:val="Normal"/>
    <w:next w:val="Index1"/>
    <w:semiHidden/>
    <w:rsid w:val="004F4186"/>
    <w:pPr>
      <w:spacing w:before="120" w:after="120"/>
    </w:pPr>
    <w:rPr>
      <w:rFonts w:ascii="Arial" w:hAnsi="Arial"/>
      <w:b/>
      <w:color w:val="918585"/>
      <w:sz w:val="24"/>
    </w:rPr>
  </w:style>
  <w:style w:type="paragraph" w:styleId="Header">
    <w:name w:val="header"/>
    <w:basedOn w:val="Normal"/>
    <w:link w:val="HeaderChar"/>
    <w:rsid w:val="004F4186"/>
    <w:pPr>
      <w:keepNext w:val="0"/>
      <w:keepLines w:val="0"/>
      <w:framePr w:w="9214" w:wrap="around" w:vAnchor="text" w:hAnchor="page" w:x="1419" w:y="1"/>
      <w:pBdr>
        <w:bottom w:val="single" w:sz="4" w:space="1" w:color="auto"/>
      </w:pBdr>
      <w:tabs>
        <w:tab w:val="right" w:pos="9072"/>
      </w:tabs>
    </w:pPr>
    <w:rPr>
      <w:rFonts w:ascii="Times New Roman" w:hAnsi="Times New Roman"/>
      <w:sz w:val="16"/>
      <w:lang w:val="en-GB"/>
    </w:rPr>
  </w:style>
  <w:style w:type="character" w:customStyle="1" w:styleId="HeaderChar">
    <w:name w:val="Header Char"/>
    <w:basedOn w:val="DefaultParagraphFont"/>
    <w:link w:val="Header"/>
    <w:rsid w:val="004F4186"/>
    <w:rPr>
      <w:rFonts w:ascii="Times New Roman" w:eastAsia="Times New Roman" w:hAnsi="Times New Roman" w:cs="Times New Roman"/>
      <w:sz w:val="16"/>
      <w:szCs w:val="20"/>
      <w:lang w:val="en-GB" w:eastAsia="en-US"/>
    </w:rPr>
  </w:style>
  <w:style w:type="paragraph" w:customStyle="1" w:styleId="Chapter">
    <w:name w:val="Chapter"/>
    <w:basedOn w:val="Normal"/>
    <w:rsid w:val="004F4186"/>
    <w:pPr>
      <w:spacing w:before="240"/>
    </w:pPr>
    <w:rPr>
      <w:rFonts w:ascii="Times New Roman" w:hAnsi="Times New Roman"/>
      <w:smallCaps/>
      <w:spacing w:val="80"/>
      <w:sz w:val="28"/>
    </w:rPr>
  </w:style>
  <w:style w:type="paragraph" w:customStyle="1" w:styleId="InChapter">
    <w:name w:val="InChapter"/>
    <w:basedOn w:val="Heading3"/>
    <w:rsid w:val="004F4186"/>
    <w:pPr>
      <w:spacing w:after="240"/>
      <w:outlineLvl w:val="9"/>
    </w:pPr>
    <w:rPr>
      <w:noProof/>
    </w:rPr>
  </w:style>
  <w:style w:type="paragraph" w:styleId="Index2">
    <w:name w:val="index 2"/>
    <w:basedOn w:val="Normal"/>
    <w:next w:val="Normal"/>
    <w:semiHidden/>
    <w:rsid w:val="004F4186"/>
    <w:pPr>
      <w:tabs>
        <w:tab w:val="right" w:pos="4176"/>
      </w:tabs>
      <w:ind w:left="568" w:hanging="284"/>
    </w:pPr>
    <w:rPr>
      <w:rFonts w:ascii="Garamond" w:hAnsi="Garamond"/>
    </w:rPr>
  </w:style>
  <w:style w:type="paragraph" w:customStyle="1" w:styleId="Byline">
    <w:name w:val="Byline"/>
    <w:rsid w:val="004F4186"/>
    <w:pPr>
      <w:framePr w:wrap="around" w:vAnchor="page" w:hAnchor="page" w:x="1666" w:y="13933"/>
      <w:spacing w:after="0" w:line="240" w:lineRule="auto"/>
    </w:pPr>
    <w:rPr>
      <w:rFonts w:ascii="Times New Roman" w:eastAsia="Times New Roman" w:hAnsi="Times New Roman" w:cs="Times New Roman"/>
      <w:color w:val="000000"/>
      <w:sz w:val="24"/>
      <w:szCs w:val="28"/>
      <w:lang w:val="en-US" w:eastAsia="en-US"/>
    </w:rPr>
  </w:style>
  <w:style w:type="paragraph" w:customStyle="1" w:styleId="Drawings">
    <w:name w:val="Drawings"/>
    <w:basedOn w:val="Figures"/>
    <w:rsid w:val="004F4186"/>
    <w:pPr>
      <w:tabs>
        <w:tab w:val="clear" w:pos="3600"/>
        <w:tab w:val="clear" w:pos="3958"/>
      </w:tabs>
      <w:jc w:val="right"/>
    </w:pPr>
  </w:style>
  <w:style w:type="character" w:styleId="Emphasis">
    <w:name w:val="Emphasis"/>
    <w:basedOn w:val="DefaultParagraphFont"/>
    <w:qFormat/>
    <w:rsid w:val="004F4186"/>
    <w:rPr>
      <w:i/>
    </w:rPr>
  </w:style>
  <w:style w:type="paragraph" w:styleId="Caption">
    <w:name w:val="caption"/>
    <w:basedOn w:val="BodyText"/>
    <w:next w:val="Normal"/>
    <w:qFormat/>
    <w:rsid w:val="004F4186"/>
    <w:pPr>
      <w:framePr w:w="2268" w:hSpace="181" w:vSpace="181" w:wrap="around" w:vAnchor="text" w:hAnchor="page" w:x="1135" w:y="285" w:anchorLock="1"/>
    </w:pPr>
    <w:rPr>
      <w:i/>
    </w:rPr>
  </w:style>
  <w:style w:type="paragraph" w:customStyle="1" w:styleId="MiniTOCTitle">
    <w:name w:val="MiniTOCTitle"/>
    <w:basedOn w:val="Heading4"/>
    <w:rsid w:val="004F4186"/>
    <w:pPr>
      <w:spacing w:before="240"/>
      <w:outlineLvl w:val="9"/>
    </w:pPr>
    <w:rPr>
      <w:noProof/>
      <w:sz w:val="24"/>
    </w:rPr>
  </w:style>
  <w:style w:type="paragraph" w:customStyle="1" w:styleId="MiniTOCItem">
    <w:name w:val="MiniTOCItem"/>
    <w:basedOn w:val="ListBullet"/>
    <w:rsid w:val="004F4186"/>
    <w:pPr>
      <w:numPr>
        <w:numId w:val="0"/>
      </w:numPr>
      <w:tabs>
        <w:tab w:val="right" w:leader="dot" w:pos="6521"/>
      </w:tabs>
      <w:spacing w:before="0" w:after="0"/>
    </w:pPr>
  </w:style>
  <w:style w:type="paragraph" w:customStyle="1" w:styleId="TOFTitle">
    <w:name w:val="TOFTitle"/>
    <w:basedOn w:val="TOCTitle"/>
    <w:rsid w:val="004F4186"/>
  </w:style>
  <w:style w:type="paragraph" w:styleId="TableofFigures">
    <w:name w:val="table of figures"/>
    <w:basedOn w:val="Normal"/>
    <w:next w:val="Normal"/>
    <w:semiHidden/>
    <w:rsid w:val="004F4186"/>
    <w:pPr>
      <w:tabs>
        <w:tab w:val="right" w:leader="dot" w:pos="9072"/>
      </w:tabs>
      <w:ind w:left="970" w:hanging="403"/>
    </w:pPr>
    <w:rPr>
      <w:rFonts w:ascii="Times New Roman" w:hAnsi="Times New Roman"/>
      <w:b/>
    </w:rPr>
  </w:style>
  <w:style w:type="paragraph" w:styleId="ListNumber">
    <w:name w:val="List Number"/>
    <w:basedOn w:val="List"/>
    <w:rsid w:val="004F4186"/>
    <w:pPr>
      <w:numPr>
        <w:numId w:val="12"/>
      </w:numPr>
    </w:pPr>
  </w:style>
  <w:style w:type="character" w:customStyle="1" w:styleId="WingdingSymbols">
    <w:name w:val="Wingding Symbols"/>
    <w:rsid w:val="004F4186"/>
    <w:rPr>
      <w:rFonts w:ascii="Wingdings" w:hAnsi="Wingdings"/>
    </w:rPr>
  </w:style>
  <w:style w:type="paragraph" w:customStyle="1" w:styleId="TableHeading">
    <w:name w:val="Table Heading"/>
    <w:basedOn w:val="HeadingBase"/>
    <w:rsid w:val="004F4186"/>
    <w:pPr>
      <w:keepLines/>
      <w:pBdr>
        <w:bottom w:val="single" w:sz="6" w:space="1" w:color="918585"/>
      </w:pBdr>
      <w:spacing w:before="240"/>
    </w:pPr>
  </w:style>
  <w:style w:type="character" w:customStyle="1" w:styleId="HotSpot">
    <w:name w:val="HotSpot"/>
    <w:rsid w:val="004F4186"/>
    <w:rPr>
      <w:color w:val="0033CC"/>
      <w:u w:val="none"/>
    </w:rPr>
  </w:style>
  <w:style w:type="paragraph" w:customStyle="1" w:styleId="BodyTextRight">
    <w:name w:val="Body Text Right"/>
    <w:basedOn w:val="BodyText"/>
    <w:rsid w:val="004F4186"/>
    <w:pPr>
      <w:spacing w:before="0" w:after="0"/>
      <w:jc w:val="right"/>
    </w:pPr>
  </w:style>
  <w:style w:type="paragraph" w:styleId="Index3">
    <w:name w:val="index 3"/>
    <w:basedOn w:val="ListNumber2"/>
    <w:next w:val="Normal"/>
    <w:semiHidden/>
    <w:rsid w:val="004F4186"/>
    <w:pPr>
      <w:numPr>
        <w:numId w:val="0"/>
      </w:numPr>
      <w:tabs>
        <w:tab w:val="right" w:leader="dot" w:pos="4176"/>
      </w:tabs>
    </w:pPr>
  </w:style>
  <w:style w:type="paragraph" w:styleId="ListNumber2">
    <w:name w:val="List Number 2"/>
    <w:basedOn w:val="List2"/>
    <w:rsid w:val="004F4186"/>
    <w:pPr>
      <w:numPr>
        <w:numId w:val="11"/>
      </w:numPr>
      <w:tabs>
        <w:tab w:val="clear" w:pos="1060"/>
      </w:tabs>
    </w:pPr>
  </w:style>
  <w:style w:type="paragraph" w:customStyle="1" w:styleId="MarginNote">
    <w:name w:val="Margin Note"/>
    <w:basedOn w:val="BodyText"/>
    <w:rsid w:val="004F4186"/>
    <w:pPr>
      <w:pBdr>
        <w:top w:val="single" w:sz="6" w:space="6" w:color="FFFFFF"/>
        <w:bottom w:val="single" w:sz="6" w:space="6" w:color="FFFFFF"/>
      </w:pBdr>
      <w:shd w:val="pct10" w:color="auto" w:fill="auto"/>
      <w:tabs>
        <w:tab w:val="left" w:pos="567"/>
      </w:tabs>
      <w:spacing w:before="60" w:after="60"/>
    </w:pPr>
    <w:rPr>
      <w:rFonts w:ascii="Arial" w:hAnsi="Arial"/>
      <w:i/>
    </w:rPr>
  </w:style>
  <w:style w:type="paragraph" w:styleId="Subtitle">
    <w:name w:val="Subtitle"/>
    <w:basedOn w:val="Normal"/>
    <w:link w:val="SubtitleChar"/>
    <w:qFormat/>
    <w:rsid w:val="004F4186"/>
    <w:pPr>
      <w:framePr w:wrap="around" w:vAnchor="page" w:hAnchor="page" w:x="1671" w:y="14401"/>
      <w:tabs>
        <w:tab w:val="left" w:pos="7230"/>
      </w:tabs>
      <w:jc w:val="center"/>
    </w:pPr>
    <w:rPr>
      <w:rFonts w:ascii="Times New Roman" w:hAnsi="Times New Roman"/>
      <w:b/>
      <w:sz w:val="20"/>
    </w:rPr>
  </w:style>
  <w:style w:type="character" w:customStyle="1" w:styleId="SubtitleChar">
    <w:name w:val="Subtitle Char"/>
    <w:basedOn w:val="DefaultParagraphFont"/>
    <w:link w:val="Subtitle"/>
    <w:rsid w:val="004F4186"/>
    <w:rPr>
      <w:rFonts w:ascii="Times New Roman" w:eastAsia="Times New Roman" w:hAnsi="Times New Roman" w:cs="Times New Roman"/>
      <w:b/>
      <w:sz w:val="20"/>
      <w:szCs w:val="20"/>
      <w:lang w:eastAsia="en-US"/>
    </w:rPr>
  </w:style>
  <w:style w:type="paragraph" w:customStyle="1" w:styleId="GlossaryHeading">
    <w:name w:val="Glossary Heading"/>
    <w:basedOn w:val="HeadingBase"/>
    <w:rsid w:val="004F4186"/>
    <w:rPr>
      <w:sz w:val="32"/>
    </w:rPr>
  </w:style>
  <w:style w:type="paragraph" w:customStyle="1" w:styleId="HeadingProcedure">
    <w:name w:val="Heading Procedure"/>
    <w:basedOn w:val="HeadingBase"/>
    <w:next w:val="Normal"/>
    <w:rsid w:val="004F4186"/>
    <w:pPr>
      <w:tabs>
        <w:tab w:val="left" w:pos="0"/>
      </w:tabs>
      <w:spacing w:before="120" w:after="60"/>
    </w:pPr>
    <w:rPr>
      <w:i/>
      <w:color w:val="918585"/>
      <w:sz w:val="22"/>
    </w:rPr>
  </w:style>
  <w:style w:type="paragraph" w:customStyle="1" w:styleId="TableBodyText">
    <w:name w:val="Table Body Text"/>
    <w:basedOn w:val="BodyText"/>
    <w:rsid w:val="004F4186"/>
    <w:pPr>
      <w:spacing w:before="60" w:after="60"/>
    </w:pPr>
  </w:style>
  <w:style w:type="paragraph" w:styleId="ListContinue">
    <w:name w:val="List Continue"/>
    <w:basedOn w:val="List"/>
    <w:rsid w:val="004F4186"/>
    <w:pPr>
      <w:ind w:firstLine="0"/>
    </w:pPr>
  </w:style>
  <w:style w:type="paragraph" w:customStyle="1" w:styleId="ListNote">
    <w:name w:val="List Note"/>
    <w:basedOn w:val="List"/>
    <w:rsid w:val="004F4186"/>
    <w:pPr>
      <w:pBdr>
        <w:top w:val="single" w:sz="6" w:space="2" w:color="918585"/>
        <w:bottom w:val="single" w:sz="6" w:space="2" w:color="918585"/>
      </w:pBdr>
      <w:tabs>
        <w:tab w:val="left" w:pos="1021"/>
      </w:tabs>
      <w:ind w:firstLine="0"/>
    </w:pPr>
  </w:style>
  <w:style w:type="paragraph" w:customStyle="1" w:styleId="Warning">
    <w:name w:val="Warning"/>
    <w:basedOn w:val="BodyText"/>
    <w:rsid w:val="004F4186"/>
    <w:pPr>
      <w:shd w:val="clear" w:color="auto" w:fill="D9D9D9"/>
      <w:tabs>
        <w:tab w:val="left" w:pos="992"/>
      </w:tabs>
      <w:ind w:left="119" w:right="119"/>
    </w:pPr>
    <w:rPr>
      <w:sz w:val="20"/>
    </w:rPr>
  </w:style>
  <w:style w:type="paragraph" w:customStyle="1" w:styleId="MarginIcons">
    <w:name w:val="Margin Icons"/>
    <w:basedOn w:val="BodyText"/>
    <w:rsid w:val="004F4186"/>
    <w:pPr>
      <w:framePr w:w="1134" w:wrap="around" w:vAnchor="text" w:hAnchor="page" w:x="1419" w:y="455" w:anchorLock="1"/>
      <w:spacing w:before="60" w:after="60"/>
      <w:jc w:val="right"/>
    </w:pPr>
    <w:rPr>
      <w:rFonts w:ascii="Trebuchet MS" w:hAnsi="Trebuchet MS"/>
      <w:b/>
    </w:rPr>
  </w:style>
  <w:style w:type="character" w:customStyle="1" w:styleId="Monospace">
    <w:name w:val="Monospace"/>
    <w:basedOn w:val="DefaultParagraphFont"/>
    <w:rsid w:val="004F4186"/>
    <w:rPr>
      <w:rFonts w:ascii="Courier New" w:hAnsi="Courier New"/>
    </w:rPr>
  </w:style>
  <w:style w:type="paragraph" w:customStyle="1" w:styleId="NoteBullet">
    <w:name w:val="Note Bullet"/>
    <w:basedOn w:val="Note"/>
    <w:rsid w:val="004F4186"/>
    <w:pPr>
      <w:tabs>
        <w:tab w:val="clear" w:pos="680"/>
      </w:tabs>
      <w:spacing w:before="60" w:after="60"/>
    </w:pPr>
  </w:style>
  <w:style w:type="paragraph" w:customStyle="1" w:styleId="SubHeading2">
    <w:name w:val="SubHeading2"/>
    <w:basedOn w:val="HeadingBase"/>
    <w:rsid w:val="004F4186"/>
    <w:pPr>
      <w:spacing w:before="240" w:after="60"/>
    </w:pPr>
    <w:rPr>
      <w:sz w:val="20"/>
    </w:rPr>
  </w:style>
  <w:style w:type="paragraph" w:customStyle="1" w:styleId="SubHeading1">
    <w:name w:val="SubHeading1"/>
    <w:basedOn w:val="HeadingBase"/>
    <w:rsid w:val="004F4186"/>
    <w:pPr>
      <w:spacing w:before="240" w:after="60"/>
    </w:pPr>
    <w:rPr>
      <w:color w:val="918585"/>
      <w:sz w:val="22"/>
    </w:rPr>
  </w:style>
  <w:style w:type="paragraph" w:customStyle="1" w:styleId="SideHeading">
    <w:name w:val="Side Heading"/>
    <w:basedOn w:val="HeadingBase"/>
    <w:rsid w:val="004F4186"/>
    <w:pPr>
      <w:framePr w:w="2268" w:h="567" w:hRule="atLeast" w:hSpace="181" w:vSpace="181" w:wrap="around" w:vAnchor="text" w:hAnchor="page" w:x="1419" w:y="370" w:anchorLock="1"/>
    </w:pPr>
    <w:rPr>
      <w:sz w:val="22"/>
    </w:rPr>
  </w:style>
  <w:style w:type="paragraph" w:customStyle="1" w:styleId="TableListBullet">
    <w:name w:val="Table List Bullet"/>
    <w:basedOn w:val="ListBullet"/>
    <w:rsid w:val="004F4186"/>
    <w:pPr>
      <w:numPr>
        <w:numId w:val="13"/>
      </w:numPr>
    </w:pPr>
  </w:style>
  <w:style w:type="paragraph" w:styleId="PlainText">
    <w:name w:val="Plain Text"/>
    <w:basedOn w:val="Normal"/>
    <w:link w:val="PlainTextChar"/>
    <w:rsid w:val="004F4186"/>
    <w:rPr>
      <w:sz w:val="20"/>
    </w:rPr>
  </w:style>
  <w:style w:type="character" w:customStyle="1" w:styleId="PlainTextChar">
    <w:name w:val="Plain Text Char"/>
    <w:basedOn w:val="DefaultParagraphFont"/>
    <w:link w:val="PlainText"/>
    <w:rsid w:val="004F4186"/>
    <w:rPr>
      <w:rFonts w:ascii="Courier New" w:eastAsia="Times New Roman" w:hAnsi="Courier New" w:cs="Times New Roman"/>
      <w:sz w:val="20"/>
      <w:szCs w:val="20"/>
      <w:lang w:eastAsia="en-US"/>
    </w:rPr>
  </w:style>
  <w:style w:type="character" w:customStyle="1" w:styleId="MenuOption">
    <w:name w:val="Menu Option"/>
    <w:basedOn w:val="DefaultParagraphFont"/>
    <w:rsid w:val="004F4186"/>
    <w:rPr>
      <w:b/>
      <w:smallCaps/>
    </w:rPr>
  </w:style>
  <w:style w:type="paragraph" w:customStyle="1" w:styleId="TableListNumber">
    <w:name w:val="Table List Number"/>
    <w:basedOn w:val="ListNumber"/>
    <w:rsid w:val="004F4186"/>
    <w:pPr>
      <w:numPr>
        <w:numId w:val="0"/>
      </w:numPr>
    </w:pPr>
  </w:style>
  <w:style w:type="paragraph" w:styleId="TOC4">
    <w:name w:val="toc 4"/>
    <w:basedOn w:val="TOCBase"/>
    <w:next w:val="Normal"/>
    <w:semiHidden/>
    <w:rsid w:val="004F4186"/>
    <w:pPr>
      <w:tabs>
        <w:tab w:val="right" w:leader="dot" w:pos="9071"/>
      </w:tabs>
      <w:ind w:left="1701"/>
    </w:pPr>
  </w:style>
  <w:style w:type="paragraph" w:customStyle="1" w:styleId="ListAlpha">
    <w:name w:val="List Alpha"/>
    <w:basedOn w:val="List"/>
    <w:rsid w:val="004F4186"/>
    <w:pPr>
      <w:numPr>
        <w:numId w:val="10"/>
      </w:numPr>
    </w:pPr>
  </w:style>
  <w:style w:type="paragraph" w:customStyle="1" w:styleId="ListAlpha2">
    <w:name w:val="List Alpha 2"/>
    <w:basedOn w:val="List2"/>
    <w:rsid w:val="004F4186"/>
    <w:pPr>
      <w:numPr>
        <w:numId w:val="9"/>
      </w:numPr>
    </w:pPr>
  </w:style>
  <w:style w:type="paragraph" w:styleId="List3">
    <w:name w:val="List 3"/>
    <w:basedOn w:val="BodyText"/>
    <w:rsid w:val="004F4186"/>
    <w:pPr>
      <w:tabs>
        <w:tab w:val="left" w:pos="1021"/>
      </w:tabs>
      <w:spacing w:before="60" w:after="60"/>
      <w:ind w:left="1020" w:hanging="340"/>
    </w:pPr>
  </w:style>
  <w:style w:type="paragraph" w:styleId="List4">
    <w:name w:val="List 4"/>
    <w:basedOn w:val="BodyText"/>
    <w:rsid w:val="004F4186"/>
    <w:pPr>
      <w:tabs>
        <w:tab w:val="left" w:pos="1361"/>
      </w:tabs>
      <w:spacing w:before="60" w:after="60"/>
      <w:ind w:left="1361" w:hanging="340"/>
    </w:pPr>
  </w:style>
  <w:style w:type="paragraph" w:styleId="List5">
    <w:name w:val="List 5"/>
    <w:basedOn w:val="BodyText"/>
    <w:rsid w:val="004F4186"/>
    <w:pPr>
      <w:tabs>
        <w:tab w:val="left" w:pos="1701"/>
      </w:tabs>
      <w:spacing w:before="60" w:after="60"/>
      <w:ind w:left="1701" w:hanging="340"/>
    </w:pPr>
  </w:style>
  <w:style w:type="paragraph" w:styleId="ListBullet4">
    <w:name w:val="List Bullet 4"/>
    <w:basedOn w:val="List4"/>
    <w:rsid w:val="004F4186"/>
    <w:pPr>
      <w:numPr>
        <w:numId w:val="4"/>
      </w:numPr>
    </w:pPr>
  </w:style>
  <w:style w:type="paragraph" w:styleId="ListBullet5">
    <w:name w:val="List Bullet 5"/>
    <w:basedOn w:val="List5"/>
    <w:rsid w:val="004F4186"/>
    <w:pPr>
      <w:numPr>
        <w:numId w:val="5"/>
      </w:numPr>
    </w:pPr>
  </w:style>
  <w:style w:type="paragraph" w:styleId="ListContinue2">
    <w:name w:val="List Continue 2"/>
    <w:basedOn w:val="List2"/>
    <w:rsid w:val="004F4186"/>
    <w:pPr>
      <w:ind w:firstLine="0"/>
    </w:pPr>
  </w:style>
  <w:style w:type="paragraph" w:styleId="ListContinue3">
    <w:name w:val="List Continue 3"/>
    <w:basedOn w:val="List3"/>
    <w:rsid w:val="004F4186"/>
    <w:pPr>
      <w:ind w:left="1021" w:firstLine="0"/>
    </w:pPr>
  </w:style>
  <w:style w:type="paragraph" w:styleId="ListContinue4">
    <w:name w:val="List Continue 4"/>
    <w:basedOn w:val="List4"/>
    <w:rsid w:val="004F4186"/>
    <w:pPr>
      <w:ind w:firstLine="0"/>
    </w:pPr>
  </w:style>
  <w:style w:type="paragraph" w:styleId="ListContinue5">
    <w:name w:val="List Continue 5"/>
    <w:basedOn w:val="List5"/>
    <w:rsid w:val="004F4186"/>
    <w:pPr>
      <w:ind w:firstLine="0"/>
    </w:pPr>
  </w:style>
  <w:style w:type="paragraph" w:styleId="ListNumber3">
    <w:name w:val="List Number 3"/>
    <w:basedOn w:val="List3"/>
    <w:rsid w:val="004F4186"/>
    <w:pPr>
      <w:numPr>
        <w:numId w:val="6"/>
      </w:numPr>
    </w:pPr>
  </w:style>
  <w:style w:type="paragraph" w:styleId="ListNumber4">
    <w:name w:val="List Number 4"/>
    <w:basedOn w:val="List4"/>
    <w:rsid w:val="004F4186"/>
    <w:pPr>
      <w:numPr>
        <w:numId w:val="7"/>
      </w:numPr>
    </w:pPr>
  </w:style>
  <w:style w:type="paragraph" w:styleId="ListNumber5">
    <w:name w:val="List Number 5"/>
    <w:basedOn w:val="List5"/>
    <w:rsid w:val="004F4186"/>
    <w:pPr>
      <w:numPr>
        <w:numId w:val="8"/>
      </w:numPr>
    </w:pPr>
  </w:style>
  <w:style w:type="paragraph" w:styleId="BlockText">
    <w:name w:val="Block Text"/>
    <w:basedOn w:val="Normal"/>
    <w:rsid w:val="004F4186"/>
    <w:pPr>
      <w:spacing w:after="120"/>
      <w:ind w:left="1440" w:right="1440"/>
    </w:pPr>
  </w:style>
  <w:style w:type="character" w:customStyle="1" w:styleId="Subscript">
    <w:name w:val="Subscript"/>
    <w:basedOn w:val="DefaultParagraphFont"/>
    <w:rsid w:val="004F4186"/>
    <w:rPr>
      <w:sz w:val="16"/>
      <w:vertAlign w:val="subscript"/>
    </w:rPr>
  </w:style>
  <w:style w:type="character" w:customStyle="1" w:styleId="Superscript">
    <w:name w:val="Superscript"/>
    <w:basedOn w:val="DefaultParagraphFont"/>
    <w:rsid w:val="004F4186"/>
    <w:rPr>
      <w:sz w:val="16"/>
      <w:vertAlign w:val="superscript"/>
    </w:rPr>
  </w:style>
  <w:style w:type="character" w:customStyle="1" w:styleId="Symbols">
    <w:name w:val="Symbols"/>
    <w:basedOn w:val="DefaultParagraphFont"/>
    <w:rsid w:val="004F4186"/>
    <w:rPr>
      <w:rFonts w:ascii="Symbol" w:hAnsi="Symbol"/>
    </w:rPr>
  </w:style>
  <w:style w:type="character" w:customStyle="1" w:styleId="MenuOptions">
    <w:name w:val="Menu Options"/>
    <w:basedOn w:val="DefaultParagraphFont"/>
    <w:rsid w:val="004F4186"/>
    <w:rPr>
      <w:rFonts w:ascii="Arial Narrow" w:hAnsi="Arial Narrow"/>
      <w:smallCaps/>
    </w:rPr>
  </w:style>
  <w:style w:type="character" w:customStyle="1" w:styleId="Buttons">
    <w:name w:val="Buttons"/>
    <w:basedOn w:val="DefaultParagraphFont"/>
    <w:rsid w:val="004F4186"/>
    <w:rPr>
      <w:b/>
    </w:rPr>
  </w:style>
  <w:style w:type="character" w:customStyle="1" w:styleId="Underlined">
    <w:name w:val="Underlined"/>
    <w:basedOn w:val="DefaultParagraphFont"/>
    <w:rsid w:val="004F4186"/>
    <w:rPr>
      <w:u w:val="single"/>
    </w:rPr>
  </w:style>
  <w:style w:type="paragraph" w:customStyle="1" w:styleId="TableBodyTextRight">
    <w:name w:val="Table Body Text Right"/>
    <w:basedOn w:val="TableBodyText"/>
    <w:rsid w:val="004F4186"/>
    <w:pPr>
      <w:widowControl w:val="0"/>
      <w:autoSpaceDE w:val="0"/>
      <w:autoSpaceDN w:val="0"/>
      <w:adjustRightInd w:val="0"/>
      <w:jc w:val="right"/>
    </w:pPr>
    <w:rPr>
      <w:rFonts w:cs="Arial"/>
      <w:szCs w:val="18"/>
    </w:rPr>
  </w:style>
  <w:style w:type="paragraph" w:customStyle="1" w:styleId="CopyrightText">
    <w:name w:val="Copyright Text"/>
    <w:basedOn w:val="BodyText"/>
    <w:rsid w:val="004F4186"/>
    <w:rPr>
      <w:sz w:val="18"/>
    </w:rPr>
  </w:style>
  <w:style w:type="paragraph" w:customStyle="1" w:styleId="BodySmallRight">
    <w:name w:val="Body Small Right"/>
    <w:basedOn w:val="BodyTextRight"/>
    <w:rsid w:val="004F4186"/>
    <w:rPr>
      <w:sz w:val="18"/>
      <w:szCs w:val="18"/>
    </w:rPr>
  </w:style>
  <w:style w:type="paragraph" w:customStyle="1" w:styleId="MarginEdition">
    <w:name w:val="Margin Edition"/>
    <w:basedOn w:val="MarginNote"/>
    <w:rsid w:val="004F4186"/>
    <w:pPr>
      <w:spacing w:before="0" w:after="0"/>
    </w:pPr>
    <w:rPr>
      <w:rFonts w:ascii="Times New Roman" w:hAnsi="Times New Roman"/>
      <w:color w:val="999999"/>
    </w:rPr>
  </w:style>
  <w:style w:type="paragraph" w:customStyle="1" w:styleId="Spacer">
    <w:name w:val="Spacer"/>
    <w:basedOn w:val="Normal"/>
    <w:rsid w:val="004F4186"/>
    <w:rPr>
      <w:sz w:val="2"/>
      <w:szCs w:val="2"/>
    </w:rPr>
  </w:style>
  <w:style w:type="character" w:customStyle="1" w:styleId="Small">
    <w:name w:val="Small"/>
    <w:basedOn w:val="DefaultParagraphFont"/>
    <w:rsid w:val="004F4186"/>
    <w:rPr>
      <w:sz w:val="16"/>
    </w:rPr>
  </w:style>
  <w:style w:type="paragraph" w:customStyle="1" w:styleId="WideTable">
    <w:name w:val="Wide Table"/>
    <w:basedOn w:val="Normal"/>
    <w:rsid w:val="004F4186"/>
    <w:pPr>
      <w:ind w:left="-1418"/>
    </w:pPr>
    <w:rPr>
      <w:sz w:val="2"/>
      <w:szCs w:val="2"/>
    </w:rPr>
  </w:style>
  <w:style w:type="character" w:styleId="PageNumber">
    <w:name w:val="page number"/>
    <w:basedOn w:val="DefaultParagraphFont"/>
    <w:rsid w:val="004F4186"/>
  </w:style>
  <w:style w:type="paragraph" w:styleId="Quote">
    <w:name w:val="Quote"/>
    <w:basedOn w:val="Heading1"/>
    <w:link w:val="QuoteChar"/>
    <w:qFormat/>
    <w:rsid w:val="004F4186"/>
    <w:rPr>
      <w:b w:val="0"/>
      <w:sz w:val="72"/>
      <w:szCs w:val="72"/>
      <w:lang w:val="en-NZ"/>
    </w:rPr>
  </w:style>
  <w:style w:type="character" w:customStyle="1" w:styleId="QuoteChar">
    <w:name w:val="Quote Char"/>
    <w:basedOn w:val="DefaultParagraphFont"/>
    <w:link w:val="Quote"/>
    <w:rsid w:val="004F4186"/>
    <w:rPr>
      <w:rFonts w:ascii="Times New Roman" w:eastAsia="Times New Roman" w:hAnsi="Times New Roman" w:cs="Times New Roman"/>
      <w:sz w:val="72"/>
      <w:szCs w:val="72"/>
      <w:lang w:val="en-NZ" w:eastAsia="en-US"/>
    </w:rPr>
  </w:style>
  <w:style w:type="paragraph" w:customStyle="1" w:styleId="ForcePageBreak">
    <w:name w:val="ForcePageBreak"/>
    <w:basedOn w:val="AllowPageBreak"/>
    <w:rsid w:val="004F4186"/>
    <w:pPr>
      <w:pageBreakBefore/>
    </w:pPr>
  </w:style>
  <w:style w:type="paragraph" w:customStyle="1" w:styleId="Border">
    <w:name w:val="Border"/>
    <w:basedOn w:val="Normal"/>
    <w:qFormat/>
    <w:rsid w:val="004F4186"/>
    <w:pPr>
      <w:pBdr>
        <w:top w:val="single" w:sz="18" w:space="1" w:color="auto"/>
      </w:pBdr>
    </w:pPr>
    <w:rPr>
      <w:rFonts w:ascii="Times New Roman" w:hAnsi="Times New Roman"/>
      <w:color w:val="FFFFFF"/>
      <w:sz w:val="2"/>
    </w:rPr>
  </w:style>
  <w:style w:type="character" w:styleId="IntenseEmphasis">
    <w:name w:val="Intense Emphasis"/>
    <w:basedOn w:val="DefaultParagraphFont"/>
    <w:uiPriority w:val="21"/>
    <w:qFormat/>
    <w:rsid w:val="004F4186"/>
    <w:rPr>
      <w:b/>
      <w:bCs/>
      <w:i/>
      <w:iCs/>
      <w:color w:val="auto"/>
    </w:rPr>
  </w:style>
  <w:style w:type="paragraph" w:styleId="IntenseQuote">
    <w:name w:val="Intense Quote"/>
    <w:basedOn w:val="Normal"/>
    <w:next w:val="Normal"/>
    <w:link w:val="IntenseQuoteChar"/>
    <w:uiPriority w:val="30"/>
    <w:qFormat/>
    <w:rsid w:val="004F4186"/>
    <w:pPr>
      <w:pBdr>
        <w:bottom w:val="single" w:sz="4" w:space="4" w:color="4F81BD"/>
      </w:pBdr>
      <w:spacing w:before="200" w:after="280"/>
      <w:ind w:left="936" w:right="936"/>
    </w:pPr>
    <w:rPr>
      <w:b/>
      <w:bCs/>
      <w:i/>
      <w:iCs/>
    </w:rPr>
  </w:style>
  <w:style w:type="character" w:customStyle="1" w:styleId="IntenseQuoteChar">
    <w:name w:val="Intense Quote Char"/>
    <w:basedOn w:val="DefaultParagraphFont"/>
    <w:link w:val="IntenseQuote"/>
    <w:uiPriority w:val="30"/>
    <w:rsid w:val="004F4186"/>
    <w:rPr>
      <w:rFonts w:ascii="Courier New" w:eastAsia="Times New Roman" w:hAnsi="Courier New" w:cs="Times New Roman"/>
      <w:b/>
      <w:bCs/>
      <w:i/>
      <w:iCs/>
      <w:szCs w:val="20"/>
      <w:lang w:eastAsia="en-US"/>
    </w:rPr>
  </w:style>
  <w:style w:type="character" w:styleId="SubtleReference">
    <w:name w:val="Subtle Reference"/>
    <w:basedOn w:val="DefaultParagraphFont"/>
    <w:uiPriority w:val="31"/>
    <w:qFormat/>
    <w:rsid w:val="004F4186"/>
    <w:rPr>
      <w:smallCaps/>
      <w:color w:val="auto"/>
      <w:u w:val="single"/>
    </w:rPr>
  </w:style>
  <w:style w:type="character" w:styleId="IntenseReference">
    <w:name w:val="Intense Reference"/>
    <w:basedOn w:val="DefaultParagraphFont"/>
    <w:uiPriority w:val="32"/>
    <w:qFormat/>
    <w:rsid w:val="004F4186"/>
    <w:rPr>
      <w:b/>
      <w:bCs/>
      <w:smallCaps/>
      <w:color w:val="auto"/>
      <w:spacing w:val="5"/>
      <w:u w:val="single"/>
    </w:rPr>
  </w:style>
  <w:style w:type="paragraph" w:customStyle="1" w:styleId="2ColumnHeading">
    <w:name w:val="2Column Heading"/>
    <w:basedOn w:val="BodyText"/>
    <w:qFormat/>
    <w:rsid w:val="004F4186"/>
    <w:pPr>
      <w:spacing w:after="60"/>
      <w:ind w:left="-2268"/>
    </w:pPr>
    <w:rPr>
      <w:b/>
    </w:rPr>
  </w:style>
  <w:style w:type="paragraph" w:customStyle="1" w:styleId="Heading1TOC">
    <w:name w:val="Heading1 TOC"/>
    <w:basedOn w:val="Normal"/>
    <w:qFormat/>
    <w:rsid w:val="004F4186"/>
    <w:pPr>
      <w:spacing w:before="240" w:after="120"/>
    </w:pPr>
    <w:rPr>
      <w:rFonts w:ascii="Times New Roman" w:hAnsi="Times New Roman"/>
      <w:b/>
      <w:sz w:val="32"/>
    </w:rPr>
  </w:style>
  <w:style w:type="paragraph" w:customStyle="1" w:styleId="Heading2TOC">
    <w:name w:val="Heading2 TOC"/>
    <w:basedOn w:val="Normal"/>
    <w:qFormat/>
    <w:rsid w:val="004F4186"/>
    <w:pPr>
      <w:spacing w:before="240" w:after="60"/>
    </w:pPr>
    <w:rPr>
      <w:rFonts w:ascii="Times New Roman" w:hAnsi="Times New Roman"/>
      <w:b/>
      <w:sz w:val="28"/>
    </w:rPr>
  </w:style>
  <w:style w:type="character" w:customStyle="1" w:styleId="Underline">
    <w:name w:val="Underline"/>
    <w:basedOn w:val="DefaultParagraphFont"/>
    <w:qFormat/>
    <w:rsid w:val="004F4186"/>
    <w:rPr>
      <w:u w:val="single"/>
    </w:rPr>
  </w:style>
  <w:style w:type="paragraph" w:styleId="BalloonText">
    <w:name w:val="Balloon Text"/>
    <w:basedOn w:val="Normal"/>
    <w:link w:val="BalloonTextChar"/>
    <w:rsid w:val="004F4186"/>
    <w:rPr>
      <w:rFonts w:ascii="Tahoma" w:hAnsi="Tahoma" w:cs="Tahoma"/>
      <w:sz w:val="16"/>
      <w:szCs w:val="16"/>
    </w:rPr>
  </w:style>
  <w:style w:type="character" w:customStyle="1" w:styleId="BalloonTextChar">
    <w:name w:val="Balloon Text Char"/>
    <w:basedOn w:val="DefaultParagraphFont"/>
    <w:link w:val="BalloonText"/>
    <w:rsid w:val="004F4186"/>
    <w:rPr>
      <w:rFonts w:ascii="Tahoma" w:eastAsia="Times New Roman" w:hAnsi="Tahoma" w:cs="Tahoma"/>
      <w:sz w:val="16"/>
      <w:szCs w:val="16"/>
      <w:lang w:eastAsia="en-US"/>
    </w:rPr>
  </w:style>
  <w:style w:type="paragraph" w:styleId="BodyTextFirstIndent">
    <w:name w:val="Body Text First Indent"/>
    <w:basedOn w:val="BodyText"/>
    <w:link w:val="BodyTextFirstIndentChar"/>
    <w:rsid w:val="004F4186"/>
    <w:pPr>
      <w:spacing w:before="0" w:after="0"/>
      <w:ind w:firstLine="360"/>
      <w:contextualSpacing w:val="0"/>
    </w:pPr>
    <w:rPr>
      <w:rFonts w:ascii="Courier New" w:hAnsi="Courier New"/>
      <w:szCs w:val="20"/>
    </w:rPr>
  </w:style>
  <w:style w:type="character" w:customStyle="1" w:styleId="BodyTextFirstIndentChar">
    <w:name w:val="Body Text First Indent Char"/>
    <w:basedOn w:val="BodyTextChar"/>
    <w:link w:val="BodyTextFirstIndent"/>
    <w:rsid w:val="004F4186"/>
    <w:rPr>
      <w:rFonts w:ascii="Courier New" w:eastAsia="Times New Roman" w:hAnsi="Courier New" w:cs="Times New Roman"/>
      <w:sz w:val="24"/>
      <w:szCs w:val="20"/>
      <w:lang w:eastAsia="en-US"/>
    </w:rPr>
  </w:style>
  <w:style w:type="character" w:customStyle="1" w:styleId="SpecialBold2">
    <w:name w:val="Special Bold 2"/>
    <w:basedOn w:val="SpecialBold"/>
    <w:uiPriority w:val="1"/>
    <w:qFormat/>
    <w:rsid w:val="004F4186"/>
    <w:rPr>
      <w:b/>
      <w:color w:val="660033"/>
      <w:spacing w:val="0"/>
    </w:rPr>
  </w:style>
  <w:style w:type="paragraph" w:customStyle="1" w:styleId="Nameditemlist">
    <w:name w:val="Named item list"/>
    <w:basedOn w:val="BodyText"/>
    <w:qFormat/>
    <w:rsid w:val="004F4186"/>
    <w:pPr>
      <w:keepNext w:val="0"/>
      <w:tabs>
        <w:tab w:val="left" w:pos="2835"/>
      </w:tabs>
      <w:ind w:left="2835" w:hanging="2835"/>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4.xml" /><Relationship Id="rId11" Type="http://schemas.openxmlformats.org/officeDocument/2006/relationships/footer" Target="footer4.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_rels/header2.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1403</Words>
  <Characters>9117</Characters>
  <Application>Microsoft Office Word</Application>
  <DocSecurity>0</DocSecurity>
  <Lines>321</Lines>
  <Paragraphs>145</Paragraphs>
  <ScaleCrop>false</ScaleCrop>
  <Company>Author-it Software Corporation Ltd.</Company>
  <LinksUpToDate>false</LinksUpToDate>
  <CharactersWithSpaces>10443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CPCCSV5011A Apply building codes and standards to residential buildings</dc:title>
  <dc:subject>Approved</dc:subject>
  <dc:creator>Construction &amp; Property Services Industry Skills Council</dc:creator>
  <cp:keywords>Release: 1</cp:keywords>
  <dc:description>Copyright © 1996-2007 Author-it Software Corporation Ltd., all rights reserved.</dc:description>
  <cp:lastModifiedBy>TPCMS</cp:lastModifiedBy>
  <cp:revision>3</cp:revision>
  <dcterms:created xsi:type="dcterms:W3CDTF">2012-10-05T07:26:00Z</dcterms:created>
  <dcterms:modified xsi:type="dcterms:W3CDTF">2012-10-05T07:26:00Z</dcterms:modified>
</cp:coreProperties>
</file>