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AURETR053 Apply awareness of Advanced Rider Assistance Systems (ARAS)</w:t>
      </w:r>
      <w:bookmarkEnd w:id="0"/>
      <w:bookmarkEnd w:id="1"/>
    </w:p>
    <w:p w:rsidR="00D44002" w:rsidRPr="00F31CE3" w:rsidP="00F31CE3" w14:paraId="160C8F32" w14:textId="3B105B63">
      <w:pPr>
        <w:pStyle w:val="ChapterTitle"/>
      </w:pPr>
      <w:bookmarkStart w:id="2" w:name="AURETR053"/>
      <w:r w:rsidRPr="00F31CE3">
        <w:t>AURETR053 Apply awareness of Advanced Rider Assistance Systems (ARAS)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identify and describe the function, purpose and interaction of Advanced Rider Assistance Systems (ARAS) components in motorcycles. It involves understanding the operating principles of ARAS technologies, the relationship between system inputs and outputs, and how these systems contribute to the overall performance and safety of the motorcycle.</w:t>
      </w:r>
    </w:p>
    <w:p w:rsidR="00D44002" w:rsidRPr="00F31CE3" w:rsidP="00F31CE3">
      <w:r w:rsidRPr="00F31CE3">
        <w:t>This unit applies to individuals working in automotive environments in motorcycle service and repair, across road, off-road, and competition motorcycles equipped with ARAS technology.</w:t>
      </w:r>
    </w:p>
    <w:p w:rsidR="00D44002" w:rsidRPr="00F31CE3" w:rsidP="00F31CE3">
      <w:r w:rsidRPr="00F31CE3">
        <w:t>It supports job roles involving motorcycle repairers, customer service, sales, training, damage assessments, or pre-diagnostic assessment, where knowledge of ARAS function and motorcycle integration is essential.</w:t>
      </w:r>
    </w:p>
    <w:p w:rsidR="00D44002" w:rsidRPr="00F31CE3" w:rsidP="00F31CE3">
      <w:r w:rsidRPr="00F31CE3">
        <w:t>The unit does not include direct system scanning, calibration, diagnostics, or physical repairs to ARAS components. These repairs must be undertaken by appropriately trained and authorised personnel.</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3120"/>
        <w:gridCol w:w="5940"/>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Locate and identify ARAS components in the motorcycle</w:t>
            </w:r>
          </w:p>
        </w:tc>
        <w:tc>
          <w:tcPr>
            <w:tcW w:w="0" w:type="auto"/>
          </w:tcPr>
          <w:p w:rsidR="00D44002" w:rsidRPr="00F31CE3" w:rsidP="00F31CE3">
            <w:r w:rsidRPr="00F31CE3">
              <w:t>1.1 Identify and clarify job requirements from workplace instructions</w:t>
            </w:r>
          </w:p>
          <w:p w:rsidR="00D44002" w:rsidRPr="00F31CE3" w:rsidP="00F31CE3">
            <w:r w:rsidRPr="00F31CE3">
              <w:t>1.2 Access and interpret manufacturer specification and technical data to determine the location of ARAS components in the motorcycle</w:t>
            </w:r>
          </w:p>
          <w:p w:rsidR="00D44002" w:rsidRPr="00F31CE3" w:rsidP="00F31CE3">
            <w:r w:rsidRPr="00F31CE3">
              <w:t>1.3 Follow workplace procedures and safety requirements when accessing and inspecting ARAS components</w:t>
            </w:r>
          </w:p>
          <w:p w:rsidR="00D44002" w:rsidRPr="00F31CE3" w:rsidP="00F31CE3">
            <w:r w:rsidRPr="00F31CE3">
              <w:t>1.4 Locate ARAS components according to manufacturer specification, motorcycle design and configuration</w:t>
            </w:r>
          </w:p>
        </w:tc>
      </w:tr>
      <w:tr>
        <w:tblPrEx>
          <w:tblW w:w="5000" w:type="pct"/>
        </w:tblPrEx>
        <w:tc>
          <w:tcPr>
            <w:tcW w:w="0" w:type="auto"/>
          </w:tcPr>
          <w:p w:rsidR="00D44002" w:rsidRPr="00F31CE3" w:rsidP="00F31CE3">
            <w:r w:rsidRPr="00F31CE3">
              <w:t>2. Identify the function and operation of ARAS components </w:t>
            </w:r>
          </w:p>
        </w:tc>
        <w:tc>
          <w:tcPr>
            <w:tcW w:w="0" w:type="auto"/>
          </w:tcPr>
          <w:p w:rsidR="00D44002" w:rsidRPr="00F31CE3" w:rsidP="00F31CE3">
            <w:r w:rsidRPr="00F31CE3">
              <w:t>2.1 Confirm the purpose of ARAS components using manufacturer specification and technical data</w:t>
            </w:r>
          </w:p>
          <w:p w:rsidR="00D44002" w:rsidRPr="00F31CE3" w:rsidP="00F31CE3">
            <w:r w:rsidRPr="00F31CE3">
              <w:t>2.2 Identify the function and interaction of key ARAS components and subsystems</w:t>
            </w:r>
          </w:p>
          <w:p w:rsidR="00D44002" w:rsidRPr="00F31CE3" w:rsidP="00F31CE3">
            <w:r w:rsidRPr="00F31CE3">
              <w:t>2.3 Identify how data from components interfaces with motorcycle control systems</w:t>
            </w:r>
          </w:p>
          <w:p w:rsidR="00D44002" w:rsidRPr="00F31CE3" w:rsidP="00F31CE3">
            <w:r w:rsidRPr="00F31CE3">
              <w:t>2.4 Identify operational conditions, limits and dependencies of ARAS features using manufacturer information</w:t>
            </w:r>
          </w:p>
          <w:p w:rsidR="00D44002" w:rsidRPr="00F31CE3" w:rsidP="00F31CE3">
            <w:r w:rsidRPr="00F31CE3">
              <w:t>2.5 Identify environmental, mechanical or installation factors that may affect ARAS performance</w:t>
            </w:r>
          </w:p>
        </w:tc>
      </w:tr>
      <w:tr>
        <w:tblPrEx>
          <w:tblW w:w="5000" w:type="pct"/>
        </w:tblPrEx>
        <w:tc>
          <w:tcPr>
            <w:tcW w:w="0" w:type="auto"/>
          </w:tcPr>
          <w:p w:rsidR="00D44002" w:rsidRPr="00F31CE3" w:rsidP="00F31CE3">
            <w:r w:rsidRPr="00F31CE3">
              <w:t>3. Identify factors that affect ARAS performance</w:t>
            </w:r>
          </w:p>
        </w:tc>
        <w:tc>
          <w:tcPr>
            <w:tcW w:w="0" w:type="auto"/>
          </w:tcPr>
          <w:p w:rsidR="00D44002" w:rsidRPr="00F31CE3" w:rsidP="00F31CE3">
            <w:r w:rsidRPr="00F31CE3">
              <w:t>3.1 Identify accessories, modifications or damage that may interfere with ARAS components or operation</w:t>
            </w:r>
          </w:p>
          <w:p w:rsidR="00D44002" w:rsidRPr="00F31CE3" w:rsidP="00F31CE3">
            <w:r w:rsidRPr="00F31CE3">
              <w:t>3.2 Apply knowledge of motorcycle geometry, loading, ride height and suspension condition to identify factors that may impair ARAS operation</w:t>
            </w:r>
          </w:p>
          <w:p w:rsidR="00D44002" w:rsidRPr="00F31CE3" w:rsidP="00F31CE3">
            <w:r w:rsidRPr="00F31CE3">
              <w:t>3.3 Document identified risks, limitations or concerns and escalate according to workplace procedures</w:t>
            </w:r>
          </w:p>
        </w:tc>
      </w:tr>
      <w:tr>
        <w:tblPrEx>
          <w:tblW w:w="5000" w:type="pct"/>
        </w:tblPrEx>
        <w:tc>
          <w:tcPr>
            <w:tcW w:w="0" w:type="auto"/>
          </w:tcPr>
          <w:p w:rsidR="00D44002" w:rsidRPr="00F31CE3" w:rsidP="00F31CE3">
            <w:r w:rsidRPr="00F31CE3">
              <w:t>4. Complete workplace documentation</w:t>
            </w:r>
          </w:p>
        </w:tc>
        <w:tc>
          <w:tcPr>
            <w:tcW w:w="0" w:type="auto"/>
          </w:tcPr>
          <w:p w:rsidR="00D44002" w:rsidRPr="00F31CE3" w:rsidP="00F31CE3">
            <w:r w:rsidRPr="00F31CE3">
              <w:t>4.1 Identify when repairs or further diagnosis are required according to manufacturer specification and workplace procedures</w:t>
            </w:r>
          </w:p>
          <w:p w:rsidR="00D44002" w:rsidRPr="00F31CE3" w:rsidP="00F31CE3">
            <w:r w:rsidRPr="00F31CE3">
              <w:t>4.2 Communicate findings to supervisors, authorised repairers or service partners</w:t>
            </w:r>
          </w:p>
          <w:p w:rsidR="00D44002" w:rsidRPr="00F31CE3" w:rsidP="00F31CE3">
            <w:r w:rsidRPr="00F31CE3">
              <w:t>4.3 Report findings and escalate repair work according to workplace procedures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t> </w:t>
      </w:r>
    </w:p>
    <w:tbl>
      <w:tblPr>
        <w:tblStyle w:val="TableGrid"/>
        <w:tblW w:w="5000" w:type="pct"/>
        <w:jc w:val="left"/>
      </w:tblPr>
      <w:tblGrid>
        <w:gridCol w:w="2103"/>
        <w:gridCol w:w="6957"/>
      </w:tblGrid>
      <w:tr>
        <w:tblPrEx>
          <w:tblW w:w="5000" w:type="pct"/>
        </w:tblPrEx>
        <w:tc>
          <w:tcPr>
            <w:tcW w:w="0" w:type="auto"/>
          </w:tcPr>
          <w:p w:rsidR="00D44002" w:rsidRPr="00F31CE3" w:rsidP="00F31CE3">
            <w:pPr>
              <w:jc w:val="left"/>
            </w:pPr>
            <w:r w:rsidRPr="00F31CE3">
              <w:rPr>
                <w:rStyle w:val="Strong"/>
              </w:rPr>
              <w:t>Learning</w:t>
            </w:r>
          </w:p>
        </w:tc>
        <w:tc>
          <w:tcPr>
            <w:tcW w:w="0" w:type="auto"/>
          </w:tcPr>
          <w:p w:rsidR="00D44002" w:rsidRPr="00F31CE3" w:rsidP="00F31CE3">
            <w:pPr>
              <w:jc w:val="left"/>
            </w:pPr>
            <w:r w:rsidRPr="00F31CE3">
              <w:t>Locates required sources of information</w:t>
            </w:r>
          </w:p>
        </w:tc>
      </w:tr>
      <w:tr>
        <w:tblPrEx>
          <w:tblW w:w="5000" w:type="pct"/>
        </w:tblPrEx>
        <w:tc>
          <w:tcPr>
            <w:tcW w:w="0" w:type="auto"/>
          </w:tcPr>
          <w:p w:rsidR="00D44002" w:rsidRPr="00F31CE3" w:rsidP="00F31CE3">
            <w:r w:rsidRPr="00F31CE3">
              <w:rPr>
                <w:rStyle w:val="Strong"/>
              </w:rPr>
              <w:t>Numeracy</w:t>
            </w:r>
          </w:p>
        </w:tc>
        <w:tc>
          <w:tcPr>
            <w:tcW w:w="0" w:type="auto"/>
          </w:tcPr>
          <w:p w:rsidR="00D44002" w:rsidRPr="00F31CE3" w:rsidP="00F31CE3">
            <w:r w:rsidRPr="00F31CE3">
              <w:t>Uses numerical data from manufacturer specifications relating to ADAS components and systems </w:t>
            </w:r>
          </w:p>
        </w:tc>
      </w:tr>
      <w:tr>
        <w:tblPrEx>
          <w:tblW w:w="5000" w:type="pct"/>
        </w:tblPrEx>
        <w:tc>
          <w:tcPr>
            <w:tcW w:w="0" w:type="auto"/>
          </w:tcPr>
          <w:p w:rsidR="00D44002" w:rsidRPr="00F31CE3" w:rsidP="00F31CE3">
            <w:r w:rsidRPr="00F31CE3">
              <w:rPr>
                <w:rStyle w:val="Strong"/>
              </w:rPr>
              <w:t>Oral communication</w:t>
            </w:r>
          </w:p>
        </w:tc>
        <w:tc>
          <w:tcPr>
            <w:tcW w:w="0" w:type="auto"/>
          </w:tcPr>
          <w:p w:rsidR="00D44002" w:rsidRPr="00F31CE3" w:rsidP="00F31CE3">
            <w:r w:rsidRPr="00F31CE3">
              <w:t>Uses clear and direct communication to clarify instructions and escalate issues to supervisors or colleagues</w:t>
            </w:r>
          </w:p>
        </w:tc>
      </w:tr>
      <w:tr>
        <w:tblPrEx>
          <w:tblW w:w="5000" w:type="pct"/>
        </w:tblPrEx>
        <w:tc>
          <w:tcPr>
            <w:tcW w:w="0" w:type="auto"/>
          </w:tcPr>
          <w:p w:rsidR="00D44002" w:rsidRPr="00F31CE3" w:rsidP="00F31CE3">
            <w:r w:rsidRPr="00F31CE3">
              <w:rPr>
                <w:rStyle w:val="Strong"/>
              </w:rPr>
              <w:t>Reading</w:t>
            </w:r>
          </w:p>
        </w:tc>
        <w:tc>
          <w:tcPr>
            <w:tcW w:w="0" w:type="auto"/>
          </w:tcPr>
          <w:p w:rsidR="00D44002" w:rsidRPr="00F31CE3" w:rsidP="00F31CE3">
            <w:r w:rsidRPr="00F31CE3">
              <w:t>Interprets text, symbols and diagrams from manufacturer specification and workplace instructions and procedures</w:t>
            </w:r>
          </w:p>
        </w:tc>
      </w:tr>
      <w:tr>
        <w:tblPrEx>
          <w:tblW w:w="5000" w:type="pct"/>
        </w:tblPrEx>
        <w:tc>
          <w:tcPr>
            <w:tcW w:w="0" w:type="auto"/>
          </w:tcPr>
          <w:p w:rsidR="00D44002" w:rsidRPr="00F31CE3" w:rsidP="00F31CE3">
            <w:r w:rsidRPr="00F31CE3">
              <w:rPr>
                <w:rStyle w:val="Strong"/>
              </w:rPr>
              <w:t>Technology</w:t>
            </w:r>
          </w:p>
        </w:tc>
        <w:tc>
          <w:tcPr>
            <w:tcW w:w="0" w:type="auto"/>
          </w:tcPr>
          <w:p w:rsidR="00D44002" w:rsidRPr="00F31CE3" w:rsidP="00F31CE3">
            <w:r w:rsidRPr="00F31CE3">
              <w:t>Uses software to access manufacturer information, and service and repair information</w:t>
            </w:r>
          </w:p>
        </w:tc>
      </w:tr>
      <w:tr>
        <w:tblPrEx>
          <w:tblW w:w="5000" w:type="pct"/>
        </w:tblPrEx>
        <w:tc>
          <w:tcPr>
            <w:tcW w:w="0" w:type="auto"/>
          </w:tcPr>
          <w:p w:rsidR="00D44002" w:rsidRPr="00F31CE3" w:rsidP="00F31CE3">
            <w:r w:rsidRPr="00F31CE3">
              <w:rPr>
                <w:rStyle w:val="Strong"/>
              </w:rPr>
              <w:t>Writing</w:t>
            </w:r>
          </w:p>
        </w:tc>
        <w:tc>
          <w:tcPr>
            <w:tcW w:w="0" w:type="auto"/>
          </w:tcPr>
          <w:p w:rsidR="00D44002" w:rsidRPr="00F31CE3" w:rsidP="00F31CE3">
            <w:r w:rsidRPr="00F31CE3">
              <w:t>Completes reports, documentation, and workplace forms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ETR053_AR"/>
      <w:r w:rsidRPr="00F31CE3">
        <w:t>Assessment Requirements for AURETR053 Apply awareness of Advanced Rider Assistance Systems (ARAS)</w:t>
      </w:r>
    </w:p>
    <w:p w:rsidR="00D44002" w:rsidRPr="00F31CE3" w:rsidP="00F31CE3">
      <w:pPr>
        <w:pStyle w:val="Heading1"/>
      </w:pPr>
      <w:bookmarkEnd w:id="3"/>
      <w:r w:rsidRPr="00F31CE3">
        <w:t>Performance Evidence</w:t>
      </w:r>
    </w:p>
    <w:p w:rsidR="00D44002" w:rsidRPr="00F31CE3" w:rsidP="00F31CE3">
      <w:r w:rsidRPr="00F31CE3">
        <w:t>The candidate must demonstrate the ability to complete the tasks outlined in the elements, performance criteria and foundation skills of this unit, including evidence of the ability to:</w:t>
      </w:r>
    </w:p>
    <w:p w:rsidR="00D44002" w:rsidRPr="00F31CE3" w:rsidP="00F31CE3">
      <w:pPr>
        <w:numPr>
          <w:ilvl w:val="0"/>
          <w:numId w:val="2"/>
        </w:numPr>
        <w:ind w:left="720" w:hanging="360"/>
        <w:jc w:val="left"/>
      </w:pPr>
      <w:r w:rsidRPr="00F31CE3">
        <w:t>locate and identify the ARAS features and components in a motorcycle with a single-sensor system</w:t>
      </w:r>
    </w:p>
    <w:p w:rsidR="00D44002" w:rsidRPr="00F31CE3" w:rsidP="00F31CE3">
      <w:r w:rsidRPr="00F31CE3">
        <w:t>In the course of the above, the candidate must:</w:t>
      </w:r>
    </w:p>
    <w:p w:rsidR="00D44002" w:rsidRPr="00F31CE3" w:rsidP="00F31CE3">
      <w:pPr>
        <w:numPr>
          <w:ilvl w:val="0"/>
          <w:numId w:val="3"/>
        </w:numPr>
        <w:ind w:left="720" w:hanging="360"/>
        <w:jc w:val="left"/>
      </w:pPr>
      <w:r w:rsidRPr="00F31CE3">
        <w:t>locate and identify the components within each system</w:t>
      </w:r>
    </w:p>
    <w:p w:rsidR="00D44002" w:rsidRPr="00F31CE3" w:rsidP="00F31CE3">
      <w:pPr>
        <w:numPr>
          <w:ilvl w:val="0"/>
          <w:numId w:val="3"/>
        </w:numPr>
        <w:ind w:left="720" w:hanging="360"/>
        <w:jc w:val="left"/>
      </w:pPr>
      <w:r w:rsidRPr="00F31CE3">
        <w:t>source and interpret manufacturer information required for the motorcycle.</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4"/>
        </w:numPr>
        <w:ind w:left="720" w:hanging="360"/>
        <w:jc w:val="left"/>
      </w:pPr>
      <w:r w:rsidRPr="00F31CE3">
        <w:t>methods to locate and interpret manufacturer specifications, Australian Design Rules, and technical data related to ARAS</w:t>
      </w:r>
    </w:p>
    <w:p w:rsidR="00D44002" w:rsidRPr="00F31CE3" w:rsidP="00F31CE3">
      <w:pPr>
        <w:numPr>
          <w:ilvl w:val="0"/>
          <w:numId w:val="4"/>
        </w:numPr>
        <w:ind w:left="720" w:hanging="360"/>
        <w:jc w:val="left"/>
      </w:pPr>
      <w:r w:rsidRPr="00F31CE3">
        <w:t>workplace procedures for accessing and inspecting ARAS components</w:t>
      </w:r>
    </w:p>
    <w:p w:rsidR="00D44002" w:rsidRPr="00F31CE3" w:rsidP="00F31CE3">
      <w:pPr>
        <w:numPr>
          <w:ilvl w:val="0"/>
          <w:numId w:val="4"/>
        </w:numPr>
        <w:ind w:left="720" w:hanging="360"/>
        <w:jc w:val="left"/>
      </w:pPr>
      <w:r w:rsidRPr="00F31CE3">
        <w:t>common components and operating principles of ARAS, including:</w:t>
      </w:r>
    </w:p>
    <w:p w:rsidR="00D44002" w:rsidRPr="00F31CE3" w:rsidP="00F31CE3">
      <w:pPr>
        <w:numPr>
          <w:ilvl w:val="1"/>
          <w:numId w:val="4"/>
        </w:numPr>
        <w:ind w:left="1440" w:hanging="360"/>
        <w:jc w:val="left"/>
      </w:pPr>
      <w:r w:rsidRPr="00F31CE3">
        <w:t>inertial measurement units (IMUs)</w:t>
      </w:r>
    </w:p>
    <w:p w:rsidR="00D44002" w:rsidRPr="00F31CE3" w:rsidP="00F31CE3">
      <w:pPr>
        <w:numPr>
          <w:ilvl w:val="1"/>
          <w:numId w:val="4"/>
        </w:numPr>
        <w:ind w:left="1440" w:hanging="360"/>
        <w:jc w:val="left"/>
      </w:pPr>
      <w:r w:rsidRPr="00F31CE3">
        <w:t>radar sensors</w:t>
      </w:r>
    </w:p>
    <w:p w:rsidR="00D44002" w:rsidRPr="00F31CE3" w:rsidP="00F31CE3">
      <w:pPr>
        <w:numPr>
          <w:ilvl w:val="1"/>
          <w:numId w:val="4"/>
        </w:numPr>
        <w:ind w:left="1440" w:hanging="360"/>
        <w:jc w:val="left"/>
      </w:pPr>
      <w:r w:rsidRPr="00F31CE3">
        <w:t>wheel speed sensors</w:t>
      </w:r>
    </w:p>
    <w:p w:rsidR="00D44002" w:rsidRPr="00F31CE3" w:rsidP="00F31CE3">
      <w:pPr>
        <w:numPr>
          <w:ilvl w:val="0"/>
          <w:numId w:val="4"/>
        </w:numPr>
        <w:ind w:left="720" w:hanging="360"/>
        <w:jc w:val="left"/>
      </w:pPr>
      <w:r w:rsidRPr="00F31CE3">
        <w:t>the function of ARAS components and their role within the system</w:t>
      </w:r>
    </w:p>
    <w:p w:rsidR="00D44002" w:rsidRPr="00F31CE3" w:rsidP="00F31CE3">
      <w:pPr>
        <w:numPr>
          <w:ilvl w:val="0"/>
          <w:numId w:val="4"/>
        </w:numPr>
        <w:ind w:left="720" w:hanging="360"/>
        <w:jc w:val="left"/>
      </w:pPr>
      <w:r w:rsidRPr="00F31CE3">
        <w:t>common types of ARAS features and their functions, including:</w:t>
      </w:r>
    </w:p>
    <w:p w:rsidR="00D44002" w:rsidRPr="00F31CE3" w:rsidP="00F31CE3">
      <w:pPr>
        <w:numPr>
          <w:ilvl w:val="1"/>
          <w:numId w:val="4"/>
        </w:numPr>
        <w:ind w:left="1440" w:hanging="360"/>
        <w:jc w:val="left"/>
      </w:pPr>
      <w:r w:rsidRPr="00F31CE3">
        <w:t>adaptive cruise control</w:t>
      </w:r>
    </w:p>
    <w:p w:rsidR="00D44002" w:rsidRPr="00F31CE3" w:rsidP="00F31CE3">
      <w:pPr>
        <w:numPr>
          <w:ilvl w:val="1"/>
          <w:numId w:val="4"/>
        </w:numPr>
        <w:ind w:left="1440" w:hanging="360"/>
        <w:jc w:val="left"/>
      </w:pPr>
      <w:r w:rsidRPr="00F31CE3">
        <w:t>blind spot detection</w:t>
      </w:r>
    </w:p>
    <w:p w:rsidR="00D44002" w:rsidRPr="00F31CE3" w:rsidP="00F31CE3">
      <w:pPr>
        <w:numPr>
          <w:ilvl w:val="1"/>
          <w:numId w:val="4"/>
        </w:numPr>
        <w:ind w:left="1440" w:hanging="360"/>
        <w:jc w:val="left"/>
      </w:pPr>
      <w:r w:rsidRPr="00F31CE3">
        <w:t>cornering ABS and braking assist</w:t>
      </w:r>
    </w:p>
    <w:p w:rsidR="00D44002" w:rsidRPr="00F31CE3" w:rsidP="00F31CE3">
      <w:pPr>
        <w:numPr>
          <w:ilvl w:val="1"/>
          <w:numId w:val="4"/>
        </w:numPr>
        <w:ind w:left="1440" w:hanging="360"/>
        <w:jc w:val="left"/>
      </w:pPr>
      <w:r w:rsidRPr="00F31CE3">
        <w:t>emergency brake assist</w:t>
      </w:r>
    </w:p>
    <w:p w:rsidR="00D44002" w:rsidRPr="00F31CE3" w:rsidP="00F31CE3">
      <w:pPr>
        <w:numPr>
          <w:ilvl w:val="1"/>
          <w:numId w:val="4"/>
        </w:numPr>
        <w:ind w:left="1440" w:hanging="360"/>
        <w:jc w:val="left"/>
      </w:pPr>
      <w:r w:rsidRPr="00F31CE3">
        <w:t>forward collision warning system</w:t>
      </w:r>
    </w:p>
    <w:p w:rsidR="00D44002" w:rsidRPr="00F31CE3" w:rsidP="00F31CE3">
      <w:pPr>
        <w:numPr>
          <w:ilvl w:val="1"/>
          <w:numId w:val="4"/>
        </w:numPr>
        <w:ind w:left="1440" w:hanging="360"/>
        <w:jc w:val="left"/>
      </w:pPr>
      <w:r w:rsidRPr="00F31CE3">
        <w:t>group ride assist</w:t>
      </w:r>
    </w:p>
    <w:p w:rsidR="00D44002" w:rsidRPr="00F31CE3" w:rsidP="00F31CE3">
      <w:pPr>
        <w:numPr>
          <w:ilvl w:val="1"/>
          <w:numId w:val="4"/>
        </w:numPr>
        <w:ind w:left="1440" w:hanging="360"/>
        <w:jc w:val="left"/>
      </w:pPr>
      <w:r w:rsidRPr="00F31CE3">
        <w:t>hill hold control</w:t>
      </w:r>
    </w:p>
    <w:p w:rsidR="00D44002" w:rsidRPr="00F31CE3" w:rsidP="00F31CE3">
      <w:pPr>
        <w:numPr>
          <w:ilvl w:val="1"/>
          <w:numId w:val="4"/>
        </w:numPr>
        <w:ind w:left="1440" w:hanging="360"/>
        <w:jc w:val="left"/>
      </w:pPr>
      <w:r w:rsidRPr="00F31CE3">
        <w:t>lane change assist</w:t>
      </w:r>
    </w:p>
    <w:p w:rsidR="00D44002" w:rsidRPr="00F31CE3" w:rsidP="00F31CE3">
      <w:pPr>
        <w:numPr>
          <w:ilvl w:val="1"/>
          <w:numId w:val="4"/>
        </w:numPr>
        <w:ind w:left="1440" w:hanging="360"/>
        <w:jc w:val="left"/>
      </w:pPr>
      <w:r w:rsidRPr="00F31CE3">
        <w:t>rear distance warning</w:t>
      </w:r>
    </w:p>
    <w:p w:rsidR="00D44002" w:rsidRPr="00F31CE3" w:rsidP="00F31CE3">
      <w:pPr>
        <w:numPr>
          <w:ilvl w:val="1"/>
          <w:numId w:val="4"/>
        </w:numPr>
        <w:ind w:left="1440" w:hanging="360"/>
        <w:jc w:val="left"/>
      </w:pPr>
      <w:r w:rsidRPr="00F31CE3">
        <w:t>rear collision warning</w:t>
      </w:r>
    </w:p>
    <w:p w:rsidR="00D44002" w:rsidRPr="00F31CE3" w:rsidP="00F31CE3">
      <w:pPr>
        <w:numPr>
          <w:ilvl w:val="1"/>
          <w:numId w:val="4"/>
        </w:numPr>
        <w:ind w:left="1440" w:hanging="360"/>
        <w:jc w:val="left"/>
      </w:pPr>
      <w:r w:rsidRPr="00F31CE3">
        <w:t>riding distance assist</w:t>
      </w:r>
    </w:p>
    <w:p w:rsidR="00D44002" w:rsidRPr="00F31CE3" w:rsidP="00F31CE3">
      <w:pPr>
        <w:numPr>
          <w:ilvl w:val="0"/>
          <w:numId w:val="4"/>
        </w:numPr>
        <w:ind w:left="720" w:hanging="360"/>
        <w:jc w:val="left"/>
      </w:pPr>
      <w:r w:rsidRPr="00F31CE3">
        <w:t>common locations of ARAS components, sensors and cameras in motorcycle structures, including:</w:t>
      </w:r>
    </w:p>
    <w:p w:rsidR="00D44002" w:rsidRPr="00F31CE3" w:rsidP="00F31CE3">
      <w:pPr>
        <w:numPr>
          <w:ilvl w:val="1"/>
          <w:numId w:val="4"/>
        </w:numPr>
        <w:ind w:left="1440" w:hanging="360"/>
        <w:jc w:val="left"/>
      </w:pPr>
      <w:r w:rsidRPr="00F31CE3">
        <w:t>front and rear fairings</w:t>
      </w:r>
    </w:p>
    <w:p w:rsidR="00D44002" w:rsidRPr="00F31CE3" w:rsidP="00F31CE3">
      <w:pPr>
        <w:numPr>
          <w:ilvl w:val="1"/>
          <w:numId w:val="4"/>
        </w:numPr>
        <w:ind w:left="1440" w:hanging="360"/>
        <w:jc w:val="left"/>
      </w:pPr>
      <w:r w:rsidRPr="00F31CE3">
        <w:t>headlight and tail assemblies</w:t>
      </w:r>
    </w:p>
    <w:p w:rsidR="00D44002" w:rsidRPr="00F31CE3" w:rsidP="00F31CE3">
      <w:pPr>
        <w:numPr>
          <w:ilvl w:val="1"/>
          <w:numId w:val="4"/>
        </w:numPr>
        <w:ind w:left="1440" w:hanging="360"/>
        <w:jc w:val="left"/>
      </w:pPr>
      <w:r w:rsidRPr="00F31CE3">
        <w:t>handlebar assemblies</w:t>
      </w:r>
    </w:p>
    <w:p w:rsidR="00D44002" w:rsidRPr="00F31CE3" w:rsidP="00F31CE3">
      <w:pPr>
        <w:numPr>
          <w:ilvl w:val="1"/>
          <w:numId w:val="4"/>
        </w:numPr>
        <w:ind w:left="1440" w:hanging="360"/>
        <w:jc w:val="left"/>
      </w:pPr>
      <w:r w:rsidRPr="00F31CE3">
        <w:t>mirrors</w:t>
      </w:r>
    </w:p>
    <w:p w:rsidR="00D44002" w:rsidRPr="00F31CE3" w:rsidP="00F31CE3">
      <w:pPr>
        <w:numPr>
          <w:ilvl w:val="0"/>
          <w:numId w:val="4"/>
        </w:numPr>
        <w:ind w:left="720" w:hanging="360"/>
        <w:jc w:val="left"/>
      </w:pPr>
      <w:r w:rsidRPr="00F31CE3">
        <w:t>diagnostic testing procedures for ARAS and their limitations, including:</w:t>
      </w:r>
    </w:p>
    <w:p w:rsidR="00D44002" w:rsidRPr="00F31CE3" w:rsidP="00F31CE3">
      <w:pPr>
        <w:numPr>
          <w:ilvl w:val="1"/>
          <w:numId w:val="4"/>
        </w:numPr>
        <w:ind w:left="1440" w:hanging="360"/>
        <w:jc w:val="left"/>
      </w:pPr>
      <w:r w:rsidRPr="00F31CE3">
        <w:t>pre- and post-repair scans</w:t>
      </w:r>
    </w:p>
    <w:p w:rsidR="00D44002" w:rsidRPr="00F31CE3" w:rsidP="00F31CE3">
      <w:pPr>
        <w:numPr>
          <w:ilvl w:val="1"/>
          <w:numId w:val="4"/>
        </w:numPr>
        <w:ind w:left="1440" w:hanging="360"/>
        <w:jc w:val="left"/>
      </w:pPr>
      <w:r w:rsidRPr="00F31CE3">
        <w:t>static and dynamic calibration</w:t>
      </w:r>
    </w:p>
    <w:p w:rsidR="00D44002" w:rsidRPr="00F31CE3" w:rsidP="00F31CE3">
      <w:pPr>
        <w:numPr>
          <w:ilvl w:val="0"/>
          <w:numId w:val="4"/>
        </w:numPr>
        <w:ind w:left="720" w:hanging="360"/>
        <w:jc w:val="left"/>
      </w:pPr>
      <w:r w:rsidRPr="00F31CE3">
        <w:t>implications of motorcycles not meeting OEM conditions prior to ARAS scanning or calibration, including:</w:t>
      </w:r>
    </w:p>
    <w:p w:rsidR="00D44002" w:rsidRPr="00F31CE3" w:rsidP="00F31CE3">
      <w:pPr>
        <w:numPr>
          <w:ilvl w:val="1"/>
          <w:numId w:val="4"/>
        </w:numPr>
        <w:ind w:left="1440" w:hanging="360"/>
        <w:jc w:val="left"/>
      </w:pPr>
      <w:r w:rsidRPr="00F31CE3">
        <w:t>how aftermarket accessories, modifications, or damage may affect the accuracy or feasibility of calibration</w:t>
      </w:r>
    </w:p>
    <w:p w:rsidR="00D44002" w:rsidRPr="00F31CE3" w:rsidP="00F31CE3">
      <w:pPr>
        <w:numPr>
          <w:ilvl w:val="1"/>
          <w:numId w:val="4"/>
        </w:numPr>
        <w:ind w:left="1440" w:hanging="360"/>
        <w:jc w:val="left"/>
      </w:pPr>
      <w:r w:rsidRPr="00F31CE3">
        <w:t>manufacturer requirements for motorcycle condition prior to scanning or calibration</w:t>
      </w:r>
    </w:p>
    <w:p w:rsidR="00D44002" w:rsidRPr="00F31CE3" w:rsidP="00F31CE3">
      <w:pPr>
        <w:numPr>
          <w:ilvl w:val="1"/>
          <w:numId w:val="4"/>
        </w:numPr>
        <w:ind w:left="1440" w:hanging="360"/>
        <w:jc w:val="left"/>
      </w:pPr>
      <w:r w:rsidRPr="00F31CE3">
        <w:t>procedures for escalating or referring motorcycles that cannot be calibrated due to non-OEM conditions or accessory interference</w:t>
      </w:r>
    </w:p>
    <w:p w:rsidR="00D44002" w:rsidRPr="00F31CE3" w:rsidP="00F31CE3">
      <w:pPr>
        <w:numPr>
          <w:ilvl w:val="0"/>
          <w:numId w:val="4"/>
        </w:numPr>
        <w:ind w:left="720" w:hanging="360"/>
        <w:jc w:val="left"/>
      </w:pPr>
      <w:r w:rsidRPr="00F31CE3">
        <w:t>safety implications for driver, other road users and pedestrians in diagnosing ARAS faults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knowledge of ARAS they have applied, e.g. repair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5"/>
        </w:numPr>
        <w:ind w:left="720" w:hanging="360"/>
        <w:jc w:val="left"/>
      </w:pPr>
      <w:r w:rsidRPr="00F31CE3">
        <w:t>automotive repair workplace or simulated workplace</w:t>
      </w:r>
    </w:p>
    <w:p w:rsidR="00D44002" w:rsidRPr="00F31CE3" w:rsidP="00F31CE3">
      <w:pPr>
        <w:numPr>
          <w:ilvl w:val="0"/>
          <w:numId w:val="5"/>
        </w:numPr>
        <w:ind w:left="720" w:hanging="360"/>
        <w:jc w:val="left"/>
      </w:pPr>
      <w:r w:rsidRPr="00F31CE3">
        <w:t>workplace instructions</w:t>
      </w:r>
    </w:p>
    <w:p w:rsidR="00D44002" w:rsidRPr="00F31CE3" w:rsidP="00F31CE3">
      <w:pPr>
        <w:numPr>
          <w:ilvl w:val="0"/>
          <w:numId w:val="5"/>
        </w:numPr>
        <w:ind w:left="720" w:hanging="360"/>
        <w:jc w:val="left"/>
      </w:pPr>
      <w:r w:rsidRPr="00F31CE3">
        <w:t>manufacturer specification or equivalent documentation</w:t>
      </w:r>
    </w:p>
    <w:p w:rsidR="00D44002" w:rsidRPr="00F31CE3" w:rsidP="00F31CE3">
      <w:pPr>
        <w:numPr>
          <w:ilvl w:val="0"/>
          <w:numId w:val="5"/>
        </w:numPr>
        <w:ind w:left="720" w:hanging="360"/>
        <w:jc w:val="left"/>
      </w:pPr>
      <w:r w:rsidRPr="00F31CE3">
        <w:t>one motorcycle equipped with ARAS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AURETR053 Apply awareness of Advanced Rider Assistance Systems (ARAS)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AURETR053 Apply awareness of Advanced Rider Assistance Systems (ARAS)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AURETR053 Apply awareness of Advanced Rider Assistance Systems (ARAS)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2026-07-09T03:34:48Z</dcterms:created>
  <dcterms:modified xsi:type="dcterms:W3CDTF">2026-07-09T03:34:48Z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