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4.0 -->
  <w:body>
    <w:p w:rsidR="00113C48" w:rsidRPr="00113C48" w:rsidP="00FA4076" w14:paraId="2979BD29" w14:textId="082047C8">
      <w:pPr>
        <w:pStyle w:val="Title-TOCExcluded"/>
        <w:spacing w:before="5200" w:after="120"/>
        <w:sectPr w:rsidSect="00F31508">
          <w:headerReference w:type="default" r:id="rId5"/>
          <w:footerReference w:type="default" r:id="rId6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  <w:bookmarkStart w:id="0" w:name="_Toc184217249"/>
      <w:bookmarkStart w:id="1" w:name="_Toc184220964"/>
      <w:r w:rsidRPr="00262572">
        <w:t>AMPQUA205 Apply hygiene and sanitation practices</w:t>
      </w:r>
      <w:bookmarkEnd w:id="0"/>
      <w:bookmarkEnd w:id="1"/>
    </w:p>
    <w:p w:rsidR="00D44002" w:rsidRPr="00F31CE3" w:rsidP="00F31CE3" w14:paraId="160C8F32" w14:textId="3B105B63">
      <w:pPr>
        <w:pStyle w:val="ChapterTitle"/>
      </w:pPr>
      <w:bookmarkStart w:id="2" w:name="AMPQUA205"/>
      <w:r w:rsidRPr="00F31CE3">
        <w:t>AMPQUA205 Apply hygiene and sanitation practices</w:t>
      </w:r>
    </w:p>
    <w:p w:rsidR="00D44002" w:rsidRPr="00F31CE3" w:rsidP="00F31CE3">
      <w:pPr>
        <w:pStyle w:val="Heading1"/>
      </w:pPr>
      <w:bookmarkEnd w:id="2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Application</w:t>
      </w:r>
    </w:p>
    <w:p w:rsidR="00D44002" w:rsidRPr="00F31CE3" w:rsidP="00F31CE3">
      <w:r w:rsidRPr="00F31CE3">
        <w:t>This unit covers the skills and knowledge workers require to apply personal hygiene and sanitation practices in a meat processing or retailing operation. It also covers appropriate methods for cleaning equipment and immediate work areas during operations.</w:t>
      </w:r>
    </w:p>
    <w:p w:rsidR="00D44002" w:rsidRPr="00F31CE3" w:rsidP="00F31CE3">
      <w:r w:rsidRPr="00F31CE3">
        <w:t>This unit applies to those who work in meat processing or retailing premises.</w:t>
      </w:r>
    </w:p>
    <w:p w:rsidR="00D44002" w:rsidRPr="00F31CE3" w:rsidP="00F31CE3">
      <w:r w:rsidRPr="00F31CE3">
        <w:t>All work must be carried out to comply with workplace procedures, according to state/territory health and safety and food safety regulations, legislation and standards that apply to the workplace.</w:t>
      </w:r>
    </w:p>
    <w:p w:rsidR="00D44002" w:rsidRPr="00F31CE3" w:rsidP="00F31CE3">
      <w:pPr>
        <w:pStyle w:val="Heading1"/>
      </w:pPr>
      <w:r w:rsidRPr="00F31CE3">
        <w:t>Licensing/Regulatory Information</w:t>
      </w:r>
    </w:p>
    <w:p w:rsidR="00D44002" w:rsidRPr="00F31CE3" w:rsidP="00F31CE3">
      <w:r w:rsidRPr="00F31CE3">
        <w:t>No licensing, legislative or certification requirements apply to this unit at the time of publication.</w:t>
      </w:r>
    </w:p>
    <w:p w:rsidR="00D44002" w:rsidRPr="00F31CE3" w:rsidP="00F31CE3">
      <w:pPr>
        <w:pStyle w:val="Heading1"/>
      </w:pPr>
      <w:r w:rsidRPr="00F31CE3">
        <w:t>Pre-requisite unit(s)</w:t>
      </w:r>
    </w:p>
    <w:p w:rsidR="00D44002" w:rsidRPr="00F31CE3" w:rsidP="00F31CE3">
      <w:r w:rsidRPr="00F31CE3">
        <w:t>Nil</w:t>
      </w:r>
    </w:p>
    <w:p w:rsidR="00D44002" w:rsidRPr="00F31CE3" w:rsidP="00F31CE3">
      <w:pPr>
        <w:pStyle w:val="Heading1"/>
      </w:pPr>
      <w:r w:rsidRPr="00F31CE3">
        <w:t>Competency field(s)</w:t>
      </w:r>
    </w:p>
    <w:p w:rsidR="00D44002" w:rsidRPr="00F31CE3" w:rsidP="00F31CE3">
      <w:r w:rsidRPr="00F31CE3">
        <w:t>N/A</w:t>
      </w:r>
    </w:p>
    <w:p w:rsidR="00D44002" w:rsidRPr="00F31CE3" w:rsidP="00F31CE3">
      <w:pPr>
        <w:pStyle w:val="Heading1"/>
      </w:pPr>
      <w:r w:rsidRPr="00F31CE3">
        <w:t>Unit sector(s)</w:t>
      </w:r>
    </w:p>
    <w:p w:rsidR="00D44002" w:rsidRPr="00F31CE3" w:rsidP="00F31CE3">
      <w:r w:rsidRPr="00F31CE3">
        <w:t>Quality Assurance (QUA)</w:t>
      </w:r>
    </w:p>
    <w:p w:rsidR="00D44002" w:rsidRPr="00F31CE3" w:rsidP="00F31CE3">
      <w:pPr>
        <w:pStyle w:val="Heading1"/>
      </w:pPr>
      <w:r w:rsidRPr="00F31CE3">
        <w:t>Elements and Performance Criteria</w:t>
      </w:r>
    </w:p>
    <w:tbl>
      <w:tblPr>
        <w:tblStyle w:val="TableGrid"/>
        <w:tblW w:w="5000" w:type="pct"/>
        <w:jc w:val="left"/>
      </w:tblPr>
      <w:tblGrid>
        <w:gridCol w:w="3126"/>
        <w:gridCol w:w="5934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Elements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Performance Criteria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Elements describe the essential outcomes.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Performance criteria describe the performance needed to demonstrate achievement of the element.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1. Clean and store personal equipment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1.1 Clean personal equipment following workplace health and safety requirements, hygiene and sanitation requirements</w:t>
            </w:r>
          </w:p>
          <w:p w:rsidR="00D44002" w:rsidRPr="00F31CE3" w:rsidP="00F31CE3">
            <w:r w:rsidRPr="00F31CE3">
              <w:t>1.2 Store personal equipment following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2. Clean own work area during operations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2.1 Clean worksite during operations to meet workplace health and safety, and workplace requirements</w:t>
            </w:r>
          </w:p>
          <w:p w:rsidR="00D44002" w:rsidRPr="00F31CE3" w:rsidP="00F31CE3">
            <w:r w:rsidRPr="00F31CE3">
              <w:t>2.2 Clean and sanitise equipment between carcases or meat products following workplace instructions</w:t>
            </w:r>
          </w:p>
          <w:p w:rsidR="00D44002" w:rsidRPr="00F31CE3" w:rsidP="00F31CE3">
            <w:r w:rsidRPr="00F31CE3">
              <w:t>2.3 Clean surfaces to meet workplace requirements</w:t>
            </w:r>
          </w:p>
          <w:p w:rsidR="00D44002" w:rsidRPr="00F31CE3" w:rsidP="00F31CE3">
            <w:r w:rsidRPr="00F31CE3">
              <w:t>2.4 Monitor cleanliness of work area while working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3. Identify sources of contamination and spoilage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3.1 Identify contamination and take steps to reduce the occurrence</w:t>
            </w:r>
          </w:p>
          <w:p w:rsidR="00D44002" w:rsidRPr="00F31CE3" w:rsidP="00F31CE3">
            <w:r w:rsidRPr="00F31CE3">
              <w:t>3.2 Report contamination occurrences following workplace procedures</w:t>
            </w:r>
          </w:p>
          <w:p w:rsidR="00D44002" w:rsidRPr="00F31CE3" w:rsidP="00F31CE3">
            <w:r w:rsidRPr="00F31CE3">
              <w:t>3.3 Take corrective action when contamination or spoilage is identified, following workplace requirements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4. Follow workplace personal hygiene requirements</w:t>
            </w:r>
          </w:p>
        </w:tc>
        <w:tc>
          <w:tcPr>
            <w:tcW w:w="0" w:type="auto"/>
          </w:tcPr>
          <w:p w:rsidR="00D44002" w:rsidRPr="00F31CE3" w:rsidP="00F31CE3">
            <w:r w:rsidRPr="00F31CE3">
              <w:t>4.1 Follow personal hygiene practices to meet workplace requirements</w:t>
            </w:r>
          </w:p>
          <w:p w:rsidR="00D44002" w:rsidRPr="00F31CE3" w:rsidP="00F31CE3">
            <w:r w:rsidRPr="00F31CE3">
              <w:t>4.2 Handle product to avoid contamination, following workplace and hygiene and sanitation requirements</w:t>
            </w:r>
          </w:p>
        </w:tc>
      </w:tr>
    </w:tbl>
    <w:p w:rsidR="00D44002" w:rsidRPr="00F31CE3" w:rsidP="00F31CE3">
      <w:pPr>
        <w:pStyle w:val="Heading1"/>
      </w:pPr>
      <w:r w:rsidRPr="00F31CE3">
        <w:t>Foundation Skills</w:t>
      </w:r>
    </w:p>
    <w:p w:rsidR="00D44002" w:rsidRPr="00F31CE3" w:rsidP="00F31CE3">
      <w:r w:rsidRPr="00F31CE3">
        <w:rPr>
          <w:i/>
          <w:iCs/>
        </w:rPr>
        <w:t>This section describes those language, literacy, numeracy and employment skills that are essential for performance in this unit of competency but are not explicit in the performance criteria.</w:t>
      </w:r>
    </w:p>
    <w:tbl>
      <w:tblPr>
        <w:tblStyle w:val="TableGrid"/>
        <w:tblW w:w="5000" w:type="pct"/>
        <w:jc w:val="left"/>
      </w:tblPr>
      <w:tblGrid>
        <w:gridCol w:w="1904"/>
        <w:gridCol w:w="7156"/>
      </w:tblGrid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Skill</w:t>
            </w:r>
          </w:p>
        </w:tc>
        <w:tc>
          <w:tcPr>
            <w:tcW w:w="0" w:type="auto"/>
          </w:tcPr>
          <w:p w:rsidR="00D44002" w:rsidRPr="00F31CE3" w:rsidP="00F31CE3">
            <w:pPr>
              <w:jc w:val="left"/>
            </w:pPr>
            <w:r w:rsidRPr="00F31CE3">
              <w:rPr>
                <w:rStyle w:val="Strong"/>
              </w:rPr>
              <w:t>Description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Learning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2"/>
              </w:numPr>
              <w:ind w:left="720" w:hanging="360"/>
              <w:jc w:val="left"/>
            </w:pPr>
            <w:r w:rsidRPr="00F31CE3">
              <w:t>Take action to improve own work performance as a result of self-evaluation or feedback from others, or in response to changed work practices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Reading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3"/>
              </w:numPr>
              <w:ind w:left="720" w:hanging="360"/>
              <w:jc w:val="left"/>
            </w:pPr>
            <w:r w:rsidRPr="00F31CE3">
              <w:t>Follow key information in work instructions and procedures</w:t>
            </w:r>
          </w:p>
        </w:tc>
      </w:tr>
      <w:tr>
        <w:tblPrEx>
          <w:tblW w:w="5000" w:type="pct"/>
        </w:tblPrEx>
        <w:tc>
          <w:tcPr>
            <w:tcW w:w="0" w:type="auto"/>
          </w:tcPr>
          <w:p w:rsidR="00D44002" w:rsidRPr="00F31CE3" w:rsidP="00F31CE3">
            <w:r w:rsidRPr="00F31CE3">
              <w:t>Oral communication</w:t>
            </w:r>
          </w:p>
        </w:tc>
        <w:tc>
          <w:tcPr>
            <w:tcW w:w="0" w:type="auto"/>
          </w:tcPr>
          <w:p w:rsidR="00D44002" w:rsidRPr="00F31CE3" w:rsidP="00F31CE3">
            <w:pPr>
              <w:numPr>
                <w:ilvl w:val="0"/>
                <w:numId w:val="4"/>
              </w:numPr>
              <w:ind w:left="720" w:hanging="360"/>
              <w:jc w:val="left"/>
            </w:pPr>
            <w:r w:rsidRPr="00F31CE3">
              <w:t>Interact effectively with team members and/or supervisor about equipment, hygiene and sanitation</w:t>
            </w:r>
          </w:p>
        </w:tc>
      </w:tr>
    </w:tbl>
    <w:p w:rsidR="00D44002" w:rsidRPr="00F31CE3" w:rsidP="00F31CE3">
      <w:pPr>
        <w:pStyle w:val="Heading1"/>
      </w:pPr>
      <w:r w:rsidRPr="00F31CE3">
        <w:t>Range of conditions</w:t>
      </w:r>
    </w:p>
    <w:p w:rsidR="00D44002" w:rsidRPr="00F31CE3" w:rsidP="00F31CE3">
      <w:r w:rsidRPr="00F31CE3">
        <w:t>No conditions apply to this unit of competency at the time of publication.</w:t>
      </w:r>
    </w:p>
    <w:p w:rsidR="00D44002" w:rsidRPr="00F31CE3" w:rsidP="00F31CE3">
      <w:pPr>
        <w:pStyle w:val="Heading1"/>
      </w:pPr>
      <w:r w:rsidRPr="00F31CE3">
        <w:t>Unit Mapping Information</w:t>
      </w:r>
    </w:p>
    <w:tbl>
      <w:tblPr>
        <w:tblStyle w:val="TableGrid"/>
        <w:tblW w:w="5000" w:type="pct"/>
        <w:jc w:val="left"/>
      </w:tblPr>
      <w:tblGrid>
        <w:gridCol w:w="2266"/>
        <w:gridCol w:w="2265"/>
        <w:gridCol w:w="2265"/>
        <w:gridCol w:w="2264"/>
      </w:tblGrid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Current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Previous Code and Title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Comments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Equivalence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AMPQUA205 Apply hygiene and sanitation practices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AMPCOR201 Maintain personal equipment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Unit merged with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AMPCOR202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Apply hygiene and sanitation practices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and title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Elements and Performance Criteria revised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updated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Not-Equivalent</w:t>
            </w:r>
          </w:p>
        </w:tc>
      </w:tr>
      <w:tr>
        <w:tblPrEx>
          <w:tblW w:w="5000" w:type="pct"/>
        </w:tblPrEx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AMPQUA205 Apply hygiene and sanitation practices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AMPCOR202 Apply hygiene and sanitation practices</w:t>
            </w:r>
          </w:p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spacing w:before="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Unit merged with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AMPCOR201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Maintain personal equipment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code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sector code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Unit application updated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Elements and Performance Criteria revised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Foundation skills added</w:t>
            </w:r>
          </w:p>
          <w:p>
            <w:pPr>
              <w:spacing w:before="240" w:after="240" w:line="240" w:lineRule="auto"/>
              <w:rPr>
                <w:rFonts w:eastAsia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Assessment Requirements updated</w:t>
            </w:r>
          </w:p>
          <w:p w:rsidR="00D44002" w:rsidRPr="00F31CE3" w:rsidP="00F31CE3"/>
        </w:tc>
        <w:tc>
          <w:tcPr>
            <w:tcW w:w="226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4002" w:rsidRPr="00F31CE3" w:rsidP="00F31CE3">
            <w:r w:rsidRPr="00F31CE3">
              <w:t>Not-Equivalent</w:t>
            </w:r>
          </w:p>
        </w:tc>
      </w:tr>
    </w:tbl>
    <w:p w:rsidR="00D44002" w:rsidRPr="00F31CE3" w:rsidP="00F31CE3">
      <w:pPr>
        <w:sectPr w:rsidSect="00F3150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701" w:left="1418" w:header="709" w:footer="709" w:gutter="0"/>
          <w:cols w:space="708"/>
          <w:docGrid w:linePitch="360"/>
        </w:sectPr>
      </w:pPr>
    </w:p>
    <w:p w:rsidR="00D44002" w:rsidRPr="00F31CE3" w:rsidP="00F31CE3" w14:textId="3B105B63">
      <w:pPr>
        <w:pStyle w:val="ChapterTitle"/>
      </w:pPr>
      <w:bookmarkStart w:id="3" w:name="AMPQUA205_AR"/>
      <w:r w:rsidRPr="00F31CE3">
        <w:t>Assessment Requirements for AMPQUA205 Apply hygiene and sanitation practices</w:t>
      </w:r>
    </w:p>
    <w:p w:rsidR="00D44002" w:rsidRPr="00F31CE3" w:rsidP="00F31CE3">
      <w:pPr>
        <w:pStyle w:val="Heading1"/>
      </w:pPr>
      <w:bookmarkEnd w:id="3"/>
      <w:r w:rsidRPr="00F31CE3">
        <w:t>Modification History</w:t>
      </w:r>
    </w:p>
    <w:tbl>
      <w:tblPr>
        <w:tblStyle w:val="TableGrid"/>
        <w:tblW w:w="5000" w:type="pct"/>
        <w:jc w:val="left"/>
      </w:tblPr>
      <w:tblGrid>
        <w:gridCol w:w="1599"/>
        <w:gridCol w:w="7461"/>
      </w:tblGrid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Release</w:t>
            </w:r>
          </w:p>
        </w:tc>
        <w:tc>
          <w:tcPr>
            <w:tcW w:w="7470" w:type="dxa"/>
          </w:tcPr>
          <w:p w:rsidR="00D44002" w:rsidRPr="00F31CE3" w:rsidP="00F31CE3">
            <w:r w:rsidRPr="00F31CE3">
              <w:t>Comments</w:t>
            </w:r>
          </w:p>
        </w:tc>
      </w:tr>
      <w:tr>
        <w:tblPrEx>
          <w:tblW w:w="5000" w:type="pct"/>
        </w:tblPrEx>
        <w:tc>
          <w:tcPr>
            <w:tcW w:w="1600" w:type="dxa"/>
          </w:tcPr>
          <w:p w:rsidR="00D44002" w:rsidRPr="00F31CE3" w:rsidP="00F31CE3">
            <w:r w:rsidRPr="00F31CE3">
              <w:t>1</w:t>
            </w:r>
          </w:p>
        </w:tc>
        <w:tc>
          <w:tcPr>
            <w:tcW w:w="7470" w:type="dxa"/>
          </w:tcPr>
          <w:p w:rsidR="00D44002" w:rsidRPr="00F31CE3" w:rsidP="00F31CE3"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This unit of competency was first released in AMP Australian Meat Processing Training Package Release 9.0.</w:t>
            </w:r>
          </w:p>
        </w:tc>
      </w:tr>
    </w:tbl>
    <w:p w:rsidR="00D44002" w:rsidRPr="00F31CE3" w:rsidP="00F31CE3">
      <w:pPr>
        <w:pStyle w:val="Heading1"/>
      </w:pPr>
      <w:r w:rsidRPr="00F31CE3">
        <w:t>Performance Evidence</w:t>
      </w:r>
    </w:p>
    <w:p w:rsidR="00D44002" w:rsidRPr="00F31CE3" w:rsidP="00F31CE3">
      <w:r w:rsidRPr="00F31CE3">
        <w:t>An individual demonstrating competency must satisfy all of the elements and performance criteria in this unit.</w:t>
      </w:r>
    </w:p>
    <w:p w:rsidR="00D44002" w:rsidRPr="00F31CE3" w:rsidP="00F31CE3">
      <w:r w:rsidRPr="00F31CE3">
        <w:t>There must be evidence that the individual has applied hygiene and sanitation practices in the workplace, following workplace requirements: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in three different work areas, OR</w:t>
      </w:r>
    </w:p>
    <w:p w:rsidR="00D44002" w:rsidRPr="00F31CE3" w:rsidP="00F31CE3">
      <w:pPr>
        <w:numPr>
          <w:ilvl w:val="0"/>
          <w:numId w:val="5"/>
        </w:numPr>
        <w:ind w:left="720" w:hanging="360"/>
        <w:jc w:val="left"/>
      </w:pPr>
      <w:r w:rsidRPr="00F31CE3">
        <w:t>before, during and on completion of a work task.</w:t>
      </w:r>
    </w:p>
    <w:p w:rsidR="00D44002" w:rsidRPr="00F31CE3" w:rsidP="00F31CE3">
      <w:r w:rsidRPr="00F31CE3">
        <w:t>The assessor must observe the individual applying hygiene and sanitation practices for a minimum of 15 minutes. The assessment may be undertaken while the individual is being assessed for another unit of competency.</w:t>
      </w:r>
    </w:p>
    <w:p w:rsidR="00D44002" w:rsidRPr="00F31CE3" w:rsidP="00F31CE3">
      <w:pPr>
        <w:pStyle w:val="Heading1"/>
      </w:pPr>
      <w:r w:rsidRPr="00F31CE3">
        <w:t>Knowledge Evidence</w:t>
      </w:r>
    </w:p>
    <w:p w:rsidR="00D44002" w:rsidRPr="00F31CE3" w:rsidP="00F31CE3">
      <w:r w:rsidRPr="00F31CE3">
        <w:t>An individual must be able to demonstrate the knowledge required to perform the tasks outlined in the elements and performance criteria of this unit. This includes knowledge of: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workplace requirements for applying hygiene and sanitation requirements in own work area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cleaning and sanitation techniques for personal equipment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chemical contamination risks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physical contamination risks and control methods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visual evidence of contamination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microbiological contamination risks to product and how they are controlled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possible sources of contamination and cross-contamination in the work area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consequences of failing to follow workplace requirements</w:t>
      </w:r>
    </w:p>
    <w:p w:rsidR="00D44002" w:rsidRPr="00F31CE3" w:rsidP="00F31CE3">
      <w:pPr>
        <w:numPr>
          <w:ilvl w:val="0"/>
          <w:numId w:val="3"/>
        </w:numPr>
        <w:ind w:left="720" w:hanging="360"/>
        <w:jc w:val="left"/>
      </w:pPr>
      <w:r w:rsidRPr="00F31CE3">
        <w:t>consequences of contaminated or spoiled meat leaving the meat processing or retailing premises.</w:t>
      </w:r>
    </w:p>
    <w:p w:rsidR="00D44002" w:rsidRPr="00F31CE3" w:rsidP="00F31CE3">
      <w:pPr>
        <w:pStyle w:val="Heading1"/>
      </w:pPr>
      <w:r w:rsidRPr="00F31CE3">
        <w:t>Assessment Conditions</w:t>
      </w:r>
    </w:p>
    <w:p w:rsidR="00D44002" w:rsidRPr="00F31CE3" w:rsidP="00F31CE3">
      <w:r w:rsidRPr="00F31CE3">
        <w:t>Assessment of the skills in this unit of competency must take place under the following conditions: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physical conditions: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skills must be demonstrated a meat processing premises or an environment that accurately represents workplace conditions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resources, equipment and materials: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personal protective equipment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cleaning and sanitation products and equipment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specifications: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task related documents</w:t>
      </w:r>
    </w:p>
    <w:p w:rsidR="00D44002" w:rsidRPr="00F31CE3" w:rsidP="00F31CE3">
      <w:pPr>
        <w:numPr>
          <w:ilvl w:val="0"/>
          <w:numId w:val="4"/>
        </w:numPr>
        <w:ind w:left="720" w:hanging="360"/>
        <w:jc w:val="left"/>
      </w:pPr>
      <w:r w:rsidRPr="00F31CE3">
        <w:t>personnel:</w:t>
      </w:r>
    </w:p>
    <w:p w:rsidR="00D44002" w:rsidRPr="00F31CE3" w:rsidP="00F31CE3">
      <w:pPr>
        <w:numPr>
          <w:ilvl w:val="1"/>
          <w:numId w:val="4"/>
        </w:numPr>
        <w:ind w:left="1440" w:hanging="360"/>
        <w:jc w:val="left"/>
      </w:pPr>
      <w:r w:rsidRPr="00F31CE3">
        <w:t>access to team members and/or supervisor or mentor.</w:t>
      </w:r>
    </w:p>
    <w:p w:rsidR="00D44002" w:rsidRPr="00F31CE3" w:rsidP="00F31CE3">
      <w:r w:rsidRPr="00F31CE3">
        <w:t>Assessment for this unit must include at least three forms of evidence.</w:t>
      </w:r>
    </w:p>
    <w:p w:rsidR="00D44002" w:rsidRPr="00F31CE3" w:rsidP="00F31CE3">
      <w:r w:rsidRPr="00F31CE3">
        <w:t>Assessors of this unit must satisfy the requirements for assessors in applicable vocational education and training legislation, frameworks and/or standards.</w:t>
      </w:r>
    </w:p>
    <w:p w:rsidR="00D44002" w:rsidRPr="00F31CE3" w:rsidP="00F31CE3">
      <w:pPr>
        <w:pStyle w:val="Heading1"/>
      </w:pPr>
      <w:r w:rsidRPr="00F31CE3">
        <w:t>Link</w:t>
      </w:r>
    </w:p>
    <w:p w:rsidR="00D44002" w:rsidRPr="00F31CE3" w:rsidP="00F31CE3">
      <w:r w:rsidRPr="00F31CE3">
        <w:t xml:space="preserve">Companion volumes, including implementation guides, are found on the national training register - </w:t>
      </w:r>
      <w:hyperlink r:id="rId13" w:history="1">
        <w:r w:rsidRPr="00F31CE3">
          <w:rPr>
            <w:rStyle w:val="Hyperlink"/>
          </w:rPr>
          <w:t>https://vetnet.gov.au/Pages/TrainingDocs.aspx?q=5e2e56b7-698f-4822-84bb-25adbb8443a7</w:t>
        </w:r>
      </w:hyperlink>
      <w:r w:rsidRPr="00F31CE3">
        <w:t>.</w:t>
      </w:r>
    </w:p>
    <w:p w:rsidR="00D44002" w:rsidRPr="00F31CE3" w:rsidP="00F31CE3"/>
    <w:sectPr w:rsidSect="00F3150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RPr="00FA4076" w:rsidP="00FA4076" w14:paraId="4A580142" w14:textId="77777777">
    <w:pPr>
      <w:pStyle w:val="Footer"/>
    </w:pPr>
    <w:r w:rsidRPr="00E53E67">
      <w:rPr>
        <w:b/>
        <w:bCs/>
        <w:sz w:val="20"/>
        <w:szCs w:val="20"/>
      </w:rPr>
      <w:t xml:space="preserve">Release: </w:t>
    </w:r>
    <w:r w:rsidRPr="00E53E67">
      <w:rPr>
        <w:b/>
        <w:bCs/>
        <w:sz w:val="20"/>
        <w:szCs w:val="20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42B9788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paraId="095EFEC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5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paraId="2EC2BA9B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0937DF49" w14:textId="7777777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:rsidRPr="003E4545" w:rsidP="00F27B0A" w14:textId="77777777">
    <w:pPr>
      <w:pStyle w:val="Footer"/>
      <w:pBdr>
        <w:top w:val="single" w:sz="4" w:space="1" w:color="auto"/>
      </w:pBdr>
      <w:tabs>
        <w:tab w:val="clear" w:pos="4513"/>
      </w:tabs>
      <w:jc w:val="both"/>
      <w:rPr>
        <w:sz w:val="16"/>
        <w:szCs w:val="16"/>
      </w:rPr>
    </w:pPr>
    <w:r w:rsidRPr="003E4545">
      <w:rPr>
        <w:sz w:val="16"/>
        <w:szCs w:val="16"/>
      </w:rPr>
      <w:t>Current</w:t>
    </w:r>
    <w:r w:rsidRPr="003E4545">
      <w:rPr>
        <w:sz w:val="16"/>
        <w:szCs w:val="16"/>
      </w:rPr>
      <w:tab/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</w:t>
    </w:r>
    <w:r w:rsidRPr="003E4545">
      <w:rPr>
        <w:sz w:val="16"/>
        <w:szCs w:val="16"/>
      </w:rPr>
      <w:t xml:space="preserve">of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:rsidR="00F27B0A" w:rsidP="00F27B0A" w14:textId="316FF1BF">
    <w:pPr>
      <w:pStyle w:val="Footer"/>
      <w:tabs>
        <w:tab w:val="clear" w:pos="4513"/>
      </w:tabs>
      <w:jc w:val="both"/>
    </w:pPr>
    <w:r w:rsidRPr="003E4545">
      <w:rPr>
        <w:sz w:val="16"/>
        <w:szCs w:val="16"/>
      </w:rPr>
      <w:t xml:space="preserve">© Commonwealth of Australia,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 \@ "yyyy"  \* MERGEFORMAT </w:instrText>
    </w:r>
    <w:r>
      <w:rPr>
        <w:sz w:val="16"/>
        <w:szCs w:val="16"/>
      </w:rPr>
      <w:fldChar w:fldCharType="separate"/>
    </w:r>
    <w:r w:rsidR="00986284">
      <w:rPr>
        <w:noProof/>
        <w:sz w:val="16"/>
        <w:szCs w:val="16"/>
      </w:rPr>
      <w:t>2026</w:t>
    </w:r>
    <w:r>
      <w:rPr>
        <w:sz w:val="16"/>
        <w:szCs w:val="16"/>
      </w:rPr>
      <w:fldChar w:fldCharType="end"/>
    </w:r>
    <w:r w:rsidRPr="003E4545">
      <w:rPr>
        <w:sz w:val="16"/>
        <w:szCs w:val="16"/>
      </w:rPr>
      <w:tab/>
    </w:r>
    <w:r w:rsidRPr="003E4545">
      <w:rPr>
        <w:sz w:val="16"/>
        <w:szCs w:val="16"/>
      </w:rPr>
      <w:t>Skills Insight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A4076" w:rsidP="00FA4076" w14:paraId="2756F965" w14:textId="1F82DF94">
    <w:pPr>
      <w:pStyle w:val="Header"/>
      <w:jc w:val="center"/>
    </w:pPr>
    <w:r>
      <w:rPr>
        <w:noProof/>
      </w:rPr>
      <w:drawing>
        <wp:inline distT="0" distB="0" distL="0" distR="0">
          <wp:extent cx="2066667" cy="1076190"/>
          <wp:effectExtent l="0" t="0" r="0" b="0"/>
          <wp:docPr id="1572583867" name="Picture 1" descr="Australian Government Cr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2583867" name="Picture 1" descr="Australian Government Crest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2066667" cy="10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60696BB4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paraId="05DA8F9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AMPQUA205 Apply hygiene and sanitation practices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paraId="12A3AE3F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F3E52" w:rsidRPr="003E4545" w:rsidP="0038530E" w14:textId="6D38A07F">
    <w:pPr>
      <w:pStyle w:val="Header"/>
      <w:pBdr>
        <w:bottom w:val="single" w:sz="4" w:space="1" w:color="auto"/>
      </w:pBdr>
      <w:tabs>
        <w:tab w:val="clear" w:pos="4513"/>
      </w:tabs>
      <w:rPr>
        <w:sz w:val="16"/>
        <w:szCs w:val="16"/>
      </w:rPr>
    </w:pPr>
    <w:r w:rsidRPr="003E4545">
      <w:rPr>
        <w:sz w:val="16"/>
        <w:szCs w:val="16"/>
      </w:rPr>
      <w:t>Assessment Requirements for AMPQUA205 Apply hygiene and sanitation practices</w:t>
    </w:r>
    <w:r>
      <w:rPr>
        <w:sz w:val="16"/>
        <w:szCs w:val="16"/>
      </w:rPr>
      <w:tab/>
    </w:r>
    <w:r w:rsidRPr="003E4545">
      <w:rPr>
        <w:sz w:val="16"/>
        <w:szCs w:val="16"/>
      </w:rPr>
      <w:t xml:space="preserve">Date this document was generated: </w:t>
    </w:r>
    <w:r>
      <w:rPr>
        <w:sz w:val="16"/>
        <w:szCs w:val="16"/>
      </w:rPr>
      <w:t>2 February 2026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F27B0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1" w15:restartNumberingAfterBreak="0">
    <w:nsid w:val="5F4CBFF5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665D409A"/>
    <w:multiLevelType w:val="hybridMultilevel"/>
    <w:tmpl w:val="665D40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665D409B"/>
    <w:multiLevelType w:val="hybridMultilevel"/>
    <w:tmpl w:val="665D40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665D409C"/>
    <w:multiLevelType w:val="hybridMultilevel"/>
    <w:tmpl w:val="665D40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 w16cid:durableId="2124492594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02E"/>
    <w:rsid w:val="00001716"/>
    <w:rsid w:val="00003DB6"/>
    <w:rsid w:val="00011C84"/>
    <w:rsid w:val="0002276B"/>
    <w:rsid w:val="00032672"/>
    <w:rsid w:val="00032758"/>
    <w:rsid w:val="00036205"/>
    <w:rsid w:val="00041A6A"/>
    <w:rsid w:val="0004324C"/>
    <w:rsid w:val="00043658"/>
    <w:rsid w:val="00043FE6"/>
    <w:rsid w:val="00044734"/>
    <w:rsid w:val="0006329A"/>
    <w:rsid w:val="00063382"/>
    <w:rsid w:val="000670DA"/>
    <w:rsid w:val="000761A0"/>
    <w:rsid w:val="000934AA"/>
    <w:rsid w:val="0009533A"/>
    <w:rsid w:val="000A3C26"/>
    <w:rsid w:val="000A4105"/>
    <w:rsid w:val="000A6888"/>
    <w:rsid w:val="000B3C8F"/>
    <w:rsid w:val="000B5D56"/>
    <w:rsid w:val="000D392F"/>
    <w:rsid w:val="000D4918"/>
    <w:rsid w:val="000D52E6"/>
    <w:rsid w:val="000E134A"/>
    <w:rsid w:val="000F7257"/>
    <w:rsid w:val="00100960"/>
    <w:rsid w:val="001025D1"/>
    <w:rsid w:val="00102854"/>
    <w:rsid w:val="00104464"/>
    <w:rsid w:val="0010497C"/>
    <w:rsid w:val="00112439"/>
    <w:rsid w:val="001139F8"/>
    <w:rsid w:val="00113C48"/>
    <w:rsid w:val="001279EF"/>
    <w:rsid w:val="00155E51"/>
    <w:rsid w:val="001639BB"/>
    <w:rsid w:val="00164298"/>
    <w:rsid w:val="0017445A"/>
    <w:rsid w:val="00174B3C"/>
    <w:rsid w:val="00187F7F"/>
    <w:rsid w:val="00190EA1"/>
    <w:rsid w:val="00197ABF"/>
    <w:rsid w:val="001A3FC6"/>
    <w:rsid w:val="001B0586"/>
    <w:rsid w:val="001B2903"/>
    <w:rsid w:val="001B3FB2"/>
    <w:rsid w:val="001B64A1"/>
    <w:rsid w:val="001B76F4"/>
    <w:rsid w:val="001C11F8"/>
    <w:rsid w:val="001C6F51"/>
    <w:rsid w:val="001C71B5"/>
    <w:rsid w:val="001D7B20"/>
    <w:rsid w:val="001E36D4"/>
    <w:rsid w:val="001F08C6"/>
    <w:rsid w:val="001F65FC"/>
    <w:rsid w:val="002103C0"/>
    <w:rsid w:val="00211A8C"/>
    <w:rsid w:val="00213466"/>
    <w:rsid w:val="00222E93"/>
    <w:rsid w:val="00226877"/>
    <w:rsid w:val="00227BD4"/>
    <w:rsid w:val="00246CE0"/>
    <w:rsid w:val="00262572"/>
    <w:rsid w:val="0026375B"/>
    <w:rsid w:val="002644C1"/>
    <w:rsid w:val="00266B3B"/>
    <w:rsid w:val="00266C4D"/>
    <w:rsid w:val="002807FD"/>
    <w:rsid w:val="00282869"/>
    <w:rsid w:val="002869A9"/>
    <w:rsid w:val="002A002E"/>
    <w:rsid w:val="002A5613"/>
    <w:rsid w:val="002B6140"/>
    <w:rsid w:val="002C1A16"/>
    <w:rsid w:val="002C2B22"/>
    <w:rsid w:val="002D4A04"/>
    <w:rsid w:val="002E425A"/>
    <w:rsid w:val="002E6BE1"/>
    <w:rsid w:val="002E6E27"/>
    <w:rsid w:val="002F4DCD"/>
    <w:rsid w:val="002F6500"/>
    <w:rsid w:val="003030C4"/>
    <w:rsid w:val="0030690A"/>
    <w:rsid w:val="003069B6"/>
    <w:rsid w:val="00330352"/>
    <w:rsid w:val="00346FFB"/>
    <w:rsid w:val="00351D9D"/>
    <w:rsid w:val="003571B9"/>
    <w:rsid w:val="00370B77"/>
    <w:rsid w:val="00380794"/>
    <w:rsid w:val="00381B18"/>
    <w:rsid w:val="003820E9"/>
    <w:rsid w:val="00382DF4"/>
    <w:rsid w:val="0038530E"/>
    <w:rsid w:val="00385C31"/>
    <w:rsid w:val="003B286B"/>
    <w:rsid w:val="003B39E2"/>
    <w:rsid w:val="003D175E"/>
    <w:rsid w:val="003E4545"/>
    <w:rsid w:val="003F26B2"/>
    <w:rsid w:val="003F3D1F"/>
    <w:rsid w:val="003F615F"/>
    <w:rsid w:val="00403B2B"/>
    <w:rsid w:val="00404AE8"/>
    <w:rsid w:val="004235DB"/>
    <w:rsid w:val="0042688C"/>
    <w:rsid w:val="00431CBB"/>
    <w:rsid w:val="00432B22"/>
    <w:rsid w:val="004368AF"/>
    <w:rsid w:val="00441958"/>
    <w:rsid w:val="00454D3D"/>
    <w:rsid w:val="00457698"/>
    <w:rsid w:val="004726B8"/>
    <w:rsid w:val="0047638B"/>
    <w:rsid w:val="004832B7"/>
    <w:rsid w:val="00490D5E"/>
    <w:rsid w:val="00492374"/>
    <w:rsid w:val="00497944"/>
    <w:rsid w:val="004B00D0"/>
    <w:rsid w:val="004B18E5"/>
    <w:rsid w:val="004B20E2"/>
    <w:rsid w:val="004B23A7"/>
    <w:rsid w:val="004C2B1A"/>
    <w:rsid w:val="004D10E5"/>
    <w:rsid w:val="004D1A81"/>
    <w:rsid w:val="004E290E"/>
    <w:rsid w:val="004F165C"/>
    <w:rsid w:val="004F1795"/>
    <w:rsid w:val="00500FFC"/>
    <w:rsid w:val="00501C36"/>
    <w:rsid w:val="005067E8"/>
    <w:rsid w:val="00512FF0"/>
    <w:rsid w:val="00513126"/>
    <w:rsid w:val="00516904"/>
    <w:rsid w:val="005219D8"/>
    <w:rsid w:val="00522E1A"/>
    <w:rsid w:val="00524DAA"/>
    <w:rsid w:val="005355BA"/>
    <w:rsid w:val="00542D25"/>
    <w:rsid w:val="0054353E"/>
    <w:rsid w:val="005503CB"/>
    <w:rsid w:val="00560137"/>
    <w:rsid w:val="00564561"/>
    <w:rsid w:val="005663F8"/>
    <w:rsid w:val="0056754A"/>
    <w:rsid w:val="00572299"/>
    <w:rsid w:val="005743C4"/>
    <w:rsid w:val="005871AF"/>
    <w:rsid w:val="00593918"/>
    <w:rsid w:val="005A2B1D"/>
    <w:rsid w:val="005B33BC"/>
    <w:rsid w:val="005B543F"/>
    <w:rsid w:val="005B7A74"/>
    <w:rsid w:val="005C16AE"/>
    <w:rsid w:val="005C4CC6"/>
    <w:rsid w:val="005D2B3F"/>
    <w:rsid w:val="005E3CC2"/>
    <w:rsid w:val="005E7A34"/>
    <w:rsid w:val="005F118A"/>
    <w:rsid w:val="005F40E1"/>
    <w:rsid w:val="005F489F"/>
    <w:rsid w:val="005F6F5B"/>
    <w:rsid w:val="00614E9C"/>
    <w:rsid w:val="006161E3"/>
    <w:rsid w:val="006170D3"/>
    <w:rsid w:val="00621CBC"/>
    <w:rsid w:val="0062273A"/>
    <w:rsid w:val="006301FF"/>
    <w:rsid w:val="00630517"/>
    <w:rsid w:val="00635D48"/>
    <w:rsid w:val="00637A3D"/>
    <w:rsid w:val="006600D1"/>
    <w:rsid w:val="0066407A"/>
    <w:rsid w:val="006705FA"/>
    <w:rsid w:val="00674A8A"/>
    <w:rsid w:val="0067722C"/>
    <w:rsid w:val="00677884"/>
    <w:rsid w:val="00682E9B"/>
    <w:rsid w:val="00684D0F"/>
    <w:rsid w:val="006A43BF"/>
    <w:rsid w:val="006A5202"/>
    <w:rsid w:val="006B5BAE"/>
    <w:rsid w:val="006C1244"/>
    <w:rsid w:val="006D323C"/>
    <w:rsid w:val="006D3EB7"/>
    <w:rsid w:val="006E472E"/>
    <w:rsid w:val="006F06EC"/>
    <w:rsid w:val="006F1DFD"/>
    <w:rsid w:val="006F231B"/>
    <w:rsid w:val="006F3A9E"/>
    <w:rsid w:val="00704250"/>
    <w:rsid w:val="007103AD"/>
    <w:rsid w:val="00712B8A"/>
    <w:rsid w:val="0071575F"/>
    <w:rsid w:val="00726497"/>
    <w:rsid w:val="007351F1"/>
    <w:rsid w:val="00735D94"/>
    <w:rsid w:val="00736341"/>
    <w:rsid w:val="0074423E"/>
    <w:rsid w:val="00751158"/>
    <w:rsid w:val="007519C1"/>
    <w:rsid w:val="00752378"/>
    <w:rsid w:val="00757A0E"/>
    <w:rsid w:val="00761FC7"/>
    <w:rsid w:val="007628C3"/>
    <w:rsid w:val="00773269"/>
    <w:rsid w:val="00774FEA"/>
    <w:rsid w:val="00775E24"/>
    <w:rsid w:val="0078256D"/>
    <w:rsid w:val="00787507"/>
    <w:rsid w:val="00793E01"/>
    <w:rsid w:val="00794E49"/>
    <w:rsid w:val="00794FA5"/>
    <w:rsid w:val="007A1A24"/>
    <w:rsid w:val="007C1BA3"/>
    <w:rsid w:val="007D1B11"/>
    <w:rsid w:val="007D59B6"/>
    <w:rsid w:val="007F18D6"/>
    <w:rsid w:val="007F520C"/>
    <w:rsid w:val="007F6285"/>
    <w:rsid w:val="008108B8"/>
    <w:rsid w:val="00812B70"/>
    <w:rsid w:val="0081463A"/>
    <w:rsid w:val="00814E85"/>
    <w:rsid w:val="00823A11"/>
    <w:rsid w:val="00824604"/>
    <w:rsid w:val="00825426"/>
    <w:rsid w:val="00836A00"/>
    <w:rsid w:val="00847844"/>
    <w:rsid w:val="00862744"/>
    <w:rsid w:val="008649CB"/>
    <w:rsid w:val="00872EBC"/>
    <w:rsid w:val="00874FF7"/>
    <w:rsid w:val="008805C8"/>
    <w:rsid w:val="00882287"/>
    <w:rsid w:val="00883F83"/>
    <w:rsid w:val="008845E8"/>
    <w:rsid w:val="00884D2C"/>
    <w:rsid w:val="00887EFD"/>
    <w:rsid w:val="00894669"/>
    <w:rsid w:val="0089616F"/>
    <w:rsid w:val="00897001"/>
    <w:rsid w:val="00897CB4"/>
    <w:rsid w:val="008A5287"/>
    <w:rsid w:val="008B51CD"/>
    <w:rsid w:val="008B6DCB"/>
    <w:rsid w:val="008C6C7B"/>
    <w:rsid w:val="008F3E52"/>
    <w:rsid w:val="00910A1D"/>
    <w:rsid w:val="009121B0"/>
    <w:rsid w:val="009125CA"/>
    <w:rsid w:val="0091477C"/>
    <w:rsid w:val="009264EB"/>
    <w:rsid w:val="009345F5"/>
    <w:rsid w:val="00936235"/>
    <w:rsid w:val="00950F79"/>
    <w:rsid w:val="00961188"/>
    <w:rsid w:val="00961A5C"/>
    <w:rsid w:val="00964EBF"/>
    <w:rsid w:val="00967B77"/>
    <w:rsid w:val="00970070"/>
    <w:rsid w:val="00971518"/>
    <w:rsid w:val="0097697A"/>
    <w:rsid w:val="00986284"/>
    <w:rsid w:val="00991A5B"/>
    <w:rsid w:val="009926F6"/>
    <w:rsid w:val="00992FD5"/>
    <w:rsid w:val="00996622"/>
    <w:rsid w:val="009A5BA7"/>
    <w:rsid w:val="009A6430"/>
    <w:rsid w:val="009B0979"/>
    <w:rsid w:val="009B7E04"/>
    <w:rsid w:val="009C0105"/>
    <w:rsid w:val="009D0860"/>
    <w:rsid w:val="009E40FF"/>
    <w:rsid w:val="009E6DC5"/>
    <w:rsid w:val="009F22CE"/>
    <w:rsid w:val="00A06DAE"/>
    <w:rsid w:val="00A11C08"/>
    <w:rsid w:val="00A1681D"/>
    <w:rsid w:val="00A20013"/>
    <w:rsid w:val="00A26181"/>
    <w:rsid w:val="00A32B80"/>
    <w:rsid w:val="00A32F83"/>
    <w:rsid w:val="00A43A63"/>
    <w:rsid w:val="00A574ED"/>
    <w:rsid w:val="00A73A18"/>
    <w:rsid w:val="00A74143"/>
    <w:rsid w:val="00A90BFD"/>
    <w:rsid w:val="00A91052"/>
    <w:rsid w:val="00AA0300"/>
    <w:rsid w:val="00AA168D"/>
    <w:rsid w:val="00AA3131"/>
    <w:rsid w:val="00AB352E"/>
    <w:rsid w:val="00AB36F5"/>
    <w:rsid w:val="00AB3ACF"/>
    <w:rsid w:val="00AD4375"/>
    <w:rsid w:val="00AD5023"/>
    <w:rsid w:val="00AD752D"/>
    <w:rsid w:val="00AD7694"/>
    <w:rsid w:val="00AE5A77"/>
    <w:rsid w:val="00AF08AC"/>
    <w:rsid w:val="00AF21BF"/>
    <w:rsid w:val="00AF38BF"/>
    <w:rsid w:val="00B118FB"/>
    <w:rsid w:val="00B136BC"/>
    <w:rsid w:val="00B1796F"/>
    <w:rsid w:val="00B209D8"/>
    <w:rsid w:val="00B249EE"/>
    <w:rsid w:val="00B31BAE"/>
    <w:rsid w:val="00B329CB"/>
    <w:rsid w:val="00B4103E"/>
    <w:rsid w:val="00B47210"/>
    <w:rsid w:val="00B5364D"/>
    <w:rsid w:val="00B53F2D"/>
    <w:rsid w:val="00B544EB"/>
    <w:rsid w:val="00B62662"/>
    <w:rsid w:val="00B72256"/>
    <w:rsid w:val="00B74DD7"/>
    <w:rsid w:val="00B76710"/>
    <w:rsid w:val="00B818B5"/>
    <w:rsid w:val="00B8457C"/>
    <w:rsid w:val="00B911E4"/>
    <w:rsid w:val="00B950C0"/>
    <w:rsid w:val="00B9610D"/>
    <w:rsid w:val="00BA7986"/>
    <w:rsid w:val="00BB4157"/>
    <w:rsid w:val="00BB4203"/>
    <w:rsid w:val="00BB5487"/>
    <w:rsid w:val="00BC0299"/>
    <w:rsid w:val="00BC0C2F"/>
    <w:rsid w:val="00BC739F"/>
    <w:rsid w:val="00BD6B5A"/>
    <w:rsid w:val="00BE3983"/>
    <w:rsid w:val="00BE44A9"/>
    <w:rsid w:val="00BE4637"/>
    <w:rsid w:val="00BF0323"/>
    <w:rsid w:val="00BF3F89"/>
    <w:rsid w:val="00C002D5"/>
    <w:rsid w:val="00C0142E"/>
    <w:rsid w:val="00C01EDA"/>
    <w:rsid w:val="00C02768"/>
    <w:rsid w:val="00C04A97"/>
    <w:rsid w:val="00C12C67"/>
    <w:rsid w:val="00C14C5E"/>
    <w:rsid w:val="00C24235"/>
    <w:rsid w:val="00C2423E"/>
    <w:rsid w:val="00C25A99"/>
    <w:rsid w:val="00C32154"/>
    <w:rsid w:val="00C538BF"/>
    <w:rsid w:val="00C60C23"/>
    <w:rsid w:val="00C646F2"/>
    <w:rsid w:val="00C660CF"/>
    <w:rsid w:val="00C73758"/>
    <w:rsid w:val="00C83175"/>
    <w:rsid w:val="00C87216"/>
    <w:rsid w:val="00C9219C"/>
    <w:rsid w:val="00C9530A"/>
    <w:rsid w:val="00CA6667"/>
    <w:rsid w:val="00CB3533"/>
    <w:rsid w:val="00CB4607"/>
    <w:rsid w:val="00CC67A9"/>
    <w:rsid w:val="00CD5F00"/>
    <w:rsid w:val="00CE70D8"/>
    <w:rsid w:val="00CE75EB"/>
    <w:rsid w:val="00CF261C"/>
    <w:rsid w:val="00CF42BF"/>
    <w:rsid w:val="00D14D06"/>
    <w:rsid w:val="00D15825"/>
    <w:rsid w:val="00D1773F"/>
    <w:rsid w:val="00D2347B"/>
    <w:rsid w:val="00D339C2"/>
    <w:rsid w:val="00D33E57"/>
    <w:rsid w:val="00D33FBB"/>
    <w:rsid w:val="00D35252"/>
    <w:rsid w:val="00D44002"/>
    <w:rsid w:val="00D55866"/>
    <w:rsid w:val="00D57635"/>
    <w:rsid w:val="00D57872"/>
    <w:rsid w:val="00D76614"/>
    <w:rsid w:val="00D85E80"/>
    <w:rsid w:val="00D9069F"/>
    <w:rsid w:val="00D90BA3"/>
    <w:rsid w:val="00D916A4"/>
    <w:rsid w:val="00D9243B"/>
    <w:rsid w:val="00D9446B"/>
    <w:rsid w:val="00D96FCE"/>
    <w:rsid w:val="00DA164C"/>
    <w:rsid w:val="00DA2A72"/>
    <w:rsid w:val="00DB1F0E"/>
    <w:rsid w:val="00DB1F57"/>
    <w:rsid w:val="00DB7CFC"/>
    <w:rsid w:val="00DC17E3"/>
    <w:rsid w:val="00DC27CD"/>
    <w:rsid w:val="00DD2F58"/>
    <w:rsid w:val="00DD33C6"/>
    <w:rsid w:val="00DD5401"/>
    <w:rsid w:val="00DD5CA1"/>
    <w:rsid w:val="00DE0D78"/>
    <w:rsid w:val="00DE77A4"/>
    <w:rsid w:val="00DF2DA7"/>
    <w:rsid w:val="00E04D84"/>
    <w:rsid w:val="00E11E5F"/>
    <w:rsid w:val="00E148D6"/>
    <w:rsid w:val="00E3418A"/>
    <w:rsid w:val="00E34BE6"/>
    <w:rsid w:val="00E364A5"/>
    <w:rsid w:val="00E4345F"/>
    <w:rsid w:val="00E434CD"/>
    <w:rsid w:val="00E436F8"/>
    <w:rsid w:val="00E449F4"/>
    <w:rsid w:val="00E52B5E"/>
    <w:rsid w:val="00E52CE1"/>
    <w:rsid w:val="00E53E67"/>
    <w:rsid w:val="00E6153B"/>
    <w:rsid w:val="00E61734"/>
    <w:rsid w:val="00E61B97"/>
    <w:rsid w:val="00E61F1A"/>
    <w:rsid w:val="00E67B41"/>
    <w:rsid w:val="00E7051D"/>
    <w:rsid w:val="00E709D6"/>
    <w:rsid w:val="00E73351"/>
    <w:rsid w:val="00E7448D"/>
    <w:rsid w:val="00E763D9"/>
    <w:rsid w:val="00E8515B"/>
    <w:rsid w:val="00E8581E"/>
    <w:rsid w:val="00EA0642"/>
    <w:rsid w:val="00EB07CD"/>
    <w:rsid w:val="00EC15C8"/>
    <w:rsid w:val="00EC5C3D"/>
    <w:rsid w:val="00EE2270"/>
    <w:rsid w:val="00EF2FF5"/>
    <w:rsid w:val="00EF6E84"/>
    <w:rsid w:val="00F0357A"/>
    <w:rsid w:val="00F048D2"/>
    <w:rsid w:val="00F12AC6"/>
    <w:rsid w:val="00F14533"/>
    <w:rsid w:val="00F16052"/>
    <w:rsid w:val="00F23D12"/>
    <w:rsid w:val="00F2677E"/>
    <w:rsid w:val="00F27B0A"/>
    <w:rsid w:val="00F3025B"/>
    <w:rsid w:val="00F31508"/>
    <w:rsid w:val="00F31CE3"/>
    <w:rsid w:val="00F4021B"/>
    <w:rsid w:val="00F453FC"/>
    <w:rsid w:val="00F559E5"/>
    <w:rsid w:val="00F622F2"/>
    <w:rsid w:val="00F6277A"/>
    <w:rsid w:val="00F6342E"/>
    <w:rsid w:val="00F660FA"/>
    <w:rsid w:val="00F82094"/>
    <w:rsid w:val="00F843E5"/>
    <w:rsid w:val="00F8649C"/>
    <w:rsid w:val="00F86589"/>
    <w:rsid w:val="00F960CB"/>
    <w:rsid w:val="00FA4076"/>
    <w:rsid w:val="00FA4516"/>
    <w:rsid w:val="00FB447B"/>
    <w:rsid w:val="00FB5854"/>
    <w:rsid w:val="00FC257E"/>
    <w:rsid w:val="00FC2D28"/>
    <w:rsid w:val="00FD1820"/>
    <w:rsid w:val="00FD6CAA"/>
    <w:rsid w:val="00FD7729"/>
    <w:rsid w:val="00FD7A21"/>
    <w:rsid w:val="00FD7FCC"/>
    <w:rsid w:val="00FF4324"/>
  </w:rsids>
  <m:mathPr>
    <m:mathFont m:val="Cambria Math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B6DE972"/>
  <w15:chartTrackingRefBased/>
  <w15:docId w15:val="{9484522D-40FD-4F62-8642-C46B5A35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A0642"/>
    <w:pPr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BC0299"/>
    <w:pPr>
      <w:keepNext/>
      <w:spacing w:after="60"/>
      <w:outlineLvl w:val="0"/>
    </w:pPr>
  </w:style>
  <w:style w:type="paragraph" w:styleId="Heading2">
    <w:name w:val="heading 2"/>
    <w:basedOn w:val="Normal"/>
    <w:next w:val="Normal"/>
    <w:link w:val="Heading2Char"/>
    <w:uiPriority w:val="9"/>
    <w:unhideWhenUsed/>
    <w:rsid w:val="00736341"/>
    <w:pPr>
      <w:spacing w:before="360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926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26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26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6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6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6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6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0299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36341"/>
    <w:rPr>
      <w:rFonts w:ascii="Times New Roman" w:hAnsi="Times New Roman" w:cs="Times New Roman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26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26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26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6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6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6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6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Heading1"/>
    <w:next w:val="Normal"/>
    <w:link w:val="TitleChar"/>
    <w:uiPriority w:val="10"/>
    <w:qFormat/>
    <w:rsid w:val="00262572"/>
    <w:pPr>
      <w:spacing w:before="5040"/>
      <w:jc w:val="center"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62572"/>
    <w:rPr>
      <w:rFonts w:ascii="Times New Roman" w:hAnsi="Times New Roman" w:cs="Times New Roman"/>
      <w:b/>
      <w:bC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26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26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26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26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26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26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26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26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26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926F6"/>
  </w:style>
  <w:style w:type="paragraph" w:styleId="Footer">
    <w:name w:val="footer"/>
    <w:basedOn w:val="Normal"/>
    <w:link w:val="FooterChar"/>
    <w:uiPriority w:val="99"/>
    <w:unhideWhenUsed/>
    <w:rsid w:val="009926F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926F6"/>
  </w:style>
  <w:style w:type="table" w:styleId="TableGrid">
    <w:name w:val="Table Grid"/>
    <w:basedOn w:val="TableNormal"/>
    <w:uiPriority w:val="39"/>
    <w:rsid w:val="00330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rsid w:val="007F18D6"/>
    <w:rPr>
      <w:i/>
    </w:rPr>
  </w:style>
  <w:style w:type="paragraph" w:styleId="BodyText">
    <w:name w:val="Body Text"/>
    <w:basedOn w:val="Normal"/>
    <w:link w:val="BodyTextChar"/>
    <w:rsid w:val="000670DA"/>
    <w:pPr>
      <w:keepLines/>
    </w:pPr>
    <w:rPr>
      <w:rFonts w:eastAsia="Times New Roman"/>
      <w:kern w:val="0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rsid w:val="000670DA"/>
    <w:rPr>
      <w:rFonts w:ascii="Times New Roman" w:eastAsia="Times New Roman" w:hAnsi="Times New Roman" w:cs="Times New Roman"/>
      <w:kern w:val="0"/>
      <w:sz w:val="24"/>
      <w14:ligatures w14:val="none"/>
    </w:rPr>
  </w:style>
  <w:style w:type="paragraph" w:customStyle="1" w:styleId="BodyTextBold">
    <w:name w:val="Body Text Bold"/>
    <w:basedOn w:val="BodyText"/>
    <w:qFormat/>
    <w:rsid w:val="000670DA"/>
    <w:rPr>
      <w:b/>
    </w:rPr>
  </w:style>
  <w:style w:type="paragraph" w:styleId="ListBullet">
    <w:name w:val="List Bullet"/>
    <w:basedOn w:val="List"/>
    <w:rsid w:val="00D916A4"/>
    <w:pPr>
      <w:keepLines/>
      <w:numPr>
        <w:numId w:val="1"/>
      </w:numPr>
      <w:spacing w:before="40" w:after="40"/>
      <w:contextualSpacing w:val="0"/>
    </w:pPr>
    <w:rPr>
      <w:rFonts w:eastAsia="Times New Roman"/>
      <w:kern w:val="0"/>
      <w:szCs w:val="22"/>
      <w14:ligatures w14:val="none"/>
    </w:rPr>
  </w:style>
  <w:style w:type="paragraph" w:customStyle="1" w:styleId="SmallText">
    <w:name w:val="Small Text"/>
    <w:basedOn w:val="Normal"/>
    <w:qFormat/>
    <w:rsid w:val="00D916A4"/>
    <w:pPr>
      <w:keepNext/>
      <w:keepLines/>
      <w:spacing w:before="0" w:after="0"/>
    </w:pPr>
    <w:rPr>
      <w:rFonts w:ascii="Tahoma" w:eastAsia="Times New Roman" w:hAnsi="Tahoma"/>
      <w:kern w:val="0"/>
      <w:sz w:val="16"/>
      <w:szCs w:val="20"/>
      <w14:ligatures w14:val="none"/>
    </w:rPr>
  </w:style>
  <w:style w:type="paragraph" w:customStyle="1" w:styleId="WhiteCentredHeading">
    <w:name w:val="White Centred Heading"/>
    <w:basedOn w:val="Heading1"/>
    <w:qFormat/>
    <w:rsid w:val="00D916A4"/>
    <w:pPr>
      <w:jc w:val="center"/>
    </w:pPr>
    <w:rPr>
      <w:rFonts w:eastAsia="Times New Roman"/>
      <w:bCs w:val="0"/>
      <w:color w:val="FFFFFF" w:themeColor="background1"/>
      <w:kern w:val="0"/>
      <w:sz w:val="24"/>
      <w:szCs w:val="20"/>
      <w14:ligatures w14:val="none"/>
    </w:rPr>
  </w:style>
  <w:style w:type="paragraph" w:styleId="List">
    <w:name w:val="List"/>
    <w:basedOn w:val="Normal"/>
    <w:uiPriority w:val="99"/>
    <w:semiHidden/>
    <w:unhideWhenUsed/>
    <w:rsid w:val="00D916A4"/>
    <w:pPr>
      <w:ind w:left="283" w:hanging="283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8F3E52"/>
    <w:pPr>
      <w:keepLines/>
      <w:spacing w:line="259" w:lineRule="auto"/>
      <w:jc w:val="center"/>
      <w:outlineLvl w:val="9"/>
    </w:pPr>
    <w:rPr>
      <w:rFonts w:asciiTheme="majorHAnsi" w:eastAsiaTheme="majorEastAsia" w:hAnsiTheme="majorHAnsi" w:cstheme="majorBidi"/>
      <w:bCs w:val="0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4F165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4F165C"/>
    <w:rPr>
      <w:color w:val="467886" w:themeColor="hyperlink"/>
      <w:u w:val="single"/>
    </w:rPr>
  </w:style>
  <w:style w:type="paragraph" w:customStyle="1" w:styleId="Title-TOCExcluded">
    <w:name w:val="Title - TOC Excluded"/>
    <w:link w:val="Title-TOCExcludedChar"/>
    <w:qFormat/>
    <w:rsid w:val="00B911E4"/>
    <w:pPr>
      <w:jc w:val="center"/>
    </w:pPr>
    <w:rPr>
      <w:rFonts w:ascii="Times New Roman" w:hAnsi="Times New Roman" w:cs="Times New Roman"/>
      <w:b/>
      <w:bCs/>
      <w:sz w:val="48"/>
      <w:szCs w:val="48"/>
    </w:rPr>
  </w:style>
  <w:style w:type="character" w:customStyle="1" w:styleId="Title-TOCExcludedChar">
    <w:name w:val="Title - TOC Excluded Char"/>
    <w:basedOn w:val="DefaultParagraphFont"/>
    <w:link w:val="Title-TOCExcluded"/>
    <w:rsid w:val="00B911E4"/>
    <w:rPr>
      <w:rFonts w:ascii="Times New Roman" w:hAnsi="Times New Roman" w:cs="Times New Roman"/>
      <w:b/>
      <w:bCs/>
      <w:sz w:val="48"/>
      <w:szCs w:val="48"/>
    </w:rPr>
  </w:style>
  <w:style w:type="paragraph" w:customStyle="1" w:styleId="ChapterTitle">
    <w:name w:val="Chapter Title"/>
    <w:basedOn w:val="Heading1"/>
    <w:next w:val="Normal"/>
    <w:link w:val="ChapterTitleChar"/>
    <w:qFormat/>
    <w:rsid w:val="00C87216"/>
    <w:pPr>
      <w:spacing w:before="240"/>
    </w:pPr>
    <w:rPr>
      <w:bCs w:val="0"/>
    </w:rPr>
  </w:style>
  <w:style w:type="character" w:customStyle="1" w:styleId="ChapterTitleChar">
    <w:name w:val="Chapter Title Char"/>
    <w:basedOn w:val="DefaultParagraphFont"/>
    <w:link w:val="ChapterTitle"/>
    <w:rsid w:val="00C87216"/>
    <w:rPr>
      <w:rFonts w:ascii="Times New Roman" w:hAnsi="Times New Roman" w:cs="Times New Roman"/>
      <w:b/>
      <w:sz w:val="32"/>
      <w:szCs w:val="32"/>
    </w:rPr>
  </w:style>
  <w:style w:type="character" w:styleId="Strong">
    <w:name w:val="Strong"/>
    <w:basedOn w:val="DefaultParagraphFont"/>
    <w:uiPriority w:val="22"/>
    <w:qFormat/>
    <w:rsid w:val="00506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header" Target="header4.xml" /><Relationship Id="rId12" Type="http://schemas.openxmlformats.org/officeDocument/2006/relationships/footer" Target="footer4.xml" /><Relationship Id="rId13" Type="http://schemas.openxmlformats.org/officeDocument/2006/relationships/hyperlink" Target="https://vetnet.gov.au/Pages/TrainingDocs.aspx?q=5e2e56b7-698f-4822-84bb-25adbb8443a7" TargetMode="External" /><Relationship Id="rId14" Type="http://schemas.openxmlformats.org/officeDocument/2006/relationships/header" Target="header5.xml" /><Relationship Id="rId15" Type="http://schemas.openxmlformats.org/officeDocument/2006/relationships/header" Target="header6.xml" /><Relationship Id="rId16" Type="http://schemas.openxmlformats.org/officeDocument/2006/relationships/footer" Target="footer5.xml" /><Relationship Id="rId17" Type="http://schemas.openxmlformats.org/officeDocument/2006/relationships/footer" Target="footer6.xml" /><Relationship Id="rId18" Type="http://schemas.openxmlformats.org/officeDocument/2006/relationships/header" Target="header7.xml" /><Relationship Id="rId19" Type="http://schemas.openxmlformats.org/officeDocument/2006/relationships/footer" Target="footer7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footer" Target="foot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5D1FD-CC37-42A8-9988-D7D03204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Skills Insight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AMPQUA205 Apply hygiene and sanitation practices</dc:title>
  <dc:subject>Release: 1</dc:subject>
  <dc:creator>Skills Insight</dc:creator>
  <cp:keywords>TPC v2.20.0-beta.1+1950.Branch.releases-2026-01-28-V1.Sha.e7133955a774ead6a901bb6e9327b4b2b5a018ab.e7133955a774ead6a901bb6e9327b4b2b5a018ab</cp:keywords>
  <cp:lastModifiedBy>TPC</cp:lastModifiedBy>
  <cp:revision>9</cp:revision>
  <dcterms:created xsi:type="dcterms:W3CDTF">2026-02-02T04:16:42Z</dcterms:created>
  <dcterms:modified xsi:type="dcterms:W3CDTF">2026-02-02T04:16:42Z</dcterms:modified>
  <cp:contentStatus>Published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d889eb-932f-4752-8739-64d25806ef64_ActionId">
    <vt:lpwstr>abd97b8f-d1c9-4757-9d6f-2d16a89172d4</vt:lpwstr>
  </property>
  <property fmtid="{D5CDD505-2E9C-101B-9397-08002B2CF9AE}" pid="3" name="MSIP_Label_79d889eb-932f-4752-8739-64d25806ef64_ContentBits">
    <vt:lpwstr>0</vt:lpwstr>
  </property>
  <property fmtid="{D5CDD505-2E9C-101B-9397-08002B2CF9AE}" pid="4" name="MSIP_Label_79d889eb-932f-4752-8739-64d25806ef64_Enabled">
    <vt:lpwstr>true</vt:lpwstr>
  </property>
  <property fmtid="{D5CDD505-2E9C-101B-9397-08002B2CF9AE}" pid="5" name="MSIP_Label_79d889eb-932f-4752-8739-64d25806ef64_Method">
    <vt:lpwstr>Privileged</vt:lpwstr>
  </property>
  <property fmtid="{D5CDD505-2E9C-101B-9397-08002B2CF9AE}" pid="6" name="MSIP_Label_79d889eb-932f-4752-8739-64d25806ef64_Name">
    <vt:lpwstr>79d889eb-932f-4752-8739-64d25806ef64</vt:lpwstr>
  </property>
  <property fmtid="{D5CDD505-2E9C-101B-9397-08002B2CF9AE}" pid="7" name="MSIP_Label_79d889eb-932f-4752-8739-64d25806ef64_SetDate">
    <vt:lpwstr>2024-11-13T03:44:06Z</vt:lpwstr>
  </property>
  <property fmtid="{D5CDD505-2E9C-101B-9397-08002B2CF9AE}" pid="8" name="MSIP_Label_79d889eb-932f-4752-8739-64d25806ef64_SiteId">
    <vt:lpwstr>dd0cfd15-4558-4b12-8bad-ea26984fc417</vt:lpwstr>
  </property>
  <property fmtid="{D5CDD505-2E9C-101B-9397-08002B2CF9AE}" pid="9" name="MSIP_Label_8b160e8f-e4bd-494f-8ddf-e78e1834eb0e_ActionId">
    <vt:lpwstr>5670ec57-b4f4-4914-985d-2cf22212a888</vt:lpwstr>
  </property>
  <property fmtid="{D5CDD505-2E9C-101B-9397-08002B2CF9AE}" pid="10" name="MSIP_Label_8b160e8f-e4bd-494f-8ddf-e78e1834eb0e_ContentBits">
    <vt:lpwstr>0</vt:lpwstr>
  </property>
  <property fmtid="{D5CDD505-2E9C-101B-9397-08002B2CF9AE}" pid="11" name="MSIP_Label_8b160e8f-e4bd-494f-8ddf-e78e1834eb0e_Enabled">
    <vt:lpwstr>true</vt:lpwstr>
  </property>
  <property fmtid="{D5CDD505-2E9C-101B-9397-08002B2CF9AE}" pid="12" name="MSIP_Label_8b160e8f-e4bd-494f-8ddf-e78e1834eb0e_Method">
    <vt:lpwstr>Privileged</vt:lpwstr>
  </property>
  <property fmtid="{D5CDD505-2E9C-101B-9397-08002B2CF9AE}" pid="13" name="MSIP_Label_8b160e8f-e4bd-494f-8ddf-e78e1834eb0e_Name">
    <vt:lpwstr>General</vt:lpwstr>
  </property>
  <property fmtid="{D5CDD505-2E9C-101B-9397-08002B2CF9AE}" pid="14" name="MSIP_Label_8b160e8f-e4bd-494f-8ddf-e78e1834eb0e_SetDate">
    <vt:lpwstr>2024-11-28T04:30:51Z</vt:lpwstr>
  </property>
  <property fmtid="{D5CDD505-2E9C-101B-9397-08002B2CF9AE}" pid="15" name="MSIP_Label_8b160e8f-e4bd-494f-8ddf-e78e1834eb0e_SiteId">
    <vt:lpwstr>ff8a34aa-31fe-4a22-9c22-29e2af4a065d</vt:lpwstr>
  </property>
</Properties>
</file>