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AMPOFF213 Further process tripe</w:t>
      </w:r>
      <w:bookmarkEnd w:id="0"/>
      <w:bookmarkEnd w:id="1"/>
    </w:p>
    <w:p w:rsidR="00D44002" w:rsidRPr="00F31CE3" w:rsidP="00F31CE3" w14:paraId="160C8F32" w14:textId="3B105B63">
      <w:pPr>
        <w:pStyle w:val="ChapterTitle"/>
      </w:pPr>
      <w:bookmarkStart w:id="2" w:name="AMPOFF213"/>
      <w:r w:rsidRPr="00F31CE3">
        <w:t>AMPOFF213 Further process tripe</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Application</w:t>
      </w:r>
    </w:p>
    <w:p w:rsidR="00D44002" w:rsidRPr="00F31CE3" w:rsidP="00F31CE3">
      <w:r w:rsidRPr="00F31CE3">
        <w:t>This unit describes the skills and knowledge required for the further processing of tripe, including scalding and bleaching.</w:t>
      </w:r>
    </w:p>
    <w:p w:rsidR="00D44002" w:rsidRPr="00F31CE3" w:rsidP="00F31CE3">
      <w:r w:rsidRPr="00F31CE3">
        <w:t>This unit applies to individuals who work under general supervision in tripe room operations in a meat processing premises.</w:t>
      </w:r>
    </w:p>
    <w:p w:rsidR="00D44002" w:rsidRPr="00F31CE3" w:rsidP="00F31CE3">
      <w:r w:rsidRPr="00F31CE3">
        <w:t>All work must be carried out to comply with workplace procedures, according to state/territory health and safety and food safety regulations, legislation and standards that apply to the workplace.</w:t>
      </w:r>
    </w:p>
    <w:p w:rsidR="00D44002" w:rsidRPr="00F31CE3" w:rsidP="00F31CE3">
      <w:r w:rsidRPr="00F31CE3">
        <w:t>Mandatory workplace requirements apply to the assessment of this unit.</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Nil.</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Offal Processing (OFF)</w:t>
      </w:r>
    </w:p>
    <w:p w:rsidR="00D44002" w:rsidRPr="00F31CE3" w:rsidP="00F31CE3">
      <w:pPr>
        <w:pStyle w:val="Heading1"/>
      </w:pPr>
      <w:r w:rsidRPr="00F31CE3">
        <w:t>Elements and Performance Criteria</w:t>
      </w:r>
    </w:p>
    <w:tbl>
      <w:tblPr>
        <w:tblStyle w:val="TableGrid"/>
        <w:tblW w:w="5000" w:type="pct"/>
        <w:jc w:val="left"/>
      </w:tblPr>
      <w:tblGrid>
        <w:gridCol w:w="2863"/>
        <w:gridCol w:w="6197"/>
      </w:tblGrid>
      <w:tr>
        <w:tblPrEx>
          <w:tblW w:w="5000" w:type="pct"/>
        </w:tblPrEx>
        <w:tc>
          <w:tcPr>
            <w:tcW w:w="0" w:type="auto"/>
          </w:tcPr>
          <w:p w:rsidR="00D44002" w:rsidRPr="00F31CE3" w:rsidP="00F31CE3">
            <w:pPr>
              <w:jc w:val="left"/>
            </w:pPr>
            <w:r w:rsidRPr="00F31CE3">
              <w:rPr>
                <w:rStyle w:val="Strong"/>
              </w:rPr>
              <w:t>Element</w:t>
            </w:r>
          </w:p>
        </w:tc>
        <w:tc>
          <w:tcPr>
            <w:tcW w:w="0" w:type="auto"/>
          </w:tcPr>
          <w:p w:rsidR="00D44002" w:rsidRPr="00F31CE3" w:rsidP="00F31CE3">
            <w:pPr>
              <w:jc w:val="left"/>
            </w:pPr>
            <w:r w:rsidRPr="00F31CE3">
              <w:rPr>
                <w:rStyle w:val="Strong"/>
              </w:rPr>
              <w:t>Performance criteria</w:t>
            </w:r>
          </w:p>
        </w:tc>
      </w:tr>
      <w:tr>
        <w:tblPrEx>
          <w:tblW w:w="5000" w:type="pct"/>
        </w:tblPrEx>
        <w:tc>
          <w:tcPr>
            <w:tcW w:w="0" w:type="auto"/>
          </w:tcPr>
          <w:p w:rsidR="00D44002" w:rsidRPr="00F31CE3" w:rsidP="00F31CE3">
            <w:r w:rsidRPr="00F31CE3">
              <w:t>Elements describe the essential outcomes.</w:t>
            </w:r>
          </w:p>
        </w:tc>
        <w:tc>
          <w:tcPr>
            <w:tcW w:w="0" w:type="auto"/>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 Prepare for work</w:t>
            </w:r>
          </w:p>
        </w:tc>
        <w:tc>
          <w:tcPr>
            <w:tcW w:w="0" w:type="auto"/>
          </w:tcPr>
          <w:p w:rsidR="00D44002" w:rsidRPr="00F31CE3" w:rsidP="00F31CE3">
            <w:r w:rsidRPr="00F31CE3">
              <w:t>1.1 Identify work instruction for further processing tripe</w:t>
            </w:r>
          </w:p>
          <w:p w:rsidR="00D44002" w:rsidRPr="00F31CE3" w:rsidP="00F31CE3">
            <w:r w:rsidRPr="00F31CE3">
              <w:t>1.2 Identify workplace health and safety requirements for task, including personal protective equipment</w:t>
            </w:r>
          </w:p>
          <w:p w:rsidR="00D44002" w:rsidRPr="00F31CE3" w:rsidP="00F31CE3">
            <w:r w:rsidRPr="00F31CE3">
              <w:t>1.3 Identify hygiene and sanitation, and quality assurance requirements for process</w:t>
            </w:r>
          </w:p>
          <w:p w:rsidR="00D44002" w:rsidRPr="00F31CE3" w:rsidP="00F31CE3">
            <w:r w:rsidRPr="00F31CE3">
              <w:t>1.4 Follow routine start-up procedures to check equipment is in working order</w:t>
            </w:r>
          </w:p>
        </w:tc>
      </w:tr>
      <w:tr>
        <w:tblPrEx>
          <w:tblW w:w="5000" w:type="pct"/>
        </w:tblPrEx>
        <w:tc>
          <w:tcPr>
            <w:tcW w:w="0" w:type="auto"/>
          </w:tcPr>
          <w:p w:rsidR="00D44002" w:rsidRPr="00F31CE3" w:rsidP="00F31CE3">
            <w:r w:rsidRPr="00F31CE3">
              <w:t>2. Operate tripe processing equipment</w:t>
            </w:r>
          </w:p>
        </w:tc>
        <w:tc>
          <w:tcPr>
            <w:tcW w:w="0" w:type="auto"/>
          </w:tcPr>
          <w:p w:rsidR="00D44002" w:rsidRPr="00F31CE3" w:rsidP="00F31CE3">
            <w:r w:rsidRPr="00F31CE3">
              <w:t>2.1 Operate processing equipment following workplace requirements</w:t>
            </w:r>
          </w:p>
          <w:p w:rsidR="00D44002" w:rsidRPr="00F31CE3" w:rsidP="00F31CE3">
            <w:r w:rsidRPr="00F31CE3">
              <w:t>2.2 Select, inspect and place tripe in equipment following work instructions</w:t>
            </w:r>
          </w:p>
          <w:p w:rsidR="00D44002" w:rsidRPr="00F31CE3" w:rsidP="00F31CE3">
            <w:r w:rsidRPr="00F31CE3">
              <w:t>2.3 Monitor processing to ensure tripe meets customer specifications</w:t>
            </w:r>
          </w:p>
          <w:p w:rsidR="00D44002" w:rsidRPr="00F31CE3" w:rsidP="00F31CE3">
            <w:r w:rsidRPr="00F31CE3">
              <w:t>2.4 Report defects in equipment operation or processing to supervisor</w:t>
            </w:r>
          </w:p>
        </w:tc>
      </w:tr>
      <w:tr>
        <w:tblPrEx>
          <w:tblW w:w="5000" w:type="pct"/>
        </w:tblPrEx>
        <w:tc>
          <w:tcPr>
            <w:tcW w:w="0" w:type="auto"/>
          </w:tcPr>
          <w:p w:rsidR="00D44002" w:rsidRPr="00F31CE3" w:rsidP="00F31CE3">
            <w:r w:rsidRPr="00F31CE3">
              <w:t>3. Maintain equipment and work area</w:t>
            </w:r>
          </w:p>
        </w:tc>
        <w:tc>
          <w:tcPr>
            <w:tcW w:w="0" w:type="auto"/>
          </w:tcPr>
          <w:p w:rsidR="00D44002" w:rsidRPr="00F31CE3" w:rsidP="00F31CE3">
            <w:r w:rsidRPr="00F31CE3">
              <w:t>3.1 Complete routine maintenance of equipment following work instructions</w:t>
            </w:r>
          </w:p>
          <w:p w:rsidR="00D44002" w:rsidRPr="00F31CE3" w:rsidP="00F31CE3">
            <w:r w:rsidRPr="00F31CE3">
              <w:t>3.2 Follow housekeeping procedures to keep work area clean</w:t>
            </w:r>
          </w:p>
        </w:tc>
      </w:tr>
    </w:tbl>
    <w:p w:rsidR="00D44002" w:rsidRPr="00F31CE3" w:rsidP="00F31CE3">
      <w:pPr>
        <w:pStyle w:val="Heading1"/>
      </w:pPr>
      <w:r w:rsidRPr="00F31CE3">
        <w:t>Foundation Skills</w:t>
      </w:r>
    </w:p>
    <w:p w:rsidR="00D44002" w:rsidRPr="00F31CE3" w:rsidP="00F31CE3">
      <w:r w:rsidRPr="00F31CE3">
        <w:rPr>
          <w:i/>
          <w:iCs/>
        </w:rPr>
        <w:t>This section describes those language, literacy, numeracy and employment skills that are essential for performance in this unit of competency but are not explicit in the performance criteria.</w:t>
      </w:r>
    </w:p>
    <w:tbl>
      <w:tblPr>
        <w:tblStyle w:val="TableGrid"/>
        <w:tblW w:w="5000" w:type="pct"/>
        <w:jc w:val="left"/>
      </w:tblPr>
      <w:tblGrid>
        <w:gridCol w:w="2056"/>
        <w:gridCol w:w="7004"/>
      </w:tblGrid>
      <w:tr>
        <w:tblPrEx>
          <w:tblW w:w="5000" w:type="pct"/>
        </w:tblPrEx>
        <w:tc>
          <w:tcPr>
            <w:tcW w:w="0" w:type="auto"/>
          </w:tcPr>
          <w:p w:rsidR="00D44002" w:rsidRPr="00F31CE3" w:rsidP="00F31CE3">
            <w:pPr>
              <w:jc w:val="left"/>
            </w:pPr>
            <w:r w:rsidRPr="00F31CE3">
              <w:rPr>
                <w:rStyle w:val="Strong"/>
              </w:rPr>
              <w:t>Skill</w:t>
            </w:r>
          </w:p>
        </w:tc>
        <w:tc>
          <w:tcPr>
            <w:tcW w:w="0" w:type="auto"/>
          </w:tcPr>
          <w:p w:rsidR="00D44002" w:rsidRPr="00F31CE3" w:rsidP="00F31CE3">
            <w:pPr>
              <w:jc w:val="left"/>
            </w:pPr>
            <w:r w:rsidRPr="00F31CE3">
              <w:rPr>
                <w:rStyle w:val="Strong"/>
              </w:rPr>
              <w:t>Description</w:t>
            </w:r>
          </w:p>
        </w:tc>
      </w:tr>
      <w:tr>
        <w:tblPrEx>
          <w:tblW w:w="5000" w:type="pct"/>
        </w:tblPrEx>
        <w:tc>
          <w:tcPr>
            <w:tcW w:w="0" w:type="auto"/>
          </w:tcPr>
          <w:p w:rsidR="00D44002" w:rsidRPr="00F31CE3" w:rsidP="00F31CE3">
            <w:r w:rsidRPr="00F31CE3">
              <w:t>Reading</w:t>
            </w:r>
          </w:p>
        </w:tc>
        <w:tc>
          <w:tcPr>
            <w:tcW w:w="0" w:type="auto"/>
          </w:tcPr>
          <w:p w:rsidR="00D44002" w:rsidRPr="00F31CE3" w:rsidP="00F31CE3">
            <w:pPr>
              <w:numPr>
                <w:ilvl w:val="0"/>
                <w:numId w:val="2"/>
              </w:numPr>
              <w:ind w:left="720" w:hanging="360"/>
              <w:jc w:val="left"/>
            </w:pPr>
            <w:r w:rsidRPr="00F31CE3">
              <w:t>Interpret key elements of workplace requirements for task</w:t>
            </w:r>
          </w:p>
        </w:tc>
      </w:tr>
      <w:tr>
        <w:tblPrEx>
          <w:tblW w:w="5000" w:type="pct"/>
        </w:tblPrEx>
        <w:tc>
          <w:tcPr>
            <w:tcW w:w="0" w:type="auto"/>
          </w:tcPr>
          <w:p w:rsidR="00D44002" w:rsidRPr="00F31CE3" w:rsidP="00F31CE3">
            <w:r w:rsidRPr="00F31CE3">
              <w:t>Oral communication</w:t>
            </w:r>
          </w:p>
        </w:tc>
        <w:tc>
          <w:tcPr>
            <w:tcW w:w="0" w:type="auto"/>
          </w:tcPr>
          <w:p w:rsidR="00D44002" w:rsidRPr="00F31CE3" w:rsidP="00F31CE3">
            <w:pPr>
              <w:numPr>
                <w:ilvl w:val="0"/>
                <w:numId w:val="3"/>
              </w:numPr>
              <w:ind w:left="720" w:hanging="360"/>
              <w:jc w:val="left"/>
            </w:pPr>
            <w:r w:rsidRPr="00F31CE3">
              <w:t>Interact with team members and/or supervisor to ensure flow of work is maintained</w:t>
            </w:r>
          </w:p>
          <w:p w:rsidR="00D44002" w:rsidRPr="00F31CE3" w:rsidP="00F31CE3">
            <w:pPr>
              <w:numPr>
                <w:ilvl w:val="0"/>
                <w:numId w:val="3"/>
              </w:numPr>
              <w:ind w:left="720" w:hanging="360"/>
              <w:jc w:val="left"/>
            </w:pPr>
            <w:r w:rsidRPr="00F31CE3">
              <w:t>Ask questions to clarify information</w:t>
            </w:r>
          </w:p>
        </w:tc>
      </w:tr>
    </w:tbl>
    <w:p w:rsidR="00D44002" w:rsidRPr="00F31CE3" w:rsidP="00F31CE3">
      <w:pPr>
        <w:pStyle w:val="Heading1"/>
      </w:pPr>
      <w:r w:rsidRPr="00F31CE3">
        <w:t>Range of conditions</w:t>
      </w:r>
    </w:p>
    <w:p w:rsidR="00D44002" w:rsidRPr="00F31CE3" w:rsidP="00F31CE3">
      <w:r w:rsidRPr="00F31CE3">
        <w:rPr>
          <w:i/>
          <w:iCs/>
        </w:rPr>
        <w:t>This section specifies different work environments and conditions in which the task may be performed.</w:t>
      </w:r>
    </w:p>
    <w:p w:rsidR="00D44002" w:rsidRPr="00F31CE3" w:rsidP="00F31CE3">
      <w:r w:rsidRPr="00F31CE3">
        <w:rPr>
          <w:i/>
          <w:iCs/>
        </w:rPr>
        <w:t>This unit must be delivered in one of the following registered meat processing work environments.</w:t>
      </w:r>
    </w:p>
    <w:tbl>
      <w:tblPr>
        <w:tblStyle w:val="TableGrid"/>
        <w:tblW w:w="5000" w:type="pct"/>
        <w:jc w:val="left"/>
      </w:tblPr>
      <w:tblGrid>
        <w:gridCol w:w="2352"/>
        <w:gridCol w:w="6708"/>
      </w:tblGrid>
      <w:tr>
        <w:tblPrEx>
          <w:tblW w:w="5000" w:type="pct"/>
        </w:tblPrEx>
        <w:tc>
          <w:tcPr>
            <w:tcW w:w="0" w:type="auto"/>
          </w:tcPr>
          <w:p w:rsidR="00D44002" w:rsidRPr="00F31CE3" w:rsidP="00F31CE3">
            <w:pPr>
              <w:jc w:val="left"/>
            </w:pPr>
            <w:r w:rsidRPr="00F31CE3">
              <w:t>Micro meat processing premises</w:t>
            </w:r>
          </w:p>
        </w:tc>
        <w:tc>
          <w:tcPr>
            <w:tcW w:w="0" w:type="auto"/>
          </w:tcPr>
          <w:p w:rsidR="00D44002" w:rsidRPr="00F31CE3" w:rsidP="00F31CE3">
            <w:pPr>
              <w:numPr>
                <w:ilvl w:val="0"/>
                <w:numId w:val="4"/>
              </w:numPr>
              <w:ind w:left="720" w:hanging="360"/>
              <w:jc w:val="left"/>
            </w:pPr>
            <w:r w:rsidRPr="00F31CE3">
              <w:t>operating fewer than four days a week with a small throughput for one or more, small or large, species, or</w:t>
            </w:r>
          </w:p>
          <w:p w:rsidR="00D44002" w:rsidRPr="00F31CE3" w:rsidP="00F31CE3">
            <w:pPr>
              <w:numPr>
                <w:ilvl w:val="0"/>
                <w:numId w:val="4"/>
              </w:numPr>
              <w:ind w:left="720" w:hanging="360"/>
              <w:jc w:val="left"/>
            </w:pPr>
            <w:r w:rsidRPr="00F31CE3">
              <w:t>employing fewer than four workers on the processing floor</w:t>
            </w:r>
          </w:p>
        </w:tc>
      </w:tr>
      <w:tr>
        <w:tblPrEx>
          <w:tblW w:w="5000" w:type="pct"/>
        </w:tblPrEx>
        <w:tc>
          <w:tcPr>
            <w:tcW w:w="0" w:type="auto"/>
          </w:tcPr>
          <w:p w:rsidR="00D44002" w:rsidRPr="00F31CE3" w:rsidP="00F31CE3">
            <w:r w:rsidRPr="00F31CE3">
              <w:t>Larger meat processing premises</w:t>
            </w:r>
          </w:p>
        </w:tc>
        <w:tc>
          <w:tcPr>
            <w:tcW w:w="0" w:type="auto"/>
          </w:tcPr>
          <w:p w:rsidR="00D44002" w:rsidRPr="00F31CE3" w:rsidP="00F31CE3">
            <w:pPr>
              <w:numPr>
                <w:ilvl w:val="0"/>
                <w:numId w:val="5"/>
              </w:numPr>
              <w:ind w:left="720" w:hanging="360"/>
              <w:jc w:val="left"/>
            </w:pPr>
            <w:r w:rsidRPr="00F31CE3">
              <w:t>operating more than four days a week with a throughput for one or more, small or large, species, or</w:t>
            </w:r>
          </w:p>
          <w:p w:rsidR="00D44002" w:rsidRPr="00F31CE3" w:rsidP="00F31CE3">
            <w:pPr>
              <w:numPr>
                <w:ilvl w:val="0"/>
                <w:numId w:val="5"/>
              </w:numPr>
              <w:ind w:left="720" w:hanging="360"/>
              <w:jc w:val="left"/>
            </w:pPr>
            <w:r w:rsidRPr="00F31CE3">
              <w:t>employing more than four workers on the processing floor</w:t>
            </w:r>
          </w:p>
        </w:tc>
      </w:tr>
    </w:tbl>
    <w:p w:rsidR="00D44002" w:rsidRPr="00F31CE3" w:rsidP="00F31CE3">
      <w:pPr>
        <w:pStyle w:val="Heading1"/>
      </w:pPr>
      <w:r w:rsidRPr="00F31CE3">
        <w:t>Unit Mapping Information</w:t>
      </w:r>
    </w:p>
    <w:tbl>
      <w:tblPr>
        <w:tblStyle w:val="TableGrid"/>
        <w:tblW w:w="5000" w:type="pct"/>
        <w:jc w:val="left"/>
      </w:tblPr>
      <w:tblGrid>
        <w:gridCol w:w="2265"/>
        <w:gridCol w:w="2265"/>
        <w:gridCol w:w="2265"/>
        <w:gridCol w:w="2265"/>
      </w:tblGrid>
      <w:tr>
        <w:tblPrEx>
          <w:tblW w:w="5000" w:type="pct"/>
        </w:tblPrEx>
        <w:tc>
          <w:tcPr>
            <w:tcW w:w="2268" w:type="dxa"/>
            <w:noWrap w:val="0"/>
            <w:tcMar>
              <w:top w:w="0" w:type="dxa"/>
              <w:left w:w="108" w:type="dxa"/>
              <w:bottom w:w="0" w:type="dxa"/>
              <w:right w:w="108" w:type="dxa"/>
            </w:tcMar>
            <w:hideMark/>
          </w:tcPr>
          <w:p w:rsidR="00D44002" w:rsidRPr="00F31CE3" w:rsidP="00F31CE3">
            <w:r w:rsidRPr="00F31CE3">
              <w:t>Current Code and Title</w:t>
            </w:r>
          </w:p>
        </w:tc>
        <w:tc>
          <w:tcPr>
            <w:tcW w:w="2268" w:type="dxa"/>
            <w:noWrap w:val="0"/>
            <w:tcMar>
              <w:top w:w="0" w:type="dxa"/>
              <w:left w:w="108" w:type="dxa"/>
              <w:bottom w:w="0" w:type="dxa"/>
              <w:right w:w="108" w:type="dxa"/>
            </w:tcMar>
            <w:hideMark/>
          </w:tcPr>
          <w:p w:rsidR="00D44002" w:rsidRPr="00F31CE3" w:rsidP="00F31CE3">
            <w:r w:rsidRPr="00F31CE3">
              <w:t>Previous Code and Title</w:t>
            </w:r>
          </w:p>
        </w:tc>
        <w:tc>
          <w:tcPr>
            <w:tcW w:w="2268" w:type="dxa"/>
            <w:noWrap w:val="0"/>
            <w:tcMar>
              <w:top w:w="0" w:type="dxa"/>
              <w:left w:w="108" w:type="dxa"/>
              <w:bottom w:w="0" w:type="dxa"/>
              <w:right w:w="108" w:type="dxa"/>
            </w:tcMar>
            <w:hideMark/>
          </w:tcPr>
          <w:p w:rsidR="00D44002" w:rsidRPr="00F31CE3" w:rsidP="00F31CE3">
            <w:r w:rsidRPr="00F31CE3">
              <w:t>Comments</w:t>
            </w:r>
          </w:p>
        </w:tc>
        <w:tc>
          <w:tcPr>
            <w:tcW w:w="2268" w:type="dxa"/>
            <w:noWrap w:val="0"/>
            <w:tcMar>
              <w:top w:w="0" w:type="dxa"/>
              <w:left w:w="108" w:type="dxa"/>
              <w:bottom w:w="0" w:type="dxa"/>
              <w:right w:w="108" w:type="dxa"/>
            </w:tcMar>
            <w:hideMark/>
          </w:tcPr>
          <w:p w:rsidR="00D44002" w:rsidRPr="00F31CE3" w:rsidP="00F31CE3">
            <w:r w:rsidRPr="00F31CE3">
              <w:t>Equivalence</w:t>
            </w:r>
          </w:p>
        </w:tc>
      </w:tr>
      <w:tr>
        <w:tblPrEx>
          <w:tblW w:w="5000" w:type="pct"/>
        </w:tblPrEx>
        <w:tc>
          <w:tcPr>
            <w:tcW w:w="2268" w:type="dxa"/>
            <w:noWrap w:val="0"/>
            <w:tcMar>
              <w:top w:w="0" w:type="dxa"/>
              <w:left w:w="108" w:type="dxa"/>
              <w:bottom w:w="0" w:type="dxa"/>
              <w:right w:w="108" w:type="dxa"/>
            </w:tcMar>
            <w:hideMark/>
          </w:tcPr>
          <w:p w:rsidR="00D44002" w:rsidRPr="00F31CE3" w:rsidP="00F31CE3">
            <w:r w:rsidRPr="00F31CE3">
              <w:t>AMPOFF213 Further process tripe</w:t>
            </w:r>
          </w:p>
        </w:tc>
        <w:tc>
          <w:tcPr>
            <w:tcW w:w="2268" w:type="dxa"/>
            <w:noWrap w:val="0"/>
            <w:tcMar>
              <w:top w:w="0" w:type="dxa"/>
              <w:left w:w="108" w:type="dxa"/>
              <w:bottom w:w="0" w:type="dxa"/>
              <w:right w:w="108" w:type="dxa"/>
            </w:tcMar>
            <w:hideMark/>
          </w:tcPr>
          <w:p w:rsidR="00D44002" w:rsidRPr="00F31CE3" w:rsidP="00F31CE3">
            <w:r w:rsidRPr="00F31CE3">
              <w:t>AMPA2103 Further process tripe</w:t>
            </w:r>
          </w:p>
        </w:tc>
        <w:tc>
          <w:tcPr>
            <w:tcW w:w="2268" w:type="dxa"/>
            <w:noWrap w:val="0"/>
            <w:tcMar>
              <w:top w:w="0" w:type="dxa"/>
              <w:left w:w="108" w:type="dxa"/>
              <w:bottom w:w="0" w:type="dxa"/>
              <w:right w:w="108"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nit code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sector code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application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Performance Criteria clarified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Foundation Skills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Range of Conditions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Assessment Requirements re-worded for clarity</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Mandatory workplace requirements clarified</w:t>
            </w:r>
          </w:p>
          <w:p w:rsidR="00D44002" w:rsidRPr="00F31CE3" w:rsidP="00F31CE3"/>
        </w:tc>
        <w:tc>
          <w:tcPr>
            <w:tcW w:w="2268" w:type="dxa"/>
            <w:noWrap w:val="0"/>
            <w:tcMar>
              <w:top w:w="0" w:type="dxa"/>
              <w:left w:w="108" w:type="dxa"/>
              <w:bottom w:w="0" w:type="dxa"/>
              <w:right w:w="108" w:type="dxa"/>
            </w:tcMar>
            <w:hideMark/>
          </w:tcPr>
          <w:p w:rsidR="00D44002" w:rsidRPr="00F31CE3" w:rsidP="00F31CE3">
            <w:r w:rsidRPr="00F31CE3">
              <w: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AMPOFF213_AR"/>
      <w:r w:rsidRPr="00F31CE3">
        <w:t>Assessment Requirements for AMPOFF213 Further process tripe</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Performance Evidence</w:t>
      </w:r>
    </w:p>
    <w:p w:rsidR="00D44002" w:rsidRPr="00F31CE3" w:rsidP="00F31CE3">
      <w:r w:rsidRPr="00F31CE3">
        <w:t>An individual demonstrating competency must satisfy all of the elements and performance criteria in this unit.</w:t>
      </w:r>
    </w:p>
    <w:p w:rsidR="00D44002" w:rsidRPr="00F31CE3" w:rsidP="00F31CE3">
      <w:r w:rsidRPr="00F31CE3">
        <w:t>There must be evidence that the individual further processed tripe, following workplace requirements, in a micro or larger meat processing premises.</w:t>
      </w:r>
    </w:p>
    <w:p w:rsidR="00D44002" w:rsidRPr="00F31CE3" w:rsidP="00F31CE3">
      <w:r w:rsidRPr="00F31CE3">
        <w:t>There must also be evidence that the individual has completed two shifts on the job, fulfilling workplace requirements (these shifts may include normal rotations into and out of the relevant work task).</w:t>
      </w:r>
    </w:p>
    <w:p w:rsidR="00D44002" w:rsidRPr="00F31CE3" w:rsidP="00F31CE3">
      <w:r w:rsidRPr="00F31CE3">
        <w:rPr>
          <w:rStyle w:val="Strong"/>
        </w:rPr>
        <w:t>Mandatory workplace requirements</w:t>
      </w:r>
    </w:p>
    <w:p w:rsidR="00D44002" w:rsidRPr="00F31CE3" w:rsidP="00F31CE3">
      <w:r w:rsidRPr="00F31CE3">
        <w:t>All performance evidence specified above must be demonstrated in a meat processing premises.</w:t>
      </w:r>
    </w:p>
    <w:p w:rsidR="00D44002" w:rsidRPr="00F31CE3" w:rsidP="00F31CE3">
      <w:pPr>
        <w:pStyle w:val="Heading1"/>
      </w:pPr>
      <w:r w:rsidRPr="00F31CE3">
        <w:t>Knowledge Evidence</w:t>
      </w:r>
    </w:p>
    <w:p w:rsidR="00D44002" w:rsidRPr="00F31CE3" w:rsidP="00F31CE3">
      <w:r w:rsidRPr="00F31CE3">
        <w:t>An individual must be able to demonstrate the knowledge required to perform the tasks outlined in the elements and performance criteria of this unit. This includes knowledge of:</w:t>
      </w:r>
    </w:p>
    <w:p w:rsidR="00D44002" w:rsidRPr="00F31CE3" w:rsidP="00F31CE3">
      <w:pPr>
        <w:numPr>
          <w:ilvl w:val="0"/>
          <w:numId w:val="6"/>
        </w:numPr>
        <w:ind w:left="720" w:hanging="360"/>
        <w:jc w:val="left"/>
      </w:pPr>
      <w:r w:rsidRPr="00F31CE3">
        <w:t>workplace requirements for processing tripe</w:t>
      </w:r>
    </w:p>
    <w:p w:rsidR="00D44002" w:rsidRPr="00F31CE3" w:rsidP="00F31CE3">
      <w:pPr>
        <w:numPr>
          <w:ilvl w:val="0"/>
          <w:numId w:val="6"/>
        </w:numPr>
        <w:ind w:left="720" w:hanging="360"/>
        <w:jc w:val="left"/>
      </w:pPr>
      <w:r w:rsidRPr="00F31CE3">
        <w:t>operation of the equipment for the further processing of tripe</w:t>
      </w:r>
    </w:p>
    <w:p w:rsidR="00D44002" w:rsidRPr="00F31CE3" w:rsidP="00F31CE3">
      <w:pPr>
        <w:numPr>
          <w:ilvl w:val="0"/>
          <w:numId w:val="6"/>
        </w:numPr>
        <w:ind w:left="720" w:hanging="360"/>
        <w:jc w:val="left"/>
      </w:pPr>
      <w:r w:rsidRPr="00F31CE3">
        <w:t>tripe trim specifications</w:t>
      </w:r>
    </w:p>
    <w:p w:rsidR="00D44002" w:rsidRPr="00F31CE3" w:rsidP="00F31CE3">
      <w:pPr>
        <w:numPr>
          <w:ilvl w:val="0"/>
          <w:numId w:val="6"/>
        </w:numPr>
        <w:ind w:left="720" w:hanging="360"/>
        <w:jc w:val="left"/>
      </w:pPr>
      <w:r w:rsidRPr="00F31CE3">
        <w:t>customer specifications for processed tripe</w:t>
      </w:r>
    </w:p>
    <w:p w:rsidR="00D44002" w:rsidRPr="00F31CE3" w:rsidP="00F31CE3">
      <w:pPr>
        <w:numPr>
          <w:ilvl w:val="0"/>
          <w:numId w:val="6"/>
        </w:numPr>
        <w:ind w:left="720" w:hanging="360"/>
        <w:jc w:val="left"/>
      </w:pPr>
      <w:r w:rsidRPr="00F31CE3">
        <w:t>impact of inadequately processed product being packed</w:t>
      </w:r>
    </w:p>
    <w:p w:rsidR="00D44002" w:rsidRPr="00F31CE3" w:rsidP="00F31CE3">
      <w:pPr>
        <w:numPr>
          <w:ilvl w:val="0"/>
          <w:numId w:val="6"/>
        </w:numPr>
        <w:ind w:left="720" w:hanging="360"/>
        <w:jc w:val="left"/>
      </w:pPr>
      <w:r w:rsidRPr="00F31CE3">
        <w:t>possible defects in tripe</w:t>
      </w:r>
    </w:p>
    <w:p w:rsidR="00D44002" w:rsidRPr="00F31CE3" w:rsidP="00F31CE3">
      <w:pPr>
        <w:numPr>
          <w:ilvl w:val="0"/>
          <w:numId w:val="6"/>
        </w:numPr>
        <w:ind w:left="720" w:hanging="360"/>
        <w:jc w:val="left"/>
      </w:pPr>
      <w:r w:rsidRPr="00F31CE3">
        <w:t>sources of contamination and cross-contamination and how they are controlled</w:t>
      </w:r>
    </w:p>
    <w:p w:rsidR="00D44002" w:rsidRPr="00F31CE3" w:rsidP="00F31CE3">
      <w:pPr>
        <w:numPr>
          <w:ilvl w:val="0"/>
          <w:numId w:val="6"/>
        </w:numPr>
        <w:ind w:left="720" w:hanging="360"/>
        <w:jc w:val="left"/>
      </w:pPr>
      <w:r w:rsidRPr="00F31CE3">
        <w:t>workplace health and safety, and hygiene and sanitation requirements for processing of tripe.</w:t>
      </w:r>
    </w:p>
    <w:p w:rsidR="00D44002" w:rsidRPr="00F31CE3" w:rsidP="00F31CE3">
      <w:pPr>
        <w:pStyle w:val="Heading1"/>
      </w:pPr>
      <w:r w:rsidRPr="00F31CE3">
        <w:t>Assessment Conditions</w:t>
      </w:r>
    </w:p>
    <w:p w:rsidR="00D44002" w:rsidRPr="00F31CE3" w:rsidP="00F31CE3">
      <w:r w:rsidRPr="00F31CE3">
        <w:t>Assessment of the skills in this unit of competency must take place under the following conditions:</w:t>
      </w:r>
    </w:p>
    <w:p w:rsidR="00D44002" w:rsidRPr="00F31CE3" w:rsidP="00F31CE3">
      <w:pPr>
        <w:numPr>
          <w:ilvl w:val="0"/>
          <w:numId w:val="3"/>
        </w:numPr>
        <w:ind w:left="720" w:hanging="360"/>
        <w:jc w:val="left"/>
      </w:pPr>
      <w:r w:rsidRPr="00F31CE3">
        <w:t>physical conditions:</w:t>
      </w:r>
    </w:p>
    <w:p w:rsidR="00D44002" w:rsidRPr="00F31CE3" w:rsidP="00F31CE3">
      <w:pPr>
        <w:numPr>
          <w:ilvl w:val="1"/>
          <w:numId w:val="3"/>
        </w:numPr>
        <w:ind w:left="1440" w:hanging="360"/>
        <w:jc w:val="left"/>
      </w:pPr>
      <w:r w:rsidRPr="00F31CE3">
        <w:t>skills must be demonstrated in a meat processing premises at workplace production speed</w:t>
      </w:r>
    </w:p>
    <w:p w:rsidR="00D44002" w:rsidRPr="00F31CE3" w:rsidP="00F31CE3">
      <w:pPr>
        <w:numPr>
          <w:ilvl w:val="0"/>
          <w:numId w:val="3"/>
        </w:numPr>
        <w:ind w:left="720" w:hanging="360"/>
        <w:jc w:val="left"/>
      </w:pPr>
      <w:r w:rsidRPr="00F31CE3">
        <w:t>resources, equipment and materials:</w:t>
      </w:r>
    </w:p>
    <w:p w:rsidR="00D44002" w:rsidRPr="00F31CE3" w:rsidP="00F31CE3">
      <w:pPr>
        <w:numPr>
          <w:ilvl w:val="1"/>
          <w:numId w:val="3"/>
        </w:numPr>
        <w:ind w:left="1440" w:hanging="360"/>
        <w:jc w:val="left"/>
      </w:pPr>
      <w:r w:rsidRPr="00F31CE3">
        <w:t>personal protective equipment</w:t>
      </w:r>
    </w:p>
    <w:p w:rsidR="00D44002" w:rsidRPr="00F31CE3" w:rsidP="00F31CE3">
      <w:pPr>
        <w:numPr>
          <w:ilvl w:val="1"/>
          <w:numId w:val="3"/>
        </w:numPr>
        <w:ind w:left="1440" w:hanging="360"/>
        <w:jc w:val="left"/>
      </w:pPr>
      <w:r w:rsidRPr="00F31CE3">
        <w:t>tripe for further processing</w:t>
      </w:r>
    </w:p>
    <w:p w:rsidR="00D44002" w:rsidRPr="00F31CE3" w:rsidP="00F31CE3">
      <w:pPr>
        <w:numPr>
          <w:ilvl w:val="1"/>
          <w:numId w:val="3"/>
        </w:numPr>
        <w:ind w:left="1440" w:hanging="360"/>
        <w:jc w:val="left"/>
      </w:pPr>
      <w:r w:rsidRPr="00F31CE3">
        <w:t>tripe processing equipment</w:t>
      </w:r>
    </w:p>
    <w:p w:rsidR="00D44002" w:rsidRPr="00F31CE3" w:rsidP="00F31CE3">
      <w:pPr>
        <w:numPr>
          <w:ilvl w:val="0"/>
          <w:numId w:val="3"/>
        </w:numPr>
        <w:ind w:left="720" w:hanging="360"/>
        <w:jc w:val="left"/>
      </w:pPr>
      <w:r w:rsidRPr="00F31CE3">
        <w:t>specifications:</w:t>
      </w:r>
    </w:p>
    <w:p w:rsidR="00D44002" w:rsidRPr="00F31CE3" w:rsidP="00F31CE3">
      <w:pPr>
        <w:numPr>
          <w:ilvl w:val="1"/>
          <w:numId w:val="3"/>
        </w:numPr>
        <w:ind w:left="1440" w:hanging="360"/>
        <w:jc w:val="left"/>
      </w:pPr>
      <w:r w:rsidRPr="00F31CE3">
        <w:t>tripe specifications</w:t>
      </w:r>
    </w:p>
    <w:p w:rsidR="00D44002" w:rsidRPr="00F31CE3" w:rsidP="00F31CE3">
      <w:pPr>
        <w:numPr>
          <w:ilvl w:val="1"/>
          <w:numId w:val="3"/>
        </w:numPr>
        <w:ind w:left="1440" w:hanging="360"/>
        <w:jc w:val="left"/>
      </w:pPr>
      <w:r w:rsidRPr="00F31CE3">
        <w:t>task-related documents</w:t>
      </w:r>
    </w:p>
    <w:p w:rsidR="00D44002" w:rsidRPr="00F31CE3" w:rsidP="00F31CE3">
      <w:pPr>
        <w:numPr>
          <w:ilvl w:val="0"/>
          <w:numId w:val="3"/>
        </w:numPr>
        <w:ind w:left="720" w:hanging="360"/>
        <w:jc w:val="left"/>
      </w:pPr>
      <w:r w:rsidRPr="00F31CE3">
        <w:t>personnel:</w:t>
      </w:r>
    </w:p>
    <w:p w:rsidR="00D44002" w:rsidRPr="00F31CE3" w:rsidP="00F31CE3">
      <w:pPr>
        <w:numPr>
          <w:ilvl w:val="1"/>
          <w:numId w:val="3"/>
        </w:numPr>
        <w:ind w:left="1440" w:hanging="360"/>
        <w:jc w:val="left"/>
      </w:pPr>
      <w:r w:rsidRPr="00F31CE3">
        <w:t>access to workplace supervisor or mentor.</w:t>
      </w:r>
    </w:p>
    <w:p w:rsidR="00D44002" w:rsidRPr="00F31CE3" w:rsidP="00F31CE3">
      <w:r w:rsidRPr="00F31CE3">
        <w:t>Assessment for this unit must include at least three forms of evidence.</w:t>
      </w:r>
    </w:p>
    <w:p w:rsidR="00D44002" w:rsidRPr="00F31CE3" w:rsidP="00F31CE3">
      <w:r w:rsidRPr="00F31CE3">
        <w:t>Assessors of this unit must satisfy the requirements for assessors in applicable vocational education and training legislation, frameworks and/or standards.</w:t>
      </w:r>
    </w:p>
    <w:p w:rsidR="00D44002" w:rsidRPr="00F31CE3" w:rsidP="00F31CE3">
      <w:r w:rsidRPr="00F31CE3">
        <w:rPr>
          <w:rStyle w:val="Strong"/>
        </w:rPr>
        <w:t>Mandatory workplace requirements</w:t>
      </w:r>
    </w:p>
    <w:p w:rsidR="00D44002" w:rsidRPr="00F31CE3" w:rsidP="00F31CE3">
      <w:r w:rsidRPr="00F31CE3">
        <w:t xml:space="preserve">Mandatory workplace requirements are shown in </w:t>
      </w:r>
      <w:r w:rsidRPr="00F31CE3">
        <w:rPr>
          <w:i/>
          <w:iCs/>
        </w:rPr>
        <w:t>italic</w:t>
      </w:r>
      <w:r w:rsidRPr="00F31CE3">
        <w:t xml:space="preserve"> text. Refer to the Companion Volume Implementation Guide for further information.</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https://vetnet.gov.au/Pages/TrainingDocs.aspx?q=5e2e56b7-698f-4822-84bb-25adbb8443a7</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6</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AMPOFF213 Further process tripe</w:t>
    </w:r>
    <w:r>
      <w:rPr>
        <w:sz w:val="16"/>
        <w:szCs w:val="16"/>
      </w:rPr>
      <w:tab/>
    </w:r>
    <w:r w:rsidRPr="003E4545">
      <w:rPr>
        <w:sz w:val="16"/>
        <w:szCs w:val="16"/>
      </w:rPr>
      <w:t xml:space="preserve">Date this document was generated: </w:t>
    </w:r>
    <w:r>
      <w:rPr>
        <w:sz w:val="16"/>
        <w:szCs w:val="16"/>
      </w:rPr>
      <w:t>2 February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AMPOFF213 Further process tripe</w:t>
    </w:r>
    <w:r>
      <w:rPr>
        <w:sz w:val="16"/>
        <w:szCs w:val="16"/>
      </w:rPr>
      <w:tab/>
    </w:r>
    <w:r w:rsidRPr="003E4545">
      <w:rPr>
        <w:sz w:val="16"/>
        <w:szCs w:val="16"/>
      </w:rPr>
      <w:t xml:space="preserve">Date this document was generated: </w:t>
    </w:r>
    <w:r>
      <w:rPr>
        <w:sz w:val="16"/>
        <w:szCs w:val="16"/>
      </w:rPr>
      <w:t>2 February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 w15:restartNumberingAfterBreak="0">
    <w:nsid w:val="50776DED"/>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15:restartNumberingAfterBreak="0">
    <w:nsid w:val="665D409D"/>
    <w:multiLevelType w:val="hybridMultilevel"/>
    <w:tmpl w:val="665D409D"/>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0"/>
  </w:num>
  <w:num w:numId="2">
    <w:abstractNumId w:val="2"/>
  </w:num>
  <w:num w:numId="3">
    <w:abstractNumId w:val="3"/>
  </w:num>
  <w:num w:numId="4">
    <w:abstractNumId w:val="4"/>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5e2e56b7-698f-4822-84bb-25adbb8443a7"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Skills Insight</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AMPOFF213 Further process tripe</dc:title>
  <dc:subject>Release: 1</dc:subject>
  <dc:creator>Skills Insight</dc:creator>
  <cp:keywords>TPC v2.20.0-beta.1+1950.Branch.releases-2026-01-28-V1.Sha.e7133955a774ead6a901bb6e9327b4b2b5a018ab.e7133955a774ead6a901bb6e9327b4b2b5a018ab</cp:keywords>
  <cp:lastModifiedBy>TPC</cp:lastModifiedBy>
  <cp:revision>9</cp:revision>
  <dcterms:created xsi:type="dcterms:W3CDTF">2026-02-02T04:15:14Z</dcterms:created>
  <dcterms:modified xsi:type="dcterms:W3CDTF">2026-02-02T04:15:14Z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