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A82" w:rsidRDefault="00EA0A82" w:rsidP="00EA0A82">
      <w:pPr>
        <w:pStyle w:val="Title"/>
      </w:pPr>
      <w:fldSimple w:instr=" TITLE   \* MERGEFORMAT ">
        <w:r>
          <w:t>Assessment Requirements for UEEHA0006 Maintain equipment associated with hazardous areas</w:t>
        </w:r>
      </w:fldSimple>
    </w:p>
    <w:p w:rsidR="00EA0A82" w:rsidRDefault="00EA0A82" w:rsidP="00EA0A82">
      <w:pPr>
        <w:pStyle w:val="Version"/>
        <w:sectPr w:rsidR="00EA0A82" w:rsidSect="0057071F">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57071F" w:rsidRDefault="00EA0A82" w:rsidP="0057071F">
      <w:pPr>
        <w:pStyle w:val="SuperHeading"/>
      </w:pPr>
      <w:r w:rsidRPr="0057071F">
        <w:lastRenderedPageBreak/>
        <w:t>Assessment Requirements for UEEHA0006 Maintain equipment associated with hazardous areas</w:t>
      </w:r>
    </w:p>
    <w:p w:rsidR="00000000" w:rsidRPr="0057071F" w:rsidRDefault="00EA0A82" w:rsidP="0057071F">
      <w:pPr>
        <w:pStyle w:val="Heading1"/>
      </w:pPr>
      <w:bookmarkStart w:id="1" w:name="O_1081994"/>
      <w:bookmarkEnd w:id="1"/>
      <w:r w:rsidRPr="0057071F">
        <w:t>Modification History</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57071F" w:rsidTr="0057071F">
        <w:tc>
          <w:tcPr>
            <w:tcW w:w="9497" w:type="dxa"/>
            <w:tcBorders>
              <w:top w:val="nil"/>
              <w:left w:val="nil"/>
              <w:bottom w:val="nil"/>
              <w:right w:val="nil"/>
            </w:tcBorders>
            <w:tcMar>
              <w:top w:w="0" w:type="dxa"/>
              <w:left w:w="62" w:type="dxa"/>
              <w:bottom w:w="0" w:type="dxa"/>
              <w:right w:w="62" w:type="dxa"/>
            </w:tcMar>
          </w:tcPr>
          <w:p w:rsidR="00000000" w:rsidRPr="0057071F" w:rsidRDefault="00EA0A82" w:rsidP="0057071F">
            <w:pPr>
              <w:pStyle w:val="BodyText"/>
            </w:pPr>
            <w:r w:rsidRPr="0057071F">
              <w:t>Release 1. This is the first release of this unit of competency in the UEE Electrotechnology Training Package.</w:t>
            </w:r>
          </w:p>
        </w:tc>
      </w:tr>
    </w:tbl>
    <w:p w:rsidR="00000000" w:rsidRPr="0057071F" w:rsidRDefault="00EA0A82" w:rsidP="0057071F">
      <w:pPr>
        <w:pStyle w:val="NoPaddingFontSize1"/>
      </w:pPr>
    </w:p>
    <w:p w:rsidR="00000000" w:rsidRPr="0057071F" w:rsidRDefault="00EA0A82" w:rsidP="0057071F">
      <w:pPr>
        <w:pStyle w:val="AllowPageBreak"/>
      </w:pPr>
    </w:p>
    <w:p w:rsidR="00000000" w:rsidRPr="0057071F" w:rsidRDefault="00EA0A82" w:rsidP="0057071F">
      <w:pPr>
        <w:pStyle w:val="Heading1"/>
      </w:pPr>
      <w:bookmarkStart w:id="2" w:name="O_1081995"/>
      <w:bookmarkEnd w:id="2"/>
      <w:r w:rsidRPr="0057071F">
        <w:t>Performance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Tr="0057071F">
        <w:tc>
          <w:tcPr>
            <w:tcW w:w="9497" w:type="dxa"/>
            <w:tcBorders>
              <w:top w:val="nil"/>
              <w:left w:val="nil"/>
              <w:bottom w:val="nil"/>
              <w:right w:val="nil"/>
            </w:tcBorders>
            <w:tcMar>
              <w:top w:w="0" w:type="dxa"/>
              <w:left w:w="62" w:type="dxa"/>
              <w:bottom w:w="0" w:type="dxa"/>
              <w:right w:w="62" w:type="dxa"/>
            </w:tcMar>
          </w:tcPr>
          <w:p w:rsidR="00000000" w:rsidRDefault="00EA0A82" w:rsidP="0057071F">
            <w:pPr>
              <w:pStyle w:val="BodyText"/>
              <w:rPr>
                <w:lang w:val="en-NZ"/>
              </w:rPr>
            </w:pPr>
            <w:r w:rsidRPr="0057071F">
              <w:t xml:space="preserve">Evidence required to demonstrate competence in this unit must be relevant to and satisfy all of the requirements of the elements, performance criteria and range of conditions on at least two separate occasions and include: </w:t>
            </w:r>
          </w:p>
        </w:tc>
      </w:tr>
      <w:tr w:rsidR="00000000" w:rsidRPr="0057071F" w:rsidTr="0057071F">
        <w:tc>
          <w:tcPr>
            <w:tcW w:w="9497" w:type="dxa"/>
            <w:tcBorders>
              <w:top w:val="nil"/>
              <w:left w:val="nil"/>
              <w:bottom w:val="nil"/>
              <w:right w:val="nil"/>
            </w:tcBorders>
            <w:tcMar>
              <w:top w:w="0" w:type="dxa"/>
              <w:left w:w="62" w:type="dxa"/>
              <w:bottom w:w="0" w:type="dxa"/>
              <w:right w:w="62" w:type="dxa"/>
            </w:tcMar>
          </w:tcPr>
          <w:p w:rsidR="00000000" w:rsidRPr="0057071F" w:rsidRDefault="00EA0A82" w:rsidP="0057071F">
            <w:pPr>
              <w:pStyle w:val="ListBullet"/>
            </w:pPr>
            <w:r w:rsidRPr="0057071F">
              <w:t>preparing to undertake maintenance of electrical equipment associated with explosive atmospheres, including:</w:t>
            </w:r>
          </w:p>
          <w:p w:rsidR="00000000" w:rsidRPr="0057071F" w:rsidRDefault="00EA0A82" w:rsidP="0057071F">
            <w:pPr>
              <w:pStyle w:val="ListBullet2"/>
            </w:pPr>
            <w:r w:rsidRPr="0057071F">
              <w:t>reviewing safe work methods associated with the classified area in which the work is to be carried out</w:t>
            </w:r>
          </w:p>
          <w:p w:rsidR="00000000" w:rsidRPr="0057071F" w:rsidRDefault="00EA0A82" w:rsidP="0057071F">
            <w:pPr>
              <w:pStyle w:val="ListBullet2"/>
            </w:pPr>
            <w:r w:rsidRPr="0057071F">
              <w:t>ascertaining the area classification and details of equipment from documentation held in the verification dossier</w:t>
            </w:r>
          </w:p>
          <w:p w:rsidR="00000000" w:rsidRPr="0057071F" w:rsidRDefault="00EA0A82" w:rsidP="0057071F">
            <w:pPr>
              <w:pStyle w:val="ListBullet2"/>
            </w:pPr>
            <w:r w:rsidRPr="0057071F">
              <w:t>reviewing inspection records to determine the extent of remedial maintenance</w:t>
            </w:r>
          </w:p>
          <w:p w:rsidR="00000000" w:rsidRPr="0057071F" w:rsidRDefault="00EA0A82" w:rsidP="0057071F">
            <w:pPr>
              <w:pStyle w:val="ListBullet2"/>
            </w:pPr>
            <w:r w:rsidRPr="0057071F">
              <w:t>evaluating the extent of breakdown maintenance in consultation wi</w:t>
            </w:r>
            <w:r w:rsidRPr="0057071F">
              <w:t>th reporting personnel</w:t>
            </w:r>
          </w:p>
          <w:p w:rsidR="00000000" w:rsidRPr="0057071F" w:rsidRDefault="00EA0A82" w:rsidP="0057071F">
            <w:pPr>
              <w:pStyle w:val="ListBullet2"/>
            </w:pPr>
            <w:r w:rsidRPr="0057071F">
              <w:t>consulting with technical personnel to determine the limits of maintenance and repair that can be carried out in situ</w:t>
            </w:r>
          </w:p>
          <w:p w:rsidR="00000000" w:rsidRPr="0057071F" w:rsidRDefault="00EA0A82" w:rsidP="0057071F">
            <w:pPr>
              <w:pStyle w:val="ListBullet2"/>
            </w:pPr>
            <w:r w:rsidRPr="0057071F">
              <w:t>checking the safety of compliant tools, equipment and testing devices required to carry out the inspection</w:t>
            </w:r>
          </w:p>
          <w:p w:rsidR="00000000" w:rsidRPr="0057071F" w:rsidRDefault="00EA0A82" w:rsidP="0057071F">
            <w:pPr>
              <w:pStyle w:val="ListBullet"/>
            </w:pPr>
            <w:r w:rsidRPr="0057071F">
              <w:t>maintai</w:t>
            </w:r>
            <w:r w:rsidRPr="0057071F">
              <w:t>ning electrical equipment associated with explosive atmospheres as specified in the inspection records, including:</w:t>
            </w:r>
          </w:p>
          <w:p w:rsidR="00000000" w:rsidRPr="0057071F" w:rsidRDefault="00EA0A82" w:rsidP="0057071F">
            <w:pPr>
              <w:pStyle w:val="ListBullet2"/>
            </w:pPr>
            <w:r w:rsidRPr="0057071F">
              <w:t>following safe work methods relating the work, including isolation of equipment</w:t>
            </w:r>
          </w:p>
          <w:p w:rsidR="00000000" w:rsidRPr="0057071F" w:rsidRDefault="00EA0A82" w:rsidP="0057071F">
            <w:pPr>
              <w:pStyle w:val="ListBullet2"/>
            </w:pPr>
            <w:r w:rsidRPr="0057071F">
              <w:t>adjusting and repairing equipment within the limits permitte</w:t>
            </w:r>
            <w:r w:rsidRPr="0057071F">
              <w:t>d by the equipment certification regulations and in accordance with manufacturer’s instructions</w:t>
            </w:r>
          </w:p>
          <w:p w:rsidR="00000000" w:rsidRPr="0057071F" w:rsidRDefault="00EA0A82" w:rsidP="0057071F">
            <w:pPr>
              <w:pStyle w:val="ListBullet2"/>
            </w:pPr>
            <w:r w:rsidRPr="0057071F">
              <w:t>using replacement parts permitted by the equipment certification, regulations and manufacturer’s instructions</w:t>
            </w:r>
          </w:p>
          <w:p w:rsidR="00000000" w:rsidRPr="0057071F" w:rsidRDefault="00EA0A82" w:rsidP="0057071F">
            <w:pPr>
              <w:pStyle w:val="ListBullet2"/>
            </w:pPr>
            <w:r w:rsidRPr="0057071F">
              <w:t>isolating and terminating circuits of equipment wi</w:t>
            </w:r>
            <w:r w:rsidRPr="0057071F">
              <w:t>thdrawn from service in accordance with applicable standards</w:t>
            </w:r>
          </w:p>
          <w:p w:rsidR="00000000" w:rsidRPr="0057071F" w:rsidRDefault="00EA0A82" w:rsidP="0057071F">
            <w:pPr>
              <w:pStyle w:val="ListBullet2"/>
            </w:pPr>
            <w:r w:rsidRPr="0057071F">
              <w:t>examining flexible cables and cords and removing them from service if not in immediate use or if showing defections</w:t>
            </w:r>
          </w:p>
          <w:p w:rsidR="00000000" w:rsidRPr="0057071F" w:rsidRDefault="00EA0A82" w:rsidP="0057071F">
            <w:pPr>
              <w:pStyle w:val="ListBullet2"/>
            </w:pPr>
            <w:r w:rsidRPr="0057071F">
              <w:t>maintaining spare equipment flexible cable and cords and storing them to preven</w:t>
            </w:r>
            <w:r w:rsidRPr="0057071F">
              <w:t>t deterioration or damage</w:t>
            </w:r>
          </w:p>
          <w:p w:rsidR="00000000" w:rsidRPr="0057071F" w:rsidRDefault="00EA0A82" w:rsidP="0057071F">
            <w:pPr>
              <w:pStyle w:val="ListBullet"/>
            </w:pPr>
            <w:r w:rsidRPr="0057071F">
              <w:t>completing maintenance work inspections and documentation, including:</w:t>
            </w:r>
          </w:p>
          <w:p w:rsidR="00000000" w:rsidRPr="0057071F" w:rsidRDefault="00EA0A82" w:rsidP="0057071F">
            <w:pPr>
              <w:pStyle w:val="ListBullet2"/>
            </w:pPr>
            <w:r w:rsidRPr="0057071F">
              <w:t>arranging for inspection of the maintenance work</w:t>
            </w:r>
          </w:p>
          <w:p w:rsidR="00000000" w:rsidRPr="0057071F" w:rsidRDefault="00EA0A82" w:rsidP="0057071F">
            <w:pPr>
              <w:pStyle w:val="ListBullet2"/>
            </w:pPr>
            <w:r w:rsidRPr="0057071F">
              <w:t xml:space="preserve">rectifying maintenance defects (non-conformances) found by the maintenance work </w:t>
            </w:r>
            <w:r w:rsidRPr="0057071F">
              <w:lastRenderedPageBreak/>
              <w:t>inspection</w:t>
            </w:r>
          </w:p>
          <w:p w:rsidR="00000000" w:rsidRPr="0057071F" w:rsidRDefault="00EA0A82" w:rsidP="0057071F">
            <w:pPr>
              <w:pStyle w:val="ListBullet2"/>
            </w:pPr>
            <w:r w:rsidRPr="0057071F">
              <w:t>recording safety assessments undertaken for isolation equipment during maintenance</w:t>
            </w:r>
          </w:p>
          <w:p w:rsidR="00000000" w:rsidRPr="0057071F" w:rsidRDefault="00EA0A82" w:rsidP="0057071F">
            <w:pPr>
              <w:pStyle w:val="ListBullet2"/>
            </w:pPr>
            <w:r w:rsidRPr="0057071F">
              <w:t>completing maintenance work, documenting the work and forwarding the documentation for inclusion in the verification dossier.</w:t>
            </w:r>
          </w:p>
        </w:tc>
      </w:tr>
    </w:tbl>
    <w:p w:rsidR="00000000" w:rsidRPr="0057071F" w:rsidRDefault="00EA0A82" w:rsidP="0057071F">
      <w:pPr>
        <w:pStyle w:val="NoPaddingFontSize1"/>
      </w:pPr>
    </w:p>
    <w:p w:rsidR="00000000" w:rsidRPr="0057071F" w:rsidRDefault="00EA0A82" w:rsidP="0057071F">
      <w:pPr>
        <w:pStyle w:val="AllowPageBreak"/>
      </w:pPr>
    </w:p>
    <w:p w:rsidR="00000000" w:rsidRPr="0057071F" w:rsidRDefault="00EA0A82" w:rsidP="0057071F">
      <w:pPr>
        <w:pStyle w:val="Heading1"/>
      </w:pPr>
      <w:bookmarkStart w:id="3" w:name="O_1081996"/>
      <w:bookmarkEnd w:id="3"/>
      <w:r w:rsidRPr="0057071F">
        <w:t>Knowledge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Tr="0057071F">
        <w:tc>
          <w:tcPr>
            <w:tcW w:w="9497" w:type="dxa"/>
            <w:tcBorders>
              <w:top w:val="nil"/>
              <w:left w:val="nil"/>
              <w:bottom w:val="nil"/>
              <w:right w:val="nil"/>
            </w:tcBorders>
            <w:tcMar>
              <w:top w:w="0" w:type="dxa"/>
              <w:left w:w="62" w:type="dxa"/>
              <w:bottom w:w="0" w:type="dxa"/>
              <w:right w:w="62" w:type="dxa"/>
            </w:tcMar>
          </w:tcPr>
          <w:p w:rsidR="00000000" w:rsidRDefault="00EA0A82" w:rsidP="0057071F">
            <w:pPr>
              <w:pStyle w:val="BodyText"/>
              <w:rPr>
                <w:lang w:val="en-NZ"/>
              </w:rPr>
            </w:pPr>
            <w:r w:rsidRPr="0057071F">
              <w:t>Evidenc</w:t>
            </w:r>
            <w:r w:rsidRPr="0057071F">
              <w:t xml:space="preserve">e required to demonstrate competence in this unit must be relevant to and satisfy all of the requirements of the elements, performance criteria and range of conditions and include knowledge of: </w:t>
            </w:r>
          </w:p>
        </w:tc>
      </w:tr>
      <w:tr w:rsidR="00000000" w:rsidRPr="0057071F" w:rsidTr="0057071F">
        <w:tc>
          <w:tcPr>
            <w:tcW w:w="9497" w:type="dxa"/>
            <w:tcBorders>
              <w:top w:val="nil"/>
              <w:left w:val="nil"/>
              <w:bottom w:val="nil"/>
              <w:right w:val="nil"/>
            </w:tcBorders>
            <w:tcMar>
              <w:top w:w="0" w:type="dxa"/>
              <w:left w:w="62" w:type="dxa"/>
              <w:bottom w:w="0" w:type="dxa"/>
              <w:right w:w="62" w:type="dxa"/>
            </w:tcMar>
          </w:tcPr>
          <w:p w:rsidR="00000000" w:rsidRPr="0057071F" w:rsidRDefault="00EA0A82" w:rsidP="0057071F">
            <w:pPr>
              <w:pStyle w:val="ListBullet"/>
            </w:pPr>
            <w:r w:rsidRPr="0057071F">
              <w:t>safe work procedures for explosive atmospheres including:</w:t>
            </w:r>
          </w:p>
          <w:p w:rsidR="00000000" w:rsidRPr="0057071F" w:rsidRDefault="00EA0A82" w:rsidP="0057071F">
            <w:pPr>
              <w:pStyle w:val="ListBullet2"/>
            </w:pPr>
            <w:r w:rsidRPr="0057071F">
              <w:t>work health and safety (WHS)/occupational health and safety (OHS) procedures for working in hazardous areas</w:t>
            </w:r>
          </w:p>
          <w:p w:rsidR="00000000" w:rsidRPr="0057071F" w:rsidRDefault="00EA0A82" w:rsidP="0057071F">
            <w:pPr>
              <w:pStyle w:val="ListBullet2"/>
            </w:pPr>
            <w:r w:rsidRPr="0057071F">
              <w:t>permit to work systems that cover the hazardous aspects of specific work and locations</w:t>
            </w:r>
          </w:p>
          <w:p w:rsidR="00000000" w:rsidRPr="0057071F" w:rsidRDefault="00EA0A82" w:rsidP="0057071F">
            <w:pPr>
              <w:pStyle w:val="ListBullet"/>
            </w:pPr>
            <w:r w:rsidRPr="0057071F">
              <w:t>requirements and limitations of remedial maintenance, includ</w:t>
            </w:r>
            <w:r w:rsidRPr="0057071F">
              <w:t>ing:</w:t>
            </w:r>
          </w:p>
          <w:p w:rsidR="00000000" w:rsidRPr="0057071F" w:rsidRDefault="00EA0A82" w:rsidP="0057071F">
            <w:pPr>
              <w:pStyle w:val="ListBullet2"/>
            </w:pPr>
            <w:r w:rsidRPr="0057071F">
              <w:t>scheduled maintenance specified in inspection records for particular items of equipment</w:t>
            </w:r>
          </w:p>
          <w:p w:rsidR="00000000" w:rsidRPr="0057071F" w:rsidRDefault="00EA0A82" w:rsidP="0057071F">
            <w:pPr>
              <w:pStyle w:val="ListBullet2"/>
            </w:pPr>
            <w:r w:rsidRPr="0057071F">
              <w:t>limits of maintenance in response to a breakdown</w:t>
            </w:r>
          </w:p>
          <w:p w:rsidR="00000000" w:rsidRPr="0057071F" w:rsidRDefault="00EA0A82" w:rsidP="0057071F">
            <w:pPr>
              <w:pStyle w:val="ListBullet2"/>
            </w:pPr>
            <w:r w:rsidRPr="0057071F">
              <w:t>isolation and termination of circuits of equipment being withdrawn from service</w:t>
            </w:r>
          </w:p>
          <w:p w:rsidR="00000000" w:rsidRPr="0057071F" w:rsidRDefault="00EA0A82" w:rsidP="0057071F">
            <w:pPr>
              <w:pStyle w:val="ListBullet2"/>
            </w:pPr>
            <w:r w:rsidRPr="0057071F">
              <w:t>compliance standards, equipment c</w:t>
            </w:r>
            <w:r w:rsidRPr="0057071F">
              <w:t>ertification and manufacturer’s instructions regarding use, maintenance and repair of explosion-protected equipment.</w:t>
            </w:r>
          </w:p>
        </w:tc>
      </w:tr>
    </w:tbl>
    <w:p w:rsidR="00000000" w:rsidRPr="0057071F" w:rsidRDefault="00EA0A82" w:rsidP="0057071F">
      <w:pPr>
        <w:pStyle w:val="NoPaddingFontSize1"/>
      </w:pPr>
    </w:p>
    <w:p w:rsidR="00000000" w:rsidRPr="0057071F" w:rsidRDefault="00EA0A82" w:rsidP="0057071F">
      <w:pPr>
        <w:pStyle w:val="AllowPageBreak"/>
      </w:pPr>
    </w:p>
    <w:p w:rsidR="00000000" w:rsidRPr="0057071F" w:rsidRDefault="00EA0A82" w:rsidP="0057071F">
      <w:pPr>
        <w:pStyle w:val="Heading1"/>
      </w:pPr>
      <w:bookmarkStart w:id="4" w:name="O_1081997"/>
      <w:bookmarkEnd w:id="4"/>
      <w:r w:rsidRPr="0057071F">
        <w:t>Assessment Conditions</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57071F" w:rsidTr="0057071F">
        <w:tc>
          <w:tcPr>
            <w:tcW w:w="9497" w:type="dxa"/>
            <w:tcBorders>
              <w:top w:val="nil"/>
              <w:left w:val="nil"/>
              <w:bottom w:val="nil"/>
              <w:right w:val="nil"/>
            </w:tcBorders>
            <w:tcMar>
              <w:top w:w="0" w:type="dxa"/>
              <w:left w:w="62" w:type="dxa"/>
              <w:bottom w:w="0" w:type="dxa"/>
              <w:right w:w="62" w:type="dxa"/>
            </w:tcMar>
          </w:tcPr>
          <w:p w:rsidR="00000000" w:rsidRPr="0057071F" w:rsidRDefault="00EA0A82" w:rsidP="0057071F">
            <w:pPr>
              <w:pStyle w:val="BodyText"/>
            </w:pPr>
            <w:r w:rsidRPr="0057071F">
              <w:t xml:space="preserve">Assessors must hold credentials specified within the Standards for Registered Training Organisations current at the time of assessment. </w:t>
            </w:r>
          </w:p>
          <w:p w:rsidR="00000000" w:rsidRPr="0057071F" w:rsidRDefault="00EA0A82" w:rsidP="0057071F">
            <w:pPr>
              <w:pStyle w:val="BodyText"/>
            </w:pPr>
            <w:r w:rsidRPr="0057071F">
              <w:t>Assessment must satisfy the Principles of Assessment and Rules of Evidence and all regulatory requirements included wit</w:t>
            </w:r>
            <w:r w:rsidRPr="0057071F">
              <w:t>hin the Standards for Registered Training Organisations current at the time of assessment.</w:t>
            </w:r>
          </w:p>
          <w:p w:rsidR="00000000" w:rsidRPr="0057071F" w:rsidRDefault="00EA0A82" w:rsidP="0057071F">
            <w:pPr>
              <w:pStyle w:val="BodyText"/>
            </w:pPr>
            <w:r w:rsidRPr="0057071F">
              <w:t>Assessment must occur in workplace operational situations where it is appropriate to do so; where this is not appropriate, assessment must occur in simulated workpla</w:t>
            </w:r>
            <w:r w:rsidRPr="0057071F">
              <w:t>ce operational situations that replicate workplace conditions and include:</w:t>
            </w:r>
          </w:p>
          <w:p w:rsidR="00000000" w:rsidRPr="0057071F" w:rsidRDefault="00EA0A82" w:rsidP="0057071F">
            <w:pPr>
              <w:pStyle w:val="ListBullet"/>
            </w:pPr>
            <w:r w:rsidRPr="0057071F">
              <w:t>an area designated as a hazardous area which is a close facsimile of a real work environment</w:t>
            </w:r>
          </w:p>
          <w:p w:rsidR="00000000" w:rsidRPr="0057071F" w:rsidRDefault="00EA0A82" w:rsidP="0057071F">
            <w:pPr>
              <w:pStyle w:val="ListBullet"/>
            </w:pPr>
            <w:r w:rsidRPr="0057071F">
              <w:t>an area entry point</w:t>
            </w:r>
          </w:p>
          <w:p w:rsidR="00000000" w:rsidRPr="0057071F" w:rsidRDefault="00EA0A82" w:rsidP="0057071F">
            <w:pPr>
              <w:pStyle w:val="ListBullet"/>
            </w:pPr>
            <w:r w:rsidRPr="0057071F">
              <w:t>delineation of the area into zones for both gas and dust</w:t>
            </w:r>
          </w:p>
          <w:p w:rsidR="00000000" w:rsidRPr="0057071F" w:rsidRDefault="00EA0A82" w:rsidP="0057071F">
            <w:pPr>
              <w:pStyle w:val="ListBullet"/>
            </w:pPr>
            <w:r w:rsidRPr="0057071F">
              <w:t>a person t</w:t>
            </w:r>
            <w:r w:rsidRPr="0057071F">
              <w:t>o act as the ‘authorised person’ for the site</w:t>
            </w:r>
          </w:p>
          <w:p w:rsidR="00000000" w:rsidRPr="0057071F" w:rsidRDefault="00EA0A82" w:rsidP="0057071F">
            <w:pPr>
              <w:pStyle w:val="ListBullet"/>
            </w:pPr>
            <w:r w:rsidRPr="0057071F">
              <w:t>a qualified supervisor.</w:t>
            </w:r>
          </w:p>
          <w:p w:rsidR="00000000" w:rsidRPr="0057071F" w:rsidRDefault="00EA0A82" w:rsidP="0057071F">
            <w:pPr>
              <w:pStyle w:val="BodyText"/>
            </w:pPr>
            <w:r w:rsidRPr="0057071F">
              <w:t>Assessment processes and techniques must be appropriate to the language, literacy and numeracy requirements of the work being performed and the needs of the candidate.</w:t>
            </w:r>
          </w:p>
          <w:p w:rsidR="00000000" w:rsidRPr="0057071F" w:rsidRDefault="00EA0A82" w:rsidP="0057071F">
            <w:pPr>
              <w:pStyle w:val="BodyText"/>
            </w:pPr>
            <w:r w:rsidRPr="0057071F">
              <w:t>Resources for asse</w:t>
            </w:r>
            <w:r w:rsidRPr="0057071F">
              <w:t>ssment must include access to:</w:t>
            </w:r>
          </w:p>
          <w:p w:rsidR="00000000" w:rsidRPr="0057071F" w:rsidRDefault="00EA0A82" w:rsidP="0057071F">
            <w:pPr>
              <w:pStyle w:val="ListBullet"/>
            </w:pPr>
            <w:r w:rsidRPr="0057071F">
              <w:t>a range of relevant exercises, case studies and/or other simulations</w:t>
            </w:r>
          </w:p>
          <w:p w:rsidR="00000000" w:rsidRPr="0057071F" w:rsidRDefault="00EA0A82" w:rsidP="0057071F">
            <w:pPr>
              <w:pStyle w:val="ListBullet"/>
            </w:pPr>
            <w:r w:rsidRPr="0057071F">
              <w:t xml:space="preserve">relevant and appropriate access equipment, explosive atmosphere equipment, tools and </w:t>
            </w:r>
            <w:r w:rsidRPr="0057071F">
              <w:lastRenderedPageBreak/>
              <w:t xml:space="preserve">testing devices permitted in a hazardous area, materials and personal </w:t>
            </w:r>
            <w:r w:rsidRPr="0057071F">
              <w:t>protective equipment (PPE) currently used in industry</w:t>
            </w:r>
          </w:p>
          <w:p w:rsidR="00000000" w:rsidRPr="0057071F" w:rsidRDefault="00EA0A82" w:rsidP="0057071F">
            <w:pPr>
              <w:pStyle w:val="ListBullet"/>
            </w:pPr>
            <w:r w:rsidRPr="0057071F">
              <w:t xml:space="preserve">applicable documentation, including workplace procedures, safe work methods, explosive atmosphere installation and inspection standards, industry standards, equipment specifications, regulations, codes </w:t>
            </w:r>
            <w:r w:rsidRPr="0057071F">
              <w:t>of practice and operation manuals</w:t>
            </w:r>
          </w:p>
          <w:p w:rsidR="00000000" w:rsidRPr="0057071F" w:rsidRDefault="00EA0A82" w:rsidP="0057071F">
            <w:pPr>
              <w:pStyle w:val="ListBullet"/>
            </w:pPr>
            <w:r w:rsidRPr="0057071F">
              <w:t>verification dossier for the site, including:</w:t>
            </w:r>
          </w:p>
          <w:p w:rsidR="00000000" w:rsidRPr="0057071F" w:rsidRDefault="00EA0A82" w:rsidP="0057071F">
            <w:pPr>
              <w:pStyle w:val="ListBullet2"/>
            </w:pPr>
            <w:r w:rsidRPr="0057071F">
              <w:t>design documentation</w:t>
            </w:r>
          </w:p>
          <w:p w:rsidR="00000000" w:rsidRPr="0057071F" w:rsidRDefault="00EA0A82" w:rsidP="0057071F">
            <w:pPr>
              <w:pStyle w:val="ListBullet2"/>
            </w:pPr>
            <w:r w:rsidRPr="0057071F">
              <w:t>area classification drawings</w:t>
            </w:r>
          </w:p>
          <w:p w:rsidR="00000000" w:rsidRPr="0057071F" w:rsidRDefault="00EA0A82" w:rsidP="0057071F">
            <w:pPr>
              <w:pStyle w:val="ListBullet2"/>
            </w:pPr>
            <w:r w:rsidRPr="0057071F">
              <w:t>certification documents for each item of equipment</w:t>
            </w:r>
          </w:p>
          <w:p w:rsidR="00000000" w:rsidRPr="0057071F" w:rsidRDefault="00EA0A82" w:rsidP="0057071F">
            <w:pPr>
              <w:pStyle w:val="ListBullet2"/>
            </w:pPr>
            <w:r w:rsidRPr="0057071F">
              <w:t>inspection records</w:t>
            </w:r>
          </w:p>
          <w:p w:rsidR="00000000" w:rsidRPr="0057071F" w:rsidRDefault="00EA0A82" w:rsidP="0057071F">
            <w:pPr>
              <w:pStyle w:val="ListBullet2"/>
            </w:pPr>
            <w:r w:rsidRPr="0057071F">
              <w:t>maintenance records</w:t>
            </w:r>
          </w:p>
          <w:p w:rsidR="00000000" w:rsidRPr="0057071F" w:rsidRDefault="00EA0A82" w:rsidP="0057071F">
            <w:pPr>
              <w:pStyle w:val="ListBullet"/>
            </w:pPr>
            <w:r w:rsidRPr="0057071F">
              <w:t>clearance-to-work permit in particular locations and situations.</w:t>
            </w:r>
          </w:p>
        </w:tc>
      </w:tr>
    </w:tbl>
    <w:p w:rsidR="00000000" w:rsidRPr="0057071F" w:rsidRDefault="00EA0A82" w:rsidP="0057071F">
      <w:pPr>
        <w:pStyle w:val="NoPaddingFontSize1"/>
      </w:pPr>
    </w:p>
    <w:p w:rsidR="00000000" w:rsidRPr="0057071F" w:rsidRDefault="00EA0A82" w:rsidP="0057071F">
      <w:pPr>
        <w:pStyle w:val="AllowPageBreak"/>
      </w:pPr>
    </w:p>
    <w:p w:rsidR="00000000" w:rsidRPr="0057071F" w:rsidRDefault="00EA0A82" w:rsidP="0057071F">
      <w:pPr>
        <w:pStyle w:val="Heading1"/>
      </w:pPr>
      <w:bookmarkStart w:id="5" w:name="O_1082000"/>
      <w:bookmarkEnd w:id="5"/>
      <w:r w:rsidRPr="0057071F">
        <w:t>Links</w:t>
      </w:r>
    </w:p>
    <w:p w:rsidR="00000000" w:rsidRPr="0057071F" w:rsidRDefault="00EA0A82" w:rsidP="00EA0A82">
      <w:pPr>
        <w:pStyle w:val="BodyText"/>
      </w:pPr>
      <w:r w:rsidRPr="0057071F">
        <w:t xml:space="preserve">Companion Volume implementation guides are found in VETNet - - </w:t>
      </w:r>
      <w:hyperlink r:id="rId13" w:history="1">
        <w:r w:rsidRPr="003334FB">
          <w:rPr>
            <w:rStyle w:val="Hyperlink"/>
          </w:rPr>
          <w:t>https://vetnet.gov.au/Pages/TrainingDocs.aspx?q=b8a8f136-5421-4ce1-92e0-2b50341431b6</w:t>
        </w:r>
      </w:hyperlink>
    </w:p>
    <w:p w:rsidR="00000000" w:rsidRPr="0057071F" w:rsidRDefault="00EA0A82" w:rsidP="0057071F"/>
    <w:sectPr w:rsidR="00000000" w:rsidRPr="0057071F" w:rsidSect="0057071F">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71F" w:rsidRDefault="0057071F" w:rsidP="0057071F">
      <w:r>
        <w:separator/>
      </w:r>
    </w:p>
  </w:endnote>
  <w:endnote w:type="continuationSeparator" w:id="0">
    <w:p w:rsidR="0057071F" w:rsidRDefault="0057071F" w:rsidP="00570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71F" w:rsidRDefault="0057071F">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71F" w:rsidRPr="00EA0A82" w:rsidRDefault="0057071F" w:rsidP="00EA0A82">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71F" w:rsidRDefault="0057071F">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82" w:rsidRDefault="00EA0A82" w:rsidP="0057071F">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EA0A82" w:rsidRDefault="00EA0A82" w:rsidP="0057071F">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Australian Industry Standards</w:t>
      </w:r>
    </w:fldSimple>
  </w:p>
  <w:p w:rsidR="00EA0A82" w:rsidRDefault="00EA0A82" w:rsidP="0057071F">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71F" w:rsidRDefault="0057071F" w:rsidP="0057071F">
      <w:r>
        <w:separator/>
      </w:r>
    </w:p>
  </w:footnote>
  <w:footnote w:type="continuationSeparator" w:id="0">
    <w:p w:rsidR="0057071F" w:rsidRDefault="0057071F" w:rsidP="005707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71F" w:rsidRDefault="0057071F">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82" w:rsidRDefault="00EA0A8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44870B7" wp14:editId="3A18DCE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57071F" w:rsidRPr="00EA0A82" w:rsidRDefault="0057071F" w:rsidP="00EA0A82">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71F" w:rsidRDefault="0057071F">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A82" w:rsidRPr="002D2AF8" w:rsidRDefault="00EA0A82" w:rsidP="0057071F">
    <w:pPr>
      <w:pStyle w:val="Header"/>
      <w:framePr w:wrap="around"/>
    </w:pPr>
    <w:fldSimple w:instr=" TITLE   \* MERGEFORMAT ">
      <w:r>
        <w:t>Assessment Requirements for UEEHA0006 Maintain equipment associated with hazardous areas</w:t>
      </w:r>
    </w:fldSimple>
    <w:r>
      <w:tab/>
      <w:t xml:space="preserve">Date this document was generated: </w:t>
    </w:r>
    <w:r>
      <w:fldChar w:fldCharType="begin"/>
    </w:r>
    <w:r>
      <w:instrText xml:space="preserve"> CREATEDATE  \@ "d MMMM yyyy"  \* MERGEFORMAT </w:instrText>
    </w:r>
    <w:r>
      <w:fldChar w:fldCharType="separate"/>
    </w:r>
    <w:r>
      <w:rPr>
        <w:noProof/>
      </w:rPr>
      <w:t>19 July 2022</w:t>
    </w:r>
    <w:r>
      <w:fldChar w:fldCharType="end"/>
    </w:r>
  </w:p>
  <w:p w:rsidR="00EA0A82" w:rsidRDefault="00EA0A82" w:rsidP="0057071F">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72C673F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DFE4BD9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89B0BA64"/>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7071F"/>
    <w:rsid w:val="0057071F"/>
    <w:rsid w:val="00EA0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71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7071F"/>
    <w:pPr>
      <w:spacing w:before="360" w:after="60"/>
      <w:outlineLvl w:val="0"/>
    </w:pPr>
    <w:rPr>
      <w:sz w:val="32"/>
    </w:rPr>
  </w:style>
  <w:style w:type="paragraph" w:styleId="Heading2">
    <w:name w:val="heading 2"/>
    <w:basedOn w:val="HeadingBase"/>
    <w:next w:val="BodyText"/>
    <w:link w:val="Heading2Char"/>
    <w:qFormat/>
    <w:rsid w:val="0057071F"/>
    <w:pPr>
      <w:keepLines/>
      <w:spacing w:before="240" w:after="120"/>
      <w:outlineLvl w:val="1"/>
    </w:pPr>
    <w:rPr>
      <w:sz w:val="28"/>
      <w:szCs w:val="40"/>
    </w:rPr>
  </w:style>
  <w:style w:type="paragraph" w:styleId="Heading3">
    <w:name w:val="heading 3"/>
    <w:basedOn w:val="HeadingBase"/>
    <w:next w:val="BodyText"/>
    <w:link w:val="Heading3Char"/>
    <w:qFormat/>
    <w:rsid w:val="0057071F"/>
    <w:pPr>
      <w:spacing w:before="180" w:after="120"/>
      <w:outlineLvl w:val="2"/>
    </w:pPr>
    <w:rPr>
      <w:spacing w:val="-10"/>
      <w:kern w:val="32"/>
    </w:rPr>
  </w:style>
  <w:style w:type="paragraph" w:styleId="Heading4">
    <w:name w:val="heading 4"/>
    <w:basedOn w:val="HeadingBase"/>
    <w:next w:val="BodyText"/>
    <w:link w:val="Heading4Char"/>
    <w:qFormat/>
    <w:rsid w:val="0057071F"/>
    <w:pPr>
      <w:spacing w:before="160" w:after="120"/>
      <w:outlineLvl w:val="3"/>
    </w:pPr>
    <w:rPr>
      <w:sz w:val="22"/>
    </w:rPr>
  </w:style>
  <w:style w:type="paragraph" w:styleId="Heading5">
    <w:name w:val="heading 5"/>
    <w:basedOn w:val="HeadingBase"/>
    <w:next w:val="Normal"/>
    <w:link w:val="Heading5Char"/>
    <w:qFormat/>
    <w:rsid w:val="0057071F"/>
    <w:pPr>
      <w:spacing w:before="80"/>
      <w:outlineLvl w:val="4"/>
    </w:pPr>
    <w:rPr>
      <w:color w:val="918585"/>
      <w:sz w:val="20"/>
    </w:rPr>
  </w:style>
  <w:style w:type="paragraph" w:styleId="Heading6">
    <w:name w:val="heading 6"/>
    <w:basedOn w:val="HeadingBase"/>
    <w:next w:val="Normal"/>
    <w:link w:val="Heading6Char"/>
    <w:qFormat/>
    <w:rsid w:val="0057071F"/>
    <w:pPr>
      <w:spacing w:before="60"/>
      <w:outlineLvl w:val="5"/>
    </w:pPr>
    <w:rPr>
      <w:color w:val="918585"/>
      <w:sz w:val="20"/>
    </w:rPr>
  </w:style>
  <w:style w:type="paragraph" w:styleId="Heading7">
    <w:name w:val="heading 7"/>
    <w:basedOn w:val="Normal"/>
    <w:next w:val="Normal"/>
    <w:link w:val="Heading7Char"/>
    <w:qFormat/>
    <w:rsid w:val="0057071F"/>
    <w:pPr>
      <w:ind w:left="720"/>
      <w:outlineLvl w:val="6"/>
    </w:pPr>
    <w:rPr>
      <w:i/>
    </w:rPr>
  </w:style>
  <w:style w:type="paragraph" w:styleId="Heading8">
    <w:name w:val="heading 8"/>
    <w:basedOn w:val="Normal"/>
    <w:next w:val="Normal"/>
    <w:link w:val="Heading8Char"/>
    <w:qFormat/>
    <w:rsid w:val="0057071F"/>
    <w:pPr>
      <w:ind w:left="720"/>
      <w:outlineLvl w:val="7"/>
    </w:pPr>
    <w:rPr>
      <w:i/>
    </w:rPr>
  </w:style>
  <w:style w:type="paragraph" w:styleId="Heading9">
    <w:name w:val="heading 9"/>
    <w:basedOn w:val="Normal"/>
    <w:next w:val="Normal"/>
    <w:link w:val="Heading9Char"/>
    <w:qFormat/>
    <w:rsid w:val="0057071F"/>
    <w:pPr>
      <w:ind w:left="720"/>
      <w:outlineLvl w:val="8"/>
    </w:pPr>
    <w:rPr>
      <w:i/>
    </w:rPr>
  </w:style>
  <w:style w:type="character" w:default="1" w:styleId="DefaultParagraphFont">
    <w:name w:val="Default Paragraph Font"/>
    <w:uiPriority w:val="1"/>
    <w:unhideWhenUsed/>
    <w:rsid w:val="005707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7071F"/>
  </w:style>
  <w:style w:type="character" w:customStyle="1" w:styleId="Heading1Char">
    <w:name w:val="Heading 1 Char"/>
    <w:basedOn w:val="DefaultParagraphFont"/>
    <w:link w:val="Heading1"/>
    <w:rsid w:val="0057071F"/>
    <w:rPr>
      <w:rFonts w:ascii="Times New Roman" w:eastAsia="Times New Roman" w:hAnsi="Times New Roman" w:cs="Times New Roman"/>
      <w:b/>
      <w:sz w:val="32"/>
      <w:szCs w:val="20"/>
      <w:lang w:eastAsia="en-US"/>
    </w:rPr>
  </w:style>
  <w:style w:type="paragraph" w:styleId="BodyText">
    <w:name w:val="Body Text"/>
    <w:basedOn w:val="Normal"/>
    <w:link w:val="BodyTextChar"/>
    <w:rsid w:val="0057071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7071F"/>
    <w:rPr>
      <w:rFonts w:ascii="Times New Roman" w:eastAsia="Times New Roman" w:hAnsi="Times New Roman" w:cs="Times New Roman"/>
      <w:sz w:val="24"/>
      <w:lang w:eastAsia="en-US"/>
    </w:rPr>
  </w:style>
  <w:style w:type="paragraph" w:styleId="ListBullet">
    <w:name w:val="List Bullet"/>
    <w:basedOn w:val="List"/>
    <w:rsid w:val="0057071F"/>
    <w:pPr>
      <w:numPr>
        <w:numId w:val="12"/>
      </w:numPr>
      <w:tabs>
        <w:tab w:val="clear" w:pos="340"/>
      </w:tabs>
      <w:spacing w:before="40" w:after="40"/>
    </w:pPr>
  </w:style>
  <w:style w:type="paragraph" w:styleId="ListBullet2">
    <w:name w:val="List Bullet 2"/>
    <w:basedOn w:val="List2"/>
    <w:rsid w:val="0057071F"/>
    <w:pPr>
      <w:numPr>
        <w:numId w:val="13"/>
      </w:numPr>
      <w:tabs>
        <w:tab w:val="clear" w:pos="680"/>
      </w:tabs>
    </w:pPr>
  </w:style>
  <w:style w:type="paragraph" w:customStyle="1" w:styleId="SuperHeading">
    <w:name w:val="SuperHeading"/>
    <w:basedOn w:val="Normal"/>
    <w:rsid w:val="0057071F"/>
    <w:pPr>
      <w:spacing w:before="240" w:after="120"/>
      <w:outlineLvl w:val="0"/>
    </w:pPr>
    <w:rPr>
      <w:rFonts w:ascii="Times New Roman" w:hAnsi="Times New Roman"/>
      <w:b/>
      <w:sz w:val="32"/>
    </w:rPr>
  </w:style>
  <w:style w:type="paragraph" w:customStyle="1" w:styleId="AllowPageBreak">
    <w:name w:val="AllowPageBreak"/>
    <w:rsid w:val="0057071F"/>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NoPaddingFontSize1">
    <w:name w:val="No Padding Font Size 1"/>
    <w:uiPriority w:val="99"/>
    <w:pPr>
      <w:widowControl w:val="0"/>
      <w:autoSpaceDE w:val="0"/>
      <w:autoSpaceDN w:val="0"/>
      <w:adjustRightInd w:val="0"/>
      <w:spacing w:after="0" w:line="240" w:lineRule="auto"/>
    </w:pPr>
    <w:rPr>
      <w:rFonts w:ascii="Tahoma" w:hAnsi="Tahoma" w:cs="Tahoma"/>
      <w:color w:val="000000"/>
      <w:sz w:val="2"/>
      <w:szCs w:val="2"/>
      <w:vertAlign w:val="subscript"/>
    </w:rPr>
  </w:style>
  <w:style w:type="character" w:customStyle="1" w:styleId="Heading2Char">
    <w:name w:val="Heading 2 Char"/>
    <w:basedOn w:val="DefaultParagraphFont"/>
    <w:link w:val="Heading2"/>
    <w:rsid w:val="0057071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7071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7071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7071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7071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7071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7071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7071F"/>
    <w:rPr>
      <w:rFonts w:ascii="Courier New" w:eastAsia="Times New Roman" w:hAnsi="Courier New" w:cs="Times New Roman"/>
      <w:i/>
      <w:szCs w:val="20"/>
      <w:lang w:eastAsia="en-US"/>
    </w:rPr>
  </w:style>
  <w:style w:type="paragraph" w:customStyle="1" w:styleId="HeadingBase">
    <w:name w:val="Heading Base"/>
    <w:rsid w:val="0057071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7071F"/>
    <w:pPr>
      <w:tabs>
        <w:tab w:val="right" w:leader="dot" w:pos="9072"/>
      </w:tabs>
      <w:ind w:left="567"/>
    </w:pPr>
    <w:rPr>
      <w:szCs w:val="22"/>
    </w:rPr>
  </w:style>
  <w:style w:type="paragraph" w:customStyle="1" w:styleId="TOCBase">
    <w:name w:val="TOC Base"/>
    <w:rsid w:val="0057071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7071F"/>
    <w:pPr>
      <w:tabs>
        <w:tab w:val="right" w:leader="dot" w:pos="9072"/>
      </w:tabs>
      <w:spacing w:before="40" w:after="40"/>
      <w:ind w:left="284"/>
    </w:pPr>
    <w:rPr>
      <w:rFonts w:ascii="Times New Roman" w:hAnsi="Times New Roman"/>
    </w:rPr>
  </w:style>
  <w:style w:type="paragraph" w:styleId="TOC1">
    <w:name w:val="toc 1"/>
    <w:basedOn w:val="TOCBase"/>
    <w:next w:val="Normal"/>
    <w:rsid w:val="0057071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7071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7071F"/>
    <w:rPr>
      <w:rFonts w:ascii="Times New Roman" w:eastAsia="Times New Roman" w:hAnsi="Times New Roman" w:cs="Times New Roman"/>
      <w:sz w:val="16"/>
      <w:lang w:eastAsia="en-US"/>
    </w:rPr>
  </w:style>
  <w:style w:type="paragraph" w:styleId="Title">
    <w:name w:val="Title"/>
    <w:basedOn w:val="HeadingBase"/>
    <w:link w:val="TitleChar"/>
    <w:qFormat/>
    <w:rsid w:val="0057071F"/>
    <w:pPr>
      <w:spacing w:before="5040"/>
      <w:jc w:val="center"/>
    </w:pPr>
    <w:rPr>
      <w:sz w:val="48"/>
      <w:szCs w:val="72"/>
      <w:lang w:val="en-US"/>
    </w:rPr>
  </w:style>
  <w:style w:type="character" w:customStyle="1" w:styleId="TitleChar">
    <w:name w:val="Title Char"/>
    <w:basedOn w:val="DefaultParagraphFont"/>
    <w:link w:val="Title"/>
    <w:rsid w:val="0057071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7071F"/>
    <w:pPr>
      <w:tabs>
        <w:tab w:val="left" w:pos="3600"/>
        <w:tab w:val="left" w:pos="3958"/>
      </w:tabs>
    </w:pPr>
  </w:style>
  <w:style w:type="paragraph" w:styleId="List">
    <w:name w:val="List"/>
    <w:basedOn w:val="BodyText"/>
    <w:next w:val="BodyText"/>
    <w:rsid w:val="0057071F"/>
    <w:pPr>
      <w:tabs>
        <w:tab w:val="left" w:pos="340"/>
      </w:tabs>
      <w:spacing w:before="60" w:after="60"/>
      <w:ind w:left="340" w:hanging="340"/>
    </w:pPr>
  </w:style>
  <w:style w:type="paragraph" w:customStyle="1" w:styleId="Note">
    <w:name w:val="Note"/>
    <w:basedOn w:val="BodyText"/>
    <w:rsid w:val="0057071F"/>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57071F"/>
    <w:rPr>
      <w:b/>
      <w:spacing w:val="0"/>
    </w:rPr>
  </w:style>
  <w:style w:type="paragraph" w:customStyle="1" w:styleId="SuperTitle">
    <w:name w:val="SuperTitle"/>
    <w:basedOn w:val="Title"/>
    <w:rsid w:val="0057071F"/>
    <w:pPr>
      <w:framePr w:wrap="auto" w:hAnchor="text" w:y="6049"/>
    </w:pPr>
    <w:rPr>
      <w:color w:val="000000"/>
      <w:sz w:val="40"/>
    </w:rPr>
  </w:style>
  <w:style w:type="paragraph" w:customStyle="1" w:styleId="TOCTitle">
    <w:name w:val="TOCTitle"/>
    <w:basedOn w:val="Heading1"/>
    <w:rsid w:val="0057071F"/>
    <w:pPr>
      <w:spacing w:after="240"/>
      <w:jc w:val="center"/>
      <w:outlineLvl w:val="9"/>
    </w:pPr>
    <w:rPr>
      <w:caps/>
    </w:rPr>
  </w:style>
  <w:style w:type="paragraph" w:customStyle="1" w:styleId="Version">
    <w:name w:val="Version"/>
    <w:rsid w:val="0057071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57071F"/>
    <w:pPr>
      <w:keepNext w:val="0"/>
      <w:tabs>
        <w:tab w:val="right" w:pos="4176"/>
      </w:tabs>
      <w:ind w:left="198" w:hanging="198"/>
    </w:pPr>
    <w:rPr>
      <w:rFonts w:ascii="Garamond" w:hAnsi="Garamond"/>
    </w:rPr>
  </w:style>
  <w:style w:type="paragraph" w:styleId="IndexHeading">
    <w:name w:val="index heading"/>
    <w:basedOn w:val="Normal"/>
    <w:next w:val="Index1"/>
    <w:semiHidden/>
    <w:rsid w:val="0057071F"/>
    <w:pPr>
      <w:spacing w:before="120" w:after="120"/>
    </w:pPr>
    <w:rPr>
      <w:rFonts w:ascii="Arial" w:hAnsi="Arial"/>
      <w:b/>
      <w:color w:val="918585"/>
      <w:sz w:val="24"/>
    </w:rPr>
  </w:style>
  <w:style w:type="paragraph" w:styleId="Header">
    <w:name w:val="header"/>
    <w:basedOn w:val="Normal"/>
    <w:link w:val="HeaderChar"/>
    <w:rsid w:val="0057071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7071F"/>
    <w:rPr>
      <w:rFonts w:ascii="Times New Roman" w:eastAsia="Times New Roman" w:hAnsi="Times New Roman" w:cs="Times New Roman"/>
      <w:sz w:val="16"/>
      <w:szCs w:val="20"/>
      <w:lang w:val="en-GB" w:eastAsia="en-US"/>
    </w:rPr>
  </w:style>
  <w:style w:type="paragraph" w:customStyle="1" w:styleId="Chapter">
    <w:name w:val="Chapter"/>
    <w:basedOn w:val="Normal"/>
    <w:rsid w:val="0057071F"/>
    <w:pPr>
      <w:spacing w:before="240"/>
    </w:pPr>
    <w:rPr>
      <w:rFonts w:ascii="Times New Roman" w:hAnsi="Times New Roman"/>
      <w:smallCaps/>
      <w:spacing w:val="80"/>
      <w:sz w:val="28"/>
    </w:rPr>
  </w:style>
  <w:style w:type="paragraph" w:customStyle="1" w:styleId="InChapter">
    <w:name w:val="InChapter"/>
    <w:basedOn w:val="Heading3"/>
    <w:rsid w:val="0057071F"/>
    <w:pPr>
      <w:spacing w:after="240"/>
      <w:outlineLvl w:val="9"/>
    </w:pPr>
    <w:rPr>
      <w:noProof/>
    </w:rPr>
  </w:style>
  <w:style w:type="paragraph" w:styleId="Index2">
    <w:name w:val="index 2"/>
    <w:basedOn w:val="Normal"/>
    <w:next w:val="Normal"/>
    <w:semiHidden/>
    <w:rsid w:val="0057071F"/>
    <w:pPr>
      <w:tabs>
        <w:tab w:val="right" w:pos="4176"/>
      </w:tabs>
      <w:ind w:left="568" w:hanging="284"/>
    </w:pPr>
    <w:rPr>
      <w:rFonts w:ascii="Garamond" w:hAnsi="Garamond"/>
    </w:rPr>
  </w:style>
  <w:style w:type="paragraph" w:customStyle="1" w:styleId="Byline">
    <w:name w:val="Byline"/>
    <w:rsid w:val="0057071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7071F"/>
    <w:pPr>
      <w:tabs>
        <w:tab w:val="clear" w:pos="3600"/>
        <w:tab w:val="clear" w:pos="3958"/>
      </w:tabs>
      <w:jc w:val="right"/>
    </w:pPr>
  </w:style>
  <w:style w:type="character" w:styleId="Emphasis">
    <w:name w:val="Emphasis"/>
    <w:basedOn w:val="DefaultParagraphFont"/>
    <w:qFormat/>
    <w:rsid w:val="0057071F"/>
    <w:rPr>
      <w:i/>
    </w:rPr>
  </w:style>
  <w:style w:type="paragraph" w:styleId="Caption">
    <w:name w:val="caption"/>
    <w:basedOn w:val="BodyText"/>
    <w:next w:val="Normal"/>
    <w:qFormat/>
    <w:rsid w:val="0057071F"/>
    <w:pPr>
      <w:framePr w:w="2268" w:hSpace="181" w:vSpace="181" w:wrap="around" w:vAnchor="text" w:hAnchor="page" w:x="1135" w:y="285" w:anchorLock="1"/>
    </w:pPr>
    <w:rPr>
      <w:i/>
    </w:rPr>
  </w:style>
  <w:style w:type="paragraph" w:customStyle="1" w:styleId="MiniTOCTitle">
    <w:name w:val="MiniTOCTitle"/>
    <w:basedOn w:val="Heading4"/>
    <w:rsid w:val="0057071F"/>
    <w:pPr>
      <w:spacing w:before="240"/>
      <w:outlineLvl w:val="9"/>
    </w:pPr>
    <w:rPr>
      <w:noProof/>
      <w:sz w:val="24"/>
    </w:rPr>
  </w:style>
  <w:style w:type="paragraph" w:customStyle="1" w:styleId="MiniTOCItem">
    <w:name w:val="MiniTOCItem"/>
    <w:basedOn w:val="ListBullet"/>
    <w:rsid w:val="0057071F"/>
    <w:pPr>
      <w:numPr>
        <w:numId w:val="0"/>
      </w:numPr>
      <w:tabs>
        <w:tab w:val="right" w:leader="dot" w:pos="6521"/>
      </w:tabs>
      <w:spacing w:before="0" w:after="0"/>
    </w:pPr>
  </w:style>
  <w:style w:type="paragraph" w:customStyle="1" w:styleId="TOFTitle">
    <w:name w:val="TOFTitle"/>
    <w:basedOn w:val="TOCTitle"/>
    <w:rsid w:val="0057071F"/>
  </w:style>
  <w:style w:type="paragraph" w:styleId="TableofFigures">
    <w:name w:val="table of figures"/>
    <w:basedOn w:val="Normal"/>
    <w:next w:val="Normal"/>
    <w:semiHidden/>
    <w:rsid w:val="0057071F"/>
    <w:pPr>
      <w:tabs>
        <w:tab w:val="right" w:leader="dot" w:pos="9072"/>
      </w:tabs>
      <w:ind w:left="970" w:hanging="403"/>
    </w:pPr>
    <w:rPr>
      <w:rFonts w:ascii="Times New Roman" w:hAnsi="Times New Roman"/>
      <w:b/>
    </w:rPr>
  </w:style>
  <w:style w:type="paragraph" w:styleId="ListNumber">
    <w:name w:val="List Number"/>
    <w:basedOn w:val="List"/>
    <w:rsid w:val="0057071F"/>
    <w:pPr>
      <w:numPr>
        <w:numId w:val="15"/>
      </w:numPr>
      <w:tabs>
        <w:tab w:val="clear" w:pos="340"/>
      </w:tabs>
    </w:pPr>
  </w:style>
  <w:style w:type="character" w:customStyle="1" w:styleId="WingdingSymbols">
    <w:name w:val="Wingding Symbols"/>
    <w:rsid w:val="0057071F"/>
    <w:rPr>
      <w:rFonts w:ascii="Wingdings" w:hAnsi="Wingdings"/>
    </w:rPr>
  </w:style>
  <w:style w:type="paragraph" w:customStyle="1" w:styleId="TableHeading">
    <w:name w:val="Table Heading"/>
    <w:basedOn w:val="HeadingBase"/>
    <w:rsid w:val="0057071F"/>
    <w:pPr>
      <w:keepLines/>
      <w:pBdr>
        <w:bottom w:val="single" w:sz="6" w:space="1" w:color="918585"/>
      </w:pBdr>
      <w:spacing w:before="240"/>
    </w:pPr>
  </w:style>
  <w:style w:type="character" w:customStyle="1" w:styleId="HotSpot">
    <w:name w:val="HotSpot"/>
    <w:rsid w:val="0057071F"/>
    <w:rPr>
      <w:color w:val="0033CC"/>
      <w:u w:val="none"/>
    </w:rPr>
  </w:style>
  <w:style w:type="paragraph" w:customStyle="1" w:styleId="BodyTextRight">
    <w:name w:val="Body Text Right"/>
    <w:basedOn w:val="BodyText"/>
    <w:rsid w:val="0057071F"/>
    <w:pPr>
      <w:spacing w:before="0" w:after="0"/>
      <w:jc w:val="right"/>
    </w:pPr>
  </w:style>
  <w:style w:type="paragraph" w:styleId="Index3">
    <w:name w:val="index 3"/>
    <w:basedOn w:val="ListNumber2"/>
    <w:next w:val="Normal"/>
    <w:semiHidden/>
    <w:rsid w:val="0057071F"/>
    <w:pPr>
      <w:numPr>
        <w:numId w:val="0"/>
      </w:numPr>
      <w:tabs>
        <w:tab w:val="right" w:leader="dot" w:pos="4176"/>
      </w:tabs>
    </w:pPr>
  </w:style>
  <w:style w:type="paragraph" w:styleId="ListNumber2">
    <w:name w:val="List Number 2"/>
    <w:basedOn w:val="List2"/>
    <w:rsid w:val="0057071F"/>
    <w:pPr>
      <w:numPr>
        <w:numId w:val="10"/>
      </w:numPr>
      <w:tabs>
        <w:tab w:val="clear" w:pos="1060"/>
      </w:tabs>
    </w:pPr>
  </w:style>
  <w:style w:type="paragraph" w:customStyle="1" w:styleId="MarginNote">
    <w:name w:val="Margin Note"/>
    <w:basedOn w:val="BodyText"/>
    <w:rsid w:val="0057071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7071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7071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7071F"/>
    <w:rPr>
      <w:sz w:val="32"/>
    </w:rPr>
  </w:style>
  <w:style w:type="paragraph" w:customStyle="1" w:styleId="HeadingProcedure">
    <w:name w:val="Heading Procedure"/>
    <w:basedOn w:val="HeadingBase"/>
    <w:next w:val="Normal"/>
    <w:rsid w:val="0057071F"/>
    <w:pPr>
      <w:tabs>
        <w:tab w:val="left" w:pos="0"/>
      </w:tabs>
      <w:spacing w:before="120" w:after="60"/>
    </w:pPr>
    <w:rPr>
      <w:i/>
      <w:color w:val="918585"/>
      <w:sz w:val="22"/>
    </w:rPr>
  </w:style>
  <w:style w:type="paragraph" w:customStyle="1" w:styleId="TableBodyText">
    <w:name w:val="Table Body Text"/>
    <w:basedOn w:val="BodyText"/>
    <w:rsid w:val="0057071F"/>
    <w:pPr>
      <w:spacing w:before="60" w:after="60"/>
    </w:pPr>
  </w:style>
  <w:style w:type="paragraph" w:styleId="ListContinue">
    <w:name w:val="List Continue"/>
    <w:basedOn w:val="List"/>
    <w:rsid w:val="0057071F"/>
    <w:pPr>
      <w:ind w:firstLine="0"/>
    </w:pPr>
  </w:style>
  <w:style w:type="paragraph" w:customStyle="1" w:styleId="ListNote">
    <w:name w:val="List Note"/>
    <w:basedOn w:val="List"/>
    <w:rsid w:val="0057071F"/>
    <w:pPr>
      <w:pBdr>
        <w:top w:val="single" w:sz="6" w:space="2" w:color="918585"/>
        <w:bottom w:val="single" w:sz="6" w:space="2" w:color="918585"/>
      </w:pBdr>
      <w:tabs>
        <w:tab w:val="left" w:pos="1021"/>
      </w:tabs>
      <w:ind w:firstLine="0"/>
    </w:pPr>
  </w:style>
  <w:style w:type="paragraph" w:customStyle="1" w:styleId="Warning">
    <w:name w:val="Warning"/>
    <w:basedOn w:val="BodyText"/>
    <w:rsid w:val="0057071F"/>
    <w:pPr>
      <w:shd w:val="clear" w:color="auto" w:fill="D9D9D9"/>
      <w:tabs>
        <w:tab w:val="left" w:pos="992"/>
      </w:tabs>
      <w:ind w:left="119" w:right="119"/>
    </w:pPr>
    <w:rPr>
      <w:sz w:val="20"/>
    </w:rPr>
  </w:style>
  <w:style w:type="paragraph" w:customStyle="1" w:styleId="MarginIcons">
    <w:name w:val="Margin Icons"/>
    <w:basedOn w:val="BodyText"/>
    <w:rsid w:val="0057071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7071F"/>
    <w:rPr>
      <w:rFonts w:ascii="Courier New" w:hAnsi="Courier New"/>
    </w:rPr>
  </w:style>
  <w:style w:type="paragraph" w:customStyle="1" w:styleId="NoteBullet">
    <w:name w:val="Note Bullet"/>
    <w:basedOn w:val="Note"/>
    <w:rsid w:val="0057071F"/>
    <w:pPr>
      <w:tabs>
        <w:tab w:val="clear" w:pos="680"/>
      </w:tabs>
      <w:spacing w:before="60" w:after="60"/>
    </w:pPr>
  </w:style>
  <w:style w:type="paragraph" w:customStyle="1" w:styleId="SubHeading2">
    <w:name w:val="SubHeading2"/>
    <w:basedOn w:val="HeadingBase"/>
    <w:rsid w:val="0057071F"/>
    <w:pPr>
      <w:spacing w:before="240" w:after="60"/>
    </w:pPr>
    <w:rPr>
      <w:sz w:val="20"/>
    </w:rPr>
  </w:style>
  <w:style w:type="paragraph" w:customStyle="1" w:styleId="SubHeading1">
    <w:name w:val="SubHeading1"/>
    <w:basedOn w:val="HeadingBase"/>
    <w:rsid w:val="0057071F"/>
    <w:pPr>
      <w:spacing w:before="240" w:after="60"/>
    </w:pPr>
    <w:rPr>
      <w:color w:val="918585"/>
      <w:sz w:val="22"/>
    </w:rPr>
  </w:style>
  <w:style w:type="paragraph" w:customStyle="1" w:styleId="SideHeading">
    <w:name w:val="Side Heading"/>
    <w:basedOn w:val="HeadingBase"/>
    <w:rsid w:val="0057071F"/>
    <w:pPr>
      <w:framePr w:w="2268" w:h="567" w:hSpace="181" w:vSpace="181" w:wrap="around" w:vAnchor="text" w:hAnchor="page" w:x="1419" w:y="370" w:anchorLock="1"/>
    </w:pPr>
    <w:rPr>
      <w:sz w:val="22"/>
    </w:rPr>
  </w:style>
  <w:style w:type="paragraph" w:customStyle="1" w:styleId="TableListBullet">
    <w:name w:val="Table List Bullet"/>
    <w:basedOn w:val="ListBullet"/>
    <w:rsid w:val="0057071F"/>
    <w:pPr>
      <w:tabs>
        <w:tab w:val="num" w:pos="360"/>
      </w:tabs>
    </w:pPr>
  </w:style>
  <w:style w:type="paragraph" w:styleId="PlainText">
    <w:name w:val="Plain Text"/>
    <w:basedOn w:val="Normal"/>
    <w:link w:val="PlainTextChar"/>
    <w:rsid w:val="0057071F"/>
    <w:rPr>
      <w:sz w:val="20"/>
    </w:rPr>
  </w:style>
  <w:style w:type="character" w:customStyle="1" w:styleId="PlainTextChar">
    <w:name w:val="Plain Text Char"/>
    <w:basedOn w:val="DefaultParagraphFont"/>
    <w:link w:val="PlainText"/>
    <w:rsid w:val="0057071F"/>
    <w:rPr>
      <w:rFonts w:ascii="Courier New" w:eastAsia="Times New Roman" w:hAnsi="Courier New" w:cs="Times New Roman"/>
      <w:sz w:val="20"/>
      <w:szCs w:val="20"/>
      <w:lang w:eastAsia="en-US"/>
    </w:rPr>
  </w:style>
  <w:style w:type="character" w:customStyle="1" w:styleId="MenuOption">
    <w:name w:val="Menu Option"/>
    <w:basedOn w:val="DefaultParagraphFont"/>
    <w:rsid w:val="0057071F"/>
    <w:rPr>
      <w:b/>
      <w:smallCaps/>
    </w:rPr>
  </w:style>
  <w:style w:type="paragraph" w:customStyle="1" w:styleId="TableListNumber">
    <w:name w:val="Table List Number"/>
    <w:basedOn w:val="ListNumber"/>
    <w:rsid w:val="0057071F"/>
    <w:pPr>
      <w:numPr>
        <w:numId w:val="0"/>
      </w:numPr>
    </w:pPr>
  </w:style>
  <w:style w:type="paragraph" w:styleId="TOC4">
    <w:name w:val="toc 4"/>
    <w:basedOn w:val="TOCBase"/>
    <w:next w:val="Normal"/>
    <w:semiHidden/>
    <w:rsid w:val="0057071F"/>
    <w:pPr>
      <w:tabs>
        <w:tab w:val="right" w:leader="dot" w:pos="9071"/>
      </w:tabs>
      <w:ind w:left="1701"/>
    </w:pPr>
  </w:style>
  <w:style w:type="paragraph" w:customStyle="1" w:styleId="ListAlpha">
    <w:name w:val="List Alpha"/>
    <w:basedOn w:val="List"/>
    <w:rsid w:val="0057071F"/>
    <w:pPr>
      <w:numPr>
        <w:numId w:val="9"/>
      </w:numPr>
    </w:pPr>
  </w:style>
  <w:style w:type="paragraph" w:customStyle="1" w:styleId="ListAlpha2">
    <w:name w:val="List Alpha 2"/>
    <w:basedOn w:val="List2"/>
    <w:rsid w:val="0057071F"/>
    <w:pPr>
      <w:numPr>
        <w:numId w:val="8"/>
      </w:numPr>
    </w:pPr>
  </w:style>
  <w:style w:type="paragraph" w:styleId="List2">
    <w:name w:val="List 2"/>
    <w:basedOn w:val="BodyText"/>
    <w:rsid w:val="0057071F"/>
    <w:pPr>
      <w:tabs>
        <w:tab w:val="left" w:pos="680"/>
      </w:tabs>
      <w:spacing w:before="60" w:after="60"/>
      <w:ind w:left="680" w:hanging="340"/>
    </w:pPr>
  </w:style>
  <w:style w:type="paragraph" w:styleId="List3">
    <w:name w:val="List 3"/>
    <w:basedOn w:val="BodyText"/>
    <w:rsid w:val="0057071F"/>
    <w:pPr>
      <w:tabs>
        <w:tab w:val="left" w:pos="1021"/>
      </w:tabs>
      <w:spacing w:before="60" w:after="60"/>
      <w:ind w:left="1020" w:hanging="340"/>
    </w:pPr>
  </w:style>
  <w:style w:type="paragraph" w:styleId="List4">
    <w:name w:val="List 4"/>
    <w:basedOn w:val="BodyText"/>
    <w:rsid w:val="0057071F"/>
    <w:pPr>
      <w:tabs>
        <w:tab w:val="left" w:pos="1361"/>
      </w:tabs>
      <w:spacing w:before="60" w:after="60"/>
      <w:ind w:left="1361" w:hanging="340"/>
    </w:pPr>
  </w:style>
  <w:style w:type="paragraph" w:styleId="List5">
    <w:name w:val="List 5"/>
    <w:basedOn w:val="BodyText"/>
    <w:rsid w:val="0057071F"/>
    <w:pPr>
      <w:tabs>
        <w:tab w:val="left" w:pos="1701"/>
      </w:tabs>
      <w:spacing w:before="60" w:after="60"/>
      <w:ind w:left="1701" w:hanging="340"/>
    </w:pPr>
  </w:style>
  <w:style w:type="paragraph" w:styleId="ListBullet3">
    <w:name w:val="List Bullet 3"/>
    <w:basedOn w:val="List3"/>
    <w:rsid w:val="0057071F"/>
    <w:pPr>
      <w:numPr>
        <w:numId w:val="14"/>
      </w:numPr>
      <w:tabs>
        <w:tab w:val="clear" w:pos="1021"/>
      </w:tabs>
      <w:ind w:left="1037" w:hanging="357"/>
    </w:pPr>
  </w:style>
  <w:style w:type="paragraph" w:styleId="ListBullet4">
    <w:name w:val="List Bullet 4"/>
    <w:basedOn w:val="List4"/>
    <w:rsid w:val="0057071F"/>
    <w:pPr>
      <w:numPr>
        <w:numId w:val="3"/>
      </w:numPr>
      <w:tabs>
        <w:tab w:val="clear" w:pos="1361"/>
      </w:tabs>
    </w:pPr>
  </w:style>
  <w:style w:type="paragraph" w:styleId="ListBullet5">
    <w:name w:val="List Bullet 5"/>
    <w:basedOn w:val="List5"/>
    <w:rsid w:val="0057071F"/>
    <w:pPr>
      <w:numPr>
        <w:numId w:val="4"/>
      </w:numPr>
    </w:pPr>
  </w:style>
  <w:style w:type="paragraph" w:styleId="ListContinue2">
    <w:name w:val="List Continue 2"/>
    <w:basedOn w:val="List2"/>
    <w:rsid w:val="0057071F"/>
    <w:pPr>
      <w:ind w:firstLine="0"/>
    </w:pPr>
  </w:style>
  <w:style w:type="paragraph" w:styleId="ListContinue3">
    <w:name w:val="List Continue 3"/>
    <w:basedOn w:val="List3"/>
    <w:rsid w:val="0057071F"/>
    <w:pPr>
      <w:ind w:left="1021" w:firstLine="0"/>
    </w:pPr>
  </w:style>
  <w:style w:type="paragraph" w:styleId="ListContinue4">
    <w:name w:val="List Continue 4"/>
    <w:basedOn w:val="List4"/>
    <w:rsid w:val="0057071F"/>
    <w:pPr>
      <w:ind w:firstLine="0"/>
    </w:pPr>
  </w:style>
  <w:style w:type="paragraph" w:styleId="ListContinue5">
    <w:name w:val="List Continue 5"/>
    <w:basedOn w:val="List5"/>
    <w:rsid w:val="0057071F"/>
    <w:pPr>
      <w:ind w:firstLine="0"/>
    </w:pPr>
  </w:style>
  <w:style w:type="paragraph" w:styleId="ListNumber3">
    <w:name w:val="List Number 3"/>
    <w:basedOn w:val="List3"/>
    <w:rsid w:val="0057071F"/>
    <w:pPr>
      <w:numPr>
        <w:numId w:val="5"/>
      </w:numPr>
    </w:pPr>
  </w:style>
  <w:style w:type="paragraph" w:styleId="ListNumber4">
    <w:name w:val="List Number 4"/>
    <w:basedOn w:val="List4"/>
    <w:rsid w:val="0057071F"/>
    <w:pPr>
      <w:numPr>
        <w:numId w:val="6"/>
      </w:numPr>
    </w:pPr>
  </w:style>
  <w:style w:type="paragraph" w:styleId="ListNumber5">
    <w:name w:val="List Number 5"/>
    <w:basedOn w:val="List5"/>
    <w:rsid w:val="0057071F"/>
    <w:pPr>
      <w:numPr>
        <w:numId w:val="7"/>
      </w:numPr>
    </w:pPr>
  </w:style>
  <w:style w:type="paragraph" w:styleId="BlockText">
    <w:name w:val="Block Text"/>
    <w:basedOn w:val="Normal"/>
    <w:rsid w:val="0057071F"/>
    <w:pPr>
      <w:spacing w:after="120"/>
      <w:ind w:left="1440" w:right="1440"/>
    </w:pPr>
  </w:style>
  <w:style w:type="character" w:customStyle="1" w:styleId="Subscript">
    <w:name w:val="Subscript"/>
    <w:basedOn w:val="DefaultParagraphFont"/>
    <w:rsid w:val="0057071F"/>
    <w:rPr>
      <w:sz w:val="16"/>
      <w:vertAlign w:val="subscript"/>
    </w:rPr>
  </w:style>
  <w:style w:type="character" w:customStyle="1" w:styleId="Superscript">
    <w:name w:val="Superscript"/>
    <w:basedOn w:val="DefaultParagraphFont"/>
    <w:rsid w:val="0057071F"/>
    <w:rPr>
      <w:sz w:val="16"/>
      <w:vertAlign w:val="superscript"/>
    </w:rPr>
  </w:style>
  <w:style w:type="character" w:customStyle="1" w:styleId="Symbols">
    <w:name w:val="Symbols"/>
    <w:basedOn w:val="DefaultParagraphFont"/>
    <w:rsid w:val="0057071F"/>
    <w:rPr>
      <w:rFonts w:ascii="Symbol" w:hAnsi="Symbol"/>
    </w:rPr>
  </w:style>
  <w:style w:type="character" w:customStyle="1" w:styleId="MenuOptions">
    <w:name w:val="Menu Options"/>
    <w:basedOn w:val="DefaultParagraphFont"/>
    <w:rsid w:val="0057071F"/>
    <w:rPr>
      <w:rFonts w:ascii="Arial Narrow" w:hAnsi="Arial Narrow"/>
      <w:smallCaps/>
    </w:rPr>
  </w:style>
  <w:style w:type="character" w:customStyle="1" w:styleId="Buttons">
    <w:name w:val="Buttons"/>
    <w:basedOn w:val="DefaultParagraphFont"/>
    <w:rsid w:val="0057071F"/>
    <w:rPr>
      <w:b/>
    </w:rPr>
  </w:style>
  <w:style w:type="character" w:customStyle="1" w:styleId="Underlined">
    <w:name w:val="Underlined"/>
    <w:basedOn w:val="DefaultParagraphFont"/>
    <w:rsid w:val="0057071F"/>
    <w:rPr>
      <w:u w:val="single"/>
    </w:rPr>
  </w:style>
  <w:style w:type="paragraph" w:customStyle="1" w:styleId="TableBodyTextRight">
    <w:name w:val="Table Body Text Right"/>
    <w:basedOn w:val="TableBodyText"/>
    <w:rsid w:val="0057071F"/>
    <w:pPr>
      <w:widowControl w:val="0"/>
      <w:autoSpaceDE w:val="0"/>
      <w:autoSpaceDN w:val="0"/>
      <w:adjustRightInd w:val="0"/>
      <w:jc w:val="right"/>
    </w:pPr>
    <w:rPr>
      <w:rFonts w:cs="Arial"/>
      <w:szCs w:val="18"/>
    </w:rPr>
  </w:style>
  <w:style w:type="paragraph" w:customStyle="1" w:styleId="CopyrightText">
    <w:name w:val="Copyright Text"/>
    <w:basedOn w:val="BodyText"/>
    <w:rsid w:val="0057071F"/>
    <w:rPr>
      <w:sz w:val="18"/>
    </w:rPr>
  </w:style>
  <w:style w:type="paragraph" w:customStyle="1" w:styleId="BodySmallRight">
    <w:name w:val="Body Small Right"/>
    <w:basedOn w:val="BodyTextRight"/>
    <w:rsid w:val="0057071F"/>
    <w:rPr>
      <w:sz w:val="18"/>
      <w:szCs w:val="18"/>
    </w:rPr>
  </w:style>
  <w:style w:type="paragraph" w:customStyle="1" w:styleId="MarginEdition">
    <w:name w:val="Margin Edition"/>
    <w:basedOn w:val="MarginNote"/>
    <w:rsid w:val="0057071F"/>
    <w:pPr>
      <w:spacing w:before="0" w:after="0"/>
    </w:pPr>
    <w:rPr>
      <w:rFonts w:ascii="Times New Roman" w:hAnsi="Times New Roman"/>
      <w:color w:val="999999"/>
    </w:rPr>
  </w:style>
  <w:style w:type="paragraph" w:customStyle="1" w:styleId="Spacer">
    <w:name w:val="Spacer"/>
    <w:basedOn w:val="Normal"/>
    <w:rsid w:val="0057071F"/>
    <w:rPr>
      <w:sz w:val="2"/>
      <w:szCs w:val="2"/>
    </w:rPr>
  </w:style>
  <w:style w:type="character" w:customStyle="1" w:styleId="Small">
    <w:name w:val="Small"/>
    <w:basedOn w:val="DefaultParagraphFont"/>
    <w:rsid w:val="0057071F"/>
    <w:rPr>
      <w:sz w:val="16"/>
    </w:rPr>
  </w:style>
  <w:style w:type="paragraph" w:customStyle="1" w:styleId="WideTable">
    <w:name w:val="Wide Table"/>
    <w:basedOn w:val="Normal"/>
    <w:rsid w:val="0057071F"/>
    <w:pPr>
      <w:ind w:left="-1418"/>
    </w:pPr>
    <w:rPr>
      <w:sz w:val="2"/>
      <w:szCs w:val="2"/>
    </w:rPr>
  </w:style>
  <w:style w:type="character" w:styleId="PageNumber">
    <w:name w:val="page number"/>
    <w:basedOn w:val="DefaultParagraphFont"/>
    <w:rsid w:val="0057071F"/>
  </w:style>
  <w:style w:type="paragraph" w:styleId="Quote">
    <w:name w:val="Quote"/>
    <w:basedOn w:val="Heading1"/>
    <w:link w:val="QuoteChar"/>
    <w:qFormat/>
    <w:rsid w:val="0057071F"/>
    <w:rPr>
      <w:b w:val="0"/>
      <w:sz w:val="72"/>
      <w:szCs w:val="72"/>
      <w:lang w:val="en-NZ"/>
    </w:rPr>
  </w:style>
  <w:style w:type="character" w:customStyle="1" w:styleId="QuoteChar">
    <w:name w:val="Quote Char"/>
    <w:basedOn w:val="DefaultParagraphFont"/>
    <w:link w:val="Quote"/>
    <w:rsid w:val="0057071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7071F"/>
    <w:pPr>
      <w:pageBreakBefore/>
    </w:pPr>
  </w:style>
  <w:style w:type="paragraph" w:customStyle="1" w:styleId="Border">
    <w:name w:val="Border"/>
    <w:basedOn w:val="Normal"/>
    <w:qFormat/>
    <w:rsid w:val="0057071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7071F"/>
    <w:rPr>
      <w:b/>
      <w:bCs/>
      <w:i/>
      <w:iCs/>
      <w:color w:val="auto"/>
    </w:rPr>
  </w:style>
  <w:style w:type="paragraph" w:styleId="IntenseQuote">
    <w:name w:val="Intense Quote"/>
    <w:basedOn w:val="Normal"/>
    <w:next w:val="Normal"/>
    <w:link w:val="IntenseQuoteChar"/>
    <w:uiPriority w:val="30"/>
    <w:qFormat/>
    <w:rsid w:val="0057071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7071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7071F"/>
    <w:rPr>
      <w:smallCaps/>
      <w:color w:val="auto"/>
      <w:u w:val="single"/>
    </w:rPr>
  </w:style>
  <w:style w:type="character" w:styleId="IntenseReference">
    <w:name w:val="Intense Reference"/>
    <w:basedOn w:val="DefaultParagraphFont"/>
    <w:uiPriority w:val="32"/>
    <w:qFormat/>
    <w:rsid w:val="0057071F"/>
    <w:rPr>
      <w:b/>
      <w:bCs/>
      <w:smallCaps/>
      <w:color w:val="auto"/>
      <w:spacing w:val="5"/>
      <w:u w:val="single"/>
    </w:rPr>
  </w:style>
  <w:style w:type="paragraph" w:customStyle="1" w:styleId="2ColumnHeading">
    <w:name w:val="2Column Heading"/>
    <w:basedOn w:val="BodyText"/>
    <w:qFormat/>
    <w:rsid w:val="0057071F"/>
    <w:pPr>
      <w:spacing w:after="60"/>
      <w:ind w:left="-2268"/>
    </w:pPr>
    <w:rPr>
      <w:b/>
    </w:rPr>
  </w:style>
  <w:style w:type="paragraph" w:customStyle="1" w:styleId="Heading1TOC">
    <w:name w:val="Heading1 TOC"/>
    <w:basedOn w:val="Normal"/>
    <w:qFormat/>
    <w:rsid w:val="0057071F"/>
    <w:pPr>
      <w:spacing w:before="240" w:after="120"/>
    </w:pPr>
    <w:rPr>
      <w:rFonts w:ascii="Times New Roman" w:hAnsi="Times New Roman"/>
      <w:b/>
      <w:sz w:val="32"/>
    </w:rPr>
  </w:style>
  <w:style w:type="paragraph" w:customStyle="1" w:styleId="Heading2TOC">
    <w:name w:val="Heading2 TOC"/>
    <w:basedOn w:val="Normal"/>
    <w:qFormat/>
    <w:rsid w:val="0057071F"/>
    <w:pPr>
      <w:spacing w:before="240" w:after="60"/>
    </w:pPr>
    <w:rPr>
      <w:rFonts w:ascii="Times New Roman" w:hAnsi="Times New Roman"/>
      <w:b/>
      <w:sz w:val="28"/>
    </w:rPr>
  </w:style>
  <w:style w:type="character" w:customStyle="1" w:styleId="Underline">
    <w:name w:val="Underline"/>
    <w:basedOn w:val="DefaultParagraphFont"/>
    <w:qFormat/>
    <w:rsid w:val="0057071F"/>
    <w:rPr>
      <w:u w:val="single"/>
    </w:rPr>
  </w:style>
  <w:style w:type="character" w:customStyle="1" w:styleId="BoldandItalics">
    <w:name w:val="Bold and Italics"/>
    <w:qFormat/>
    <w:rsid w:val="0057071F"/>
    <w:rPr>
      <w:b/>
      <w:i/>
      <w:u w:val="none"/>
    </w:rPr>
  </w:style>
  <w:style w:type="paragraph" w:styleId="BalloonText">
    <w:name w:val="Balloon Text"/>
    <w:basedOn w:val="Normal"/>
    <w:link w:val="BalloonTextChar"/>
    <w:rsid w:val="0057071F"/>
    <w:rPr>
      <w:rFonts w:ascii="Tahoma" w:hAnsi="Tahoma" w:cs="Tahoma"/>
      <w:sz w:val="16"/>
      <w:szCs w:val="16"/>
    </w:rPr>
  </w:style>
  <w:style w:type="character" w:customStyle="1" w:styleId="BalloonTextChar">
    <w:name w:val="Balloon Text Char"/>
    <w:basedOn w:val="DefaultParagraphFont"/>
    <w:link w:val="BalloonText"/>
    <w:rsid w:val="0057071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7071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7071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7071F"/>
    <w:rPr>
      <w:b/>
      <w:color w:val="660033"/>
      <w:spacing w:val="0"/>
    </w:rPr>
  </w:style>
  <w:style w:type="paragraph" w:customStyle="1" w:styleId="Nameditemlist">
    <w:name w:val="Named item list"/>
    <w:basedOn w:val="BodyText"/>
    <w:qFormat/>
    <w:rsid w:val="0057071F"/>
    <w:pPr>
      <w:tabs>
        <w:tab w:val="left" w:pos="2835"/>
      </w:tabs>
      <w:ind w:left="2835" w:hanging="2835"/>
    </w:pPr>
  </w:style>
  <w:style w:type="paragraph" w:customStyle="1" w:styleId="BodyTextnopadding">
    <w:name w:val="Body Text no padding"/>
    <w:basedOn w:val="BodyText"/>
    <w:qFormat/>
    <w:rsid w:val="0057071F"/>
    <w:pPr>
      <w:spacing w:before="0" w:after="0"/>
    </w:pPr>
  </w:style>
  <w:style w:type="paragraph" w:customStyle="1" w:styleId="BodyTextBold">
    <w:name w:val="Body Text Bold"/>
    <w:basedOn w:val="BodyText"/>
    <w:qFormat/>
    <w:rsid w:val="0057071F"/>
    <w:rPr>
      <w:b/>
    </w:rPr>
  </w:style>
  <w:style w:type="character" w:styleId="Hyperlink">
    <w:name w:val="Hyperlink"/>
    <w:basedOn w:val="DefaultParagraphFont"/>
    <w:uiPriority w:val="99"/>
    <w:unhideWhenUsed/>
    <w:rsid w:val="00EA0A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b8a8f136-5421-4ce1-92e0-2b50341431b6"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737</Words>
  <Characters>4850</Characters>
  <Application>Microsoft Office Word</Application>
  <DocSecurity>0</DocSecurity>
  <Lines>105</Lines>
  <Paragraphs>68</Paragraphs>
  <ScaleCrop>false</ScaleCrop>
  <Company>Author-it Software Corporation Ltd.</Company>
  <LinksUpToDate>false</LinksUpToDate>
  <CharactersWithSpaces>5519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UEEHA0006 Maintain equipment associated with hazardous areas</dc:title>
  <dc:subject>Approved</dc:subject>
  <dc:creator>Australian Industry Standards</dc:creator>
  <cp:keywords>Release: 1</cp:keywords>
  <dc:description>Review Date: 12 April 2008</dc:description>
  <cp:lastModifiedBy>HSD_TPCMSd.prod</cp:lastModifiedBy>
  <cp:revision>3</cp:revision>
  <dcterms:created xsi:type="dcterms:W3CDTF">2022-07-19T03:38:00Z</dcterms:created>
  <dcterms:modified xsi:type="dcterms:W3CDTF">2022-07-19T03:38:00Z</dcterms:modified>
</cp:coreProperties>
</file>