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63" w:rsidRDefault="00337B63" w:rsidP="00337B63">
      <w:pPr>
        <w:pStyle w:val="Title"/>
      </w:pPr>
      <w:fldSimple w:instr=" TITLE   \* MERGEFORMAT ">
        <w:r>
          <w:t>Assessment Requirements for TLIF3091 Apply awareness of dangerous goods and hazardous materials requirements</w:t>
        </w:r>
      </w:fldSimple>
    </w:p>
    <w:p w:rsidR="00337B63" w:rsidRDefault="00337B63" w:rsidP="00337B63">
      <w:pPr>
        <w:pStyle w:val="Version"/>
        <w:sectPr w:rsidR="00337B63" w:rsidSect="00E1786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17866" w:rsidRDefault="00337B63" w:rsidP="00E17866">
      <w:pPr>
        <w:pStyle w:val="SuperHeading"/>
      </w:pPr>
      <w:r w:rsidRPr="00E17866">
        <w:lastRenderedPageBreak/>
        <w:t>Assessment Requirements for TLIF3091 Apply awareness of dangerous goods and hazardous materials requirements</w:t>
      </w:r>
    </w:p>
    <w:p w:rsidR="00000000" w:rsidRPr="00E17866" w:rsidRDefault="00337B63" w:rsidP="00E17866">
      <w:pPr>
        <w:pStyle w:val="Heading1"/>
      </w:pPr>
      <w:bookmarkStart w:id="1" w:name="O_752105"/>
      <w:bookmarkEnd w:id="1"/>
      <w:r w:rsidRPr="00E17866">
        <w:t>Modification History</w:t>
      </w:r>
    </w:p>
    <w:p w:rsidR="00337B63" w:rsidRDefault="00337B63" w:rsidP="00337B63">
      <w:pPr>
        <w:pStyle w:val="BodyText"/>
      </w:pPr>
      <w:r w:rsidRPr="00E17866">
        <w:t>Release 1.</w:t>
      </w:r>
      <w:r w:rsidRPr="00E17866">
        <w:t xml:space="preserve"> This is the first release of this unit of competency in the TLI Transport and Logistics Training Package.</w:t>
      </w:r>
    </w:p>
    <w:p w:rsidR="00000000" w:rsidRPr="00E17866" w:rsidRDefault="00337B63" w:rsidP="00E17866">
      <w:pPr>
        <w:pStyle w:val="Heading1"/>
      </w:pPr>
      <w:bookmarkStart w:id="2" w:name="O_752106"/>
      <w:bookmarkEnd w:id="2"/>
      <w:r w:rsidRPr="00E17866">
        <w:t>Performance Evidence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913"/>
      </w:tblGrid>
      <w:tr w:rsidR="00000000" w:rsidTr="00337B63">
        <w:trPr>
          <w:trHeight w:val="10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37B63" w:rsidP="00E17866">
            <w:pPr>
              <w:pStyle w:val="BodyText"/>
              <w:rPr>
                <w:lang w:val="en-NZ"/>
              </w:rPr>
            </w:pPr>
            <w:r w:rsidRPr="00E17866">
              <w:t>Evidence required to demonstrate competence in this unit must be relevant to and satisfy all of the requiremen</w:t>
            </w:r>
            <w:r w:rsidRPr="00E17866">
              <w:t>ts of the elements and performance criteria on at least one occasion and include:</w:t>
            </w:r>
          </w:p>
        </w:tc>
      </w:tr>
      <w:tr w:rsidR="00000000" w:rsidRPr="00E17866" w:rsidTr="00337B63">
        <w:trPr>
          <w:trHeight w:val="27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17866" w:rsidRDefault="00337B63" w:rsidP="00E17866">
            <w:pPr>
              <w:pStyle w:val="ListBullet2"/>
            </w:pPr>
            <w:r w:rsidRPr="00E17866">
              <w:t>communicating effectively with others</w:t>
            </w:r>
          </w:p>
          <w:p w:rsidR="00000000" w:rsidRPr="00E17866" w:rsidRDefault="00337B63" w:rsidP="00E17866">
            <w:pPr>
              <w:pStyle w:val="ListBullet2"/>
            </w:pPr>
            <w:r w:rsidRPr="00E17866">
              <w:t>checking relevant dangerous goods and hazardous substances documentation in accordance with operational procedures and instructions</w:t>
            </w:r>
          </w:p>
          <w:p w:rsidR="00000000" w:rsidRPr="00E17866" w:rsidRDefault="00337B63" w:rsidP="00E17866">
            <w:pPr>
              <w:pStyle w:val="ListBullet2"/>
            </w:pPr>
            <w:r w:rsidRPr="00E17866">
              <w:t>ch</w:t>
            </w:r>
            <w:r w:rsidRPr="00E17866">
              <w:t>ecking relevant dangerous goods and/or hazardous substances segregation in accordance with class and subsidiary risk information/documentation</w:t>
            </w:r>
          </w:p>
          <w:p w:rsidR="00000000" w:rsidRPr="00E17866" w:rsidRDefault="00337B63" w:rsidP="00E17866">
            <w:pPr>
              <w:pStyle w:val="ListBullet2"/>
            </w:pPr>
            <w:r w:rsidRPr="00E17866">
              <w:t>identifying dangerous goods and hazardous substance labels</w:t>
            </w:r>
          </w:p>
          <w:p w:rsidR="00000000" w:rsidRPr="00E17866" w:rsidRDefault="00337B63" w:rsidP="00E17866">
            <w:pPr>
              <w:pStyle w:val="ListBullet2"/>
            </w:pPr>
            <w:r w:rsidRPr="00E17866">
              <w:t xml:space="preserve">identifying job hazards and taking required action to </w:t>
            </w:r>
            <w:r w:rsidRPr="00E17866">
              <w:t xml:space="preserve">minimise, control or eliminate identified hazards </w:t>
            </w:r>
          </w:p>
          <w:p w:rsidR="00000000" w:rsidRPr="00E17866" w:rsidRDefault="00337B63" w:rsidP="00E17866">
            <w:pPr>
              <w:pStyle w:val="ListBullet2"/>
            </w:pPr>
            <w:r w:rsidRPr="00E17866">
              <w:t>identifying relevant safety data sheets (SDSs)/material safety data sheets (MSDSs), manufacturer instructions, and organisational policies and procedures for dangerous goods and/or hazardous substances</w:t>
            </w:r>
          </w:p>
          <w:p w:rsidR="00000000" w:rsidRPr="00E17866" w:rsidRDefault="00337B63" w:rsidP="00E17866">
            <w:pPr>
              <w:pStyle w:val="ListBullet2"/>
            </w:pPr>
            <w:r w:rsidRPr="00E17866">
              <w:t xml:space="preserve">reading and interpreting relevant instructions, procedures, information and signs. </w:t>
            </w:r>
          </w:p>
        </w:tc>
      </w:tr>
    </w:tbl>
    <w:p w:rsidR="00000000" w:rsidRPr="00E17866" w:rsidRDefault="00337B63" w:rsidP="00E17866">
      <w:pPr>
        <w:pStyle w:val="BodyText"/>
      </w:pPr>
    </w:p>
    <w:p w:rsidR="00000000" w:rsidRPr="00E17866" w:rsidRDefault="00337B63" w:rsidP="00E17866">
      <w:pPr>
        <w:pStyle w:val="AllowPageBreak"/>
      </w:pPr>
    </w:p>
    <w:p w:rsidR="00000000" w:rsidRPr="00E17866" w:rsidRDefault="00337B63" w:rsidP="00E17866">
      <w:pPr>
        <w:pStyle w:val="Heading1"/>
      </w:pPr>
      <w:bookmarkStart w:id="3" w:name="O_752107"/>
      <w:bookmarkEnd w:id="3"/>
      <w:r w:rsidRPr="00E17866">
        <w:t>Knowledge Evidence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913"/>
      </w:tblGrid>
      <w:tr w:rsidR="00000000" w:rsidTr="00337B63">
        <w:trPr>
          <w:trHeight w:val="11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37B63" w:rsidP="00E17866">
            <w:pPr>
              <w:pStyle w:val="BodyText"/>
              <w:rPr>
                <w:lang w:val="en-NZ"/>
              </w:rPr>
            </w:pPr>
            <w:r w:rsidRPr="00E17866">
              <w:t>Evidence required to demonstrate competence in this unit must be relevant to and satisfy all of the requirements of the elements and p</w:t>
            </w:r>
            <w:r w:rsidRPr="00E17866">
              <w:t>erformance criteria and include knowledge of:</w:t>
            </w:r>
          </w:p>
        </w:tc>
      </w:tr>
      <w:tr w:rsidR="00000000" w:rsidRPr="00E17866" w:rsidTr="00337B63">
        <w:trPr>
          <w:trHeight w:val="152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17866" w:rsidRDefault="00337B63" w:rsidP="00E17866">
            <w:pPr>
              <w:pStyle w:val="ListBullet"/>
            </w:pPr>
            <w:r w:rsidRPr="00E17866">
              <w:t>labelling of dangerous goods and hazardous substances</w:t>
            </w:r>
          </w:p>
          <w:p w:rsidR="00000000" w:rsidRPr="00E17866" w:rsidRDefault="00337B63" w:rsidP="00E17866">
            <w:pPr>
              <w:pStyle w:val="ListBullet"/>
            </w:pPr>
            <w:r w:rsidRPr="00E17866">
              <w:t>relevant national, state/te</w:t>
            </w:r>
            <w:r w:rsidRPr="00E17866">
              <w:t>rritory regulations and codes of practice for identifying and labelling dangerous goods and hazardous substances, including appropriate sections of the current Australian Dangerous Goods (ADG) Code and other applicable legislation</w:t>
            </w:r>
          </w:p>
          <w:p w:rsidR="00000000" w:rsidRPr="00E17866" w:rsidRDefault="00337B63" w:rsidP="00E17866">
            <w:pPr>
              <w:pStyle w:val="ListBullet"/>
            </w:pPr>
            <w:r w:rsidRPr="00E17866">
              <w:t>risks and hazards when tr</w:t>
            </w:r>
            <w:r w:rsidRPr="00E17866">
              <w:t>ansporting dangerous goods and hazardous substances.</w:t>
            </w:r>
          </w:p>
        </w:tc>
      </w:tr>
    </w:tbl>
    <w:p w:rsidR="00000000" w:rsidRPr="00E17866" w:rsidRDefault="00337B63" w:rsidP="00E17866">
      <w:pPr>
        <w:pStyle w:val="BodyText"/>
      </w:pPr>
    </w:p>
    <w:p w:rsidR="00000000" w:rsidRPr="00E17866" w:rsidRDefault="00337B63" w:rsidP="00E17866">
      <w:pPr>
        <w:pStyle w:val="AllowPageBreak"/>
      </w:pPr>
    </w:p>
    <w:p w:rsidR="00000000" w:rsidRPr="00E17866" w:rsidRDefault="00337B63" w:rsidP="00E17866">
      <w:pPr>
        <w:pStyle w:val="Heading1"/>
      </w:pPr>
      <w:bookmarkStart w:id="4" w:name="O_752108"/>
      <w:bookmarkEnd w:id="4"/>
      <w:r w:rsidRPr="00E17866">
        <w:lastRenderedPageBreak/>
        <w:t>Assessment Conditions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868"/>
      </w:tblGrid>
      <w:tr w:rsidR="00000000" w:rsidRPr="00E17866" w:rsidTr="00337B6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17866" w:rsidRDefault="00337B63" w:rsidP="00E17866">
            <w:pPr>
              <w:pStyle w:val="BodyText"/>
            </w:pPr>
            <w:r w:rsidRPr="00E17866">
              <w:t xml:space="preserve">As a minimum, assessors must satisfy applicable regulatory requirements, which include requirements in the </w:t>
            </w:r>
            <w:r w:rsidRPr="00E17866">
              <w:rPr>
                <w:rStyle w:val="Emphasis"/>
              </w:rPr>
              <w:t>Standards for Registered Training Organisations</w:t>
            </w:r>
            <w:r w:rsidRPr="00E17866">
              <w:t xml:space="preserve"> current</w:t>
            </w:r>
            <w:r w:rsidRPr="00E17866">
              <w:t xml:space="preserve"> at the time of assessment. </w:t>
            </w:r>
          </w:p>
          <w:p w:rsidR="00000000" w:rsidRPr="00E17866" w:rsidRDefault="00337B63" w:rsidP="00E17866">
            <w:pPr>
              <w:pStyle w:val="BodyText"/>
            </w:pPr>
            <w:r w:rsidRPr="00E17866">
              <w:t xml:space="preserve">As a minimum, assessment must satisfy applicable regulatory requirements, which include requirements in the </w:t>
            </w:r>
            <w:r w:rsidRPr="00E17866">
              <w:rPr>
                <w:rStyle w:val="Emphasis"/>
              </w:rPr>
              <w:t>Standards for Registered Training Organisations</w:t>
            </w:r>
            <w:r w:rsidRPr="00E17866">
              <w:t xml:space="preserve"> current at the time of assessment.</w:t>
            </w:r>
          </w:p>
          <w:p w:rsidR="00000000" w:rsidRPr="00E17866" w:rsidRDefault="00337B63" w:rsidP="00E17866">
            <w:pPr>
              <w:pStyle w:val="BodyText"/>
            </w:pPr>
            <w:r w:rsidRPr="00E17866">
              <w:t>Assessment must occur in workplace o</w:t>
            </w:r>
            <w:r w:rsidRPr="00E17866">
              <w:t>perational situations or, where this is not available, in simulated workplace operational situations that replicate workplace conditions.</w:t>
            </w:r>
          </w:p>
          <w:p w:rsidR="00000000" w:rsidRPr="00E17866" w:rsidRDefault="00337B63" w:rsidP="00E17866">
            <w:pPr>
              <w:pStyle w:val="BodyText"/>
            </w:pPr>
            <w:r w:rsidRPr="00E17866">
              <w:t>Assessment processes and techniques must be appropriate to the language, literacy and numeracy requirements of the wor</w:t>
            </w:r>
            <w:r w:rsidRPr="00E17866">
              <w:t>k being performed and the needs of the candidate.</w:t>
            </w:r>
          </w:p>
          <w:p w:rsidR="00000000" w:rsidRPr="00E17866" w:rsidRDefault="00337B63" w:rsidP="00E17866">
            <w:pPr>
              <w:pStyle w:val="BodyText"/>
            </w:pPr>
            <w:r w:rsidRPr="00E17866">
              <w:t>Resources for assessment include:</w:t>
            </w:r>
          </w:p>
          <w:p w:rsidR="00000000" w:rsidRPr="00E17866" w:rsidRDefault="00337B63" w:rsidP="00E17866">
            <w:pPr>
              <w:pStyle w:val="ListBullet"/>
            </w:pPr>
            <w:r w:rsidRPr="00E17866">
              <w:t>a range of relevant exercises, case studies and/or simulations</w:t>
            </w:r>
          </w:p>
          <w:p w:rsidR="00000000" w:rsidRPr="00E17866" w:rsidRDefault="00337B63" w:rsidP="00E17866">
            <w:pPr>
              <w:pStyle w:val="ListBullet"/>
            </w:pPr>
            <w:r w:rsidRPr="00E17866">
              <w:t>relevant and appropriate materials, tools, equipment and personal protective equipment currently used in ind</w:t>
            </w:r>
            <w:r w:rsidRPr="00E17866">
              <w:t>ustry</w:t>
            </w:r>
          </w:p>
          <w:p w:rsidR="00000000" w:rsidRPr="00E17866" w:rsidRDefault="00337B63" w:rsidP="00E17866">
            <w:pPr>
              <w:pStyle w:val="ListBullet"/>
            </w:pPr>
            <w:r w:rsidRPr="00E17866">
              <w:t>applicable documentation including workplace procedures, regulations, industry standards, codes of practice, current ADG Code and operation manuals.</w:t>
            </w:r>
          </w:p>
        </w:tc>
      </w:tr>
    </w:tbl>
    <w:p w:rsidR="00337B63" w:rsidRDefault="00337B63" w:rsidP="00E17866">
      <w:pPr>
        <w:pStyle w:val="BodyText"/>
      </w:pPr>
    </w:p>
    <w:p w:rsidR="00337B63" w:rsidRDefault="00337B63" w:rsidP="00E17866">
      <w:pPr>
        <w:pStyle w:val="BodyText"/>
      </w:pPr>
    </w:p>
    <w:p w:rsidR="00000000" w:rsidRPr="00E17866" w:rsidRDefault="00337B63" w:rsidP="00E17866">
      <w:pPr>
        <w:pStyle w:val="Heading1"/>
      </w:pPr>
      <w:bookmarkStart w:id="5" w:name="O_752111"/>
      <w:bookmarkEnd w:id="5"/>
      <w:r w:rsidRPr="00E17866">
        <w:t>Links</w:t>
      </w:r>
    </w:p>
    <w:p w:rsidR="00000000" w:rsidRPr="00E17866" w:rsidRDefault="00337B63" w:rsidP="00337B63">
      <w:pPr>
        <w:pStyle w:val="BodyText"/>
      </w:pPr>
      <w:r w:rsidRPr="00E17866">
        <w:t xml:space="preserve">Companion Volume implementation guides are found in VETNet - </w:t>
      </w:r>
      <w:hyperlink r:id="rId13" w:history="1">
        <w:r w:rsidRPr="00591772">
          <w:rPr>
            <w:rStyle w:val="Hyperlink"/>
          </w:rPr>
          <w:t>https://vetnet.gov.au/Pages/TrainingDocs.aspx?q=df441c6e-213d-43e3-874c-0b3f7036d851</w:t>
        </w:r>
      </w:hyperlink>
    </w:p>
    <w:p w:rsidR="00000000" w:rsidRPr="00E17866" w:rsidRDefault="00337B63" w:rsidP="00E17866"/>
    <w:sectPr w:rsidR="00000000" w:rsidRPr="00E17866" w:rsidSect="00E1786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866" w:rsidRDefault="00E17866" w:rsidP="00E17866">
      <w:r>
        <w:separator/>
      </w:r>
    </w:p>
  </w:endnote>
  <w:endnote w:type="continuationSeparator" w:id="0">
    <w:p w:rsidR="00E17866" w:rsidRDefault="00E17866" w:rsidP="00E17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866" w:rsidRDefault="00E1786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866" w:rsidRPr="00337B63" w:rsidRDefault="00E17866" w:rsidP="00337B6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866" w:rsidRDefault="00E1786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B63" w:rsidRDefault="00337B63" w:rsidP="00E1786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337B63" w:rsidRDefault="00337B63" w:rsidP="00E1786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337B63" w:rsidRDefault="00337B63" w:rsidP="00E1786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866" w:rsidRDefault="00E17866" w:rsidP="00E17866">
      <w:r>
        <w:separator/>
      </w:r>
    </w:p>
  </w:footnote>
  <w:footnote w:type="continuationSeparator" w:id="0">
    <w:p w:rsidR="00E17866" w:rsidRDefault="00E17866" w:rsidP="00E17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866" w:rsidRDefault="00E1786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B63" w:rsidRDefault="00337B6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5C85B6B" wp14:editId="6267DF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7866" w:rsidRPr="00337B63" w:rsidRDefault="00E17866" w:rsidP="00337B6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866" w:rsidRDefault="00E1786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B63" w:rsidRPr="002D2AF8" w:rsidRDefault="00337B63" w:rsidP="00E17866">
    <w:pPr>
      <w:pStyle w:val="Header"/>
      <w:framePr w:wrap="around"/>
    </w:pPr>
    <w:fldSimple w:instr=" TITLE   \* MERGEFORMAT ">
      <w:r>
        <w:t>Assessment Requirements for TLIF3091 Apply awareness of dangerous goods and hazardous materials requirements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31 March 2021</w:t>
    </w:r>
    <w:r>
      <w:fldChar w:fldCharType="end"/>
    </w:r>
  </w:p>
  <w:p w:rsidR="00337B63" w:rsidRDefault="00337B63" w:rsidP="00E1786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83A917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7E4FE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8E0E40E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36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17866"/>
    <w:rsid w:val="00337B63"/>
    <w:rsid w:val="00E1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86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1786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1786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1786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1786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1786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1786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1786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1786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1786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1786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17866"/>
  </w:style>
  <w:style w:type="character" w:customStyle="1" w:styleId="Heading1Char">
    <w:name w:val="Heading 1 Char"/>
    <w:basedOn w:val="DefaultParagraphFont"/>
    <w:link w:val="Heading1"/>
    <w:rsid w:val="00E1786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1786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1786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17866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E17866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E17866"/>
    <w:rPr>
      <w:i/>
    </w:rPr>
  </w:style>
  <w:style w:type="paragraph" w:customStyle="1" w:styleId="SuperHeading">
    <w:name w:val="SuperHeading"/>
    <w:basedOn w:val="Normal"/>
    <w:rsid w:val="00E1786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1786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1786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1786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1786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1786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1786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1786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1786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1786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1786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1786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1786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1786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1786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1786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1786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1786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1786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1786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1786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1786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E17866"/>
    <w:rPr>
      <w:b/>
      <w:spacing w:val="0"/>
    </w:rPr>
  </w:style>
  <w:style w:type="paragraph" w:customStyle="1" w:styleId="SuperTitle">
    <w:name w:val="SuperTitle"/>
    <w:basedOn w:val="Title"/>
    <w:rsid w:val="00E1786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1786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1786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E1786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1786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1786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1786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1786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1786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1786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1786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1786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1786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1786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1786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17866"/>
  </w:style>
  <w:style w:type="paragraph" w:styleId="TableofFigures">
    <w:name w:val="table of figures"/>
    <w:basedOn w:val="Normal"/>
    <w:next w:val="Normal"/>
    <w:semiHidden/>
    <w:rsid w:val="00E1786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17866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E17866"/>
    <w:rPr>
      <w:rFonts w:ascii="Wingdings" w:hAnsi="Wingdings"/>
    </w:rPr>
  </w:style>
  <w:style w:type="paragraph" w:customStyle="1" w:styleId="TableHeading">
    <w:name w:val="Table Heading"/>
    <w:basedOn w:val="HeadingBase"/>
    <w:rsid w:val="00E1786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17866"/>
    <w:rPr>
      <w:color w:val="0033CC"/>
      <w:u w:val="none"/>
    </w:rPr>
  </w:style>
  <w:style w:type="paragraph" w:customStyle="1" w:styleId="BodyTextRight">
    <w:name w:val="Body Text Right"/>
    <w:basedOn w:val="BodyText"/>
    <w:rsid w:val="00E1786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1786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17866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1786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1786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1786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17866"/>
    <w:rPr>
      <w:sz w:val="32"/>
    </w:rPr>
  </w:style>
  <w:style w:type="paragraph" w:customStyle="1" w:styleId="HeadingProcedure">
    <w:name w:val="Heading Procedure"/>
    <w:basedOn w:val="HeadingBase"/>
    <w:next w:val="Normal"/>
    <w:rsid w:val="00E1786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17866"/>
    <w:pPr>
      <w:spacing w:before="60" w:after="60"/>
    </w:pPr>
  </w:style>
  <w:style w:type="paragraph" w:styleId="ListContinue">
    <w:name w:val="List Continue"/>
    <w:basedOn w:val="List"/>
    <w:rsid w:val="00E17866"/>
    <w:pPr>
      <w:ind w:firstLine="0"/>
    </w:pPr>
  </w:style>
  <w:style w:type="paragraph" w:customStyle="1" w:styleId="ListNote">
    <w:name w:val="List Note"/>
    <w:basedOn w:val="List"/>
    <w:rsid w:val="00E1786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1786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1786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17866"/>
    <w:rPr>
      <w:rFonts w:ascii="Courier New" w:hAnsi="Courier New"/>
    </w:rPr>
  </w:style>
  <w:style w:type="paragraph" w:customStyle="1" w:styleId="NoteBullet">
    <w:name w:val="Note Bullet"/>
    <w:basedOn w:val="Note"/>
    <w:rsid w:val="00E1786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1786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1786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1786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17866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E1786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1786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17866"/>
    <w:rPr>
      <w:b/>
      <w:smallCaps/>
    </w:rPr>
  </w:style>
  <w:style w:type="paragraph" w:customStyle="1" w:styleId="TableListNumber">
    <w:name w:val="Table List Number"/>
    <w:basedOn w:val="ListNumber"/>
    <w:rsid w:val="00E1786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1786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17866"/>
    <w:pPr>
      <w:numPr>
        <w:numId w:val="9"/>
      </w:numPr>
    </w:pPr>
  </w:style>
  <w:style w:type="paragraph" w:customStyle="1" w:styleId="ListAlpha2">
    <w:name w:val="List Alpha 2"/>
    <w:basedOn w:val="List2"/>
    <w:rsid w:val="00E17866"/>
    <w:pPr>
      <w:numPr>
        <w:numId w:val="8"/>
      </w:numPr>
    </w:pPr>
  </w:style>
  <w:style w:type="paragraph" w:styleId="List2">
    <w:name w:val="List 2"/>
    <w:basedOn w:val="BodyText"/>
    <w:rsid w:val="00E1786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1786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1786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1786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17866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17866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E17866"/>
    <w:pPr>
      <w:numPr>
        <w:numId w:val="4"/>
      </w:numPr>
    </w:pPr>
  </w:style>
  <w:style w:type="paragraph" w:styleId="ListContinue2">
    <w:name w:val="List Continue 2"/>
    <w:basedOn w:val="List2"/>
    <w:rsid w:val="00E17866"/>
    <w:pPr>
      <w:ind w:firstLine="0"/>
    </w:pPr>
  </w:style>
  <w:style w:type="paragraph" w:styleId="ListContinue3">
    <w:name w:val="List Continue 3"/>
    <w:basedOn w:val="List3"/>
    <w:rsid w:val="00E17866"/>
    <w:pPr>
      <w:ind w:left="1021" w:firstLine="0"/>
    </w:pPr>
  </w:style>
  <w:style w:type="paragraph" w:styleId="ListContinue4">
    <w:name w:val="List Continue 4"/>
    <w:basedOn w:val="List4"/>
    <w:rsid w:val="00E17866"/>
    <w:pPr>
      <w:ind w:firstLine="0"/>
    </w:pPr>
  </w:style>
  <w:style w:type="paragraph" w:styleId="ListContinue5">
    <w:name w:val="List Continue 5"/>
    <w:basedOn w:val="List5"/>
    <w:rsid w:val="00E17866"/>
    <w:pPr>
      <w:ind w:firstLine="0"/>
    </w:pPr>
  </w:style>
  <w:style w:type="paragraph" w:styleId="ListNumber3">
    <w:name w:val="List Number 3"/>
    <w:basedOn w:val="List3"/>
    <w:rsid w:val="00E17866"/>
    <w:pPr>
      <w:numPr>
        <w:numId w:val="5"/>
      </w:numPr>
    </w:pPr>
  </w:style>
  <w:style w:type="paragraph" w:styleId="ListNumber4">
    <w:name w:val="List Number 4"/>
    <w:basedOn w:val="List4"/>
    <w:rsid w:val="00E17866"/>
    <w:pPr>
      <w:numPr>
        <w:numId w:val="6"/>
      </w:numPr>
    </w:pPr>
  </w:style>
  <w:style w:type="paragraph" w:styleId="ListNumber5">
    <w:name w:val="List Number 5"/>
    <w:basedOn w:val="List5"/>
    <w:rsid w:val="00E17866"/>
    <w:pPr>
      <w:numPr>
        <w:numId w:val="7"/>
      </w:numPr>
    </w:pPr>
  </w:style>
  <w:style w:type="paragraph" w:styleId="BlockText">
    <w:name w:val="Block Text"/>
    <w:basedOn w:val="Normal"/>
    <w:rsid w:val="00E1786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1786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17866"/>
    <w:rPr>
      <w:sz w:val="16"/>
      <w:vertAlign w:val="superscript"/>
    </w:rPr>
  </w:style>
  <w:style w:type="character" w:customStyle="1" w:styleId="Symbols">
    <w:name w:val="Symbols"/>
    <w:basedOn w:val="DefaultParagraphFont"/>
    <w:rsid w:val="00E17866"/>
    <w:rPr>
      <w:rFonts w:ascii="Symbol" w:hAnsi="Symbol"/>
    </w:rPr>
  </w:style>
  <w:style w:type="character" w:customStyle="1" w:styleId="MenuOptions">
    <w:name w:val="Menu Options"/>
    <w:basedOn w:val="DefaultParagraphFont"/>
    <w:rsid w:val="00E1786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17866"/>
    <w:rPr>
      <w:b/>
    </w:rPr>
  </w:style>
  <w:style w:type="character" w:customStyle="1" w:styleId="Underlined">
    <w:name w:val="Underlined"/>
    <w:basedOn w:val="DefaultParagraphFont"/>
    <w:rsid w:val="00E17866"/>
    <w:rPr>
      <w:u w:val="single"/>
    </w:rPr>
  </w:style>
  <w:style w:type="paragraph" w:customStyle="1" w:styleId="TableBodyTextRight">
    <w:name w:val="Table Body Text Right"/>
    <w:basedOn w:val="TableBodyText"/>
    <w:rsid w:val="00E1786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17866"/>
    <w:rPr>
      <w:sz w:val="18"/>
    </w:rPr>
  </w:style>
  <w:style w:type="paragraph" w:customStyle="1" w:styleId="BodySmallRight">
    <w:name w:val="Body Small Right"/>
    <w:basedOn w:val="BodyTextRight"/>
    <w:rsid w:val="00E17866"/>
    <w:rPr>
      <w:sz w:val="18"/>
      <w:szCs w:val="18"/>
    </w:rPr>
  </w:style>
  <w:style w:type="paragraph" w:customStyle="1" w:styleId="MarginEdition">
    <w:name w:val="Margin Edition"/>
    <w:basedOn w:val="MarginNote"/>
    <w:rsid w:val="00E1786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17866"/>
    <w:rPr>
      <w:sz w:val="2"/>
      <w:szCs w:val="2"/>
    </w:rPr>
  </w:style>
  <w:style w:type="character" w:customStyle="1" w:styleId="Small">
    <w:name w:val="Small"/>
    <w:basedOn w:val="DefaultParagraphFont"/>
    <w:rsid w:val="00E17866"/>
    <w:rPr>
      <w:sz w:val="16"/>
    </w:rPr>
  </w:style>
  <w:style w:type="paragraph" w:customStyle="1" w:styleId="WideTable">
    <w:name w:val="Wide Table"/>
    <w:basedOn w:val="Normal"/>
    <w:rsid w:val="00E1786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17866"/>
  </w:style>
  <w:style w:type="paragraph" w:styleId="Quote">
    <w:name w:val="Quote"/>
    <w:basedOn w:val="Heading1"/>
    <w:link w:val="QuoteChar"/>
    <w:qFormat/>
    <w:rsid w:val="00E1786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1786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17866"/>
    <w:pPr>
      <w:pageBreakBefore/>
    </w:pPr>
  </w:style>
  <w:style w:type="paragraph" w:customStyle="1" w:styleId="Border">
    <w:name w:val="Border"/>
    <w:basedOn w:val="Normal"/>
    <w:qFormat/>
    <w:rsid w:val="00E1786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1786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86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86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1786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1786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1786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1786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1786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17866"/>
    <w:rPr>
      <w:u w:val="single"/>
    </w:rPr>
  </w:style>
  <w:style w:type="character" w:customStyle="1" w:styleId="BoldandItalics">
    <w:name w:val="Bold and Italics"/>
    <w:qFormat/>
    <w:rsid w:val="00E17866"/>
    <w:rPr>
      <w:b/>
      <w:i/>
      <w:u w:val="none"/>
    </w:rPr>
  </w:style>
  <w:style w:type="paragraph" w:styleId="BalloonText">
    <w:name w:val="Balloon Text"/>
    <w:basedOn w:val="Normal"/>
    <w:link w:val="BalloonTextChar"/>
    <w:rsid w:val="00E178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1786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1786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1786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1786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1786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17866"/>
    <w:pPr>
      <w:spacing w:before="0" w:after="0"/>
    </w:pPr>
  </w:style>
  <w:style w:type="paragraph" w:customStyle="1" w:styleId="BodyTextBold">
    <w:name w:val="Body Text Bold"/>
    <w:basedOn w:val="BodyText"/>
    <w:qFormat/>
    <w:rsid w:val="00E17866"/>
    <w:rPr>
      <w:b/>
    </w:rPr>
  </w:style>
  <w:style w:type="character" w:styleId="Hyperlink">
    <w:name w:val="Hyperlink"/>
    <w:basedOn w:val="DefaultParagraphFont"/>
    <w:uiPriority w:val="99"/>
    <w:unhideWhenUsed/>
    <w:rsid w:val="00337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2948</Characters>
  <Application>Microsoft Office Word</Application>
  <DocSecurity>0</DocSecurity>
  <Lines>58</Lines>
  <Paragraphs>35</Paragraphs>
  <ScaleCrop>false</ScaleCrop>
  <Company>Author-it Software Corporation Ltd.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TLIF3091 Apply awareness of dangerous goods and hazardous materials requirements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2021-03-30T21:57:00Z</dcterms:created>
  <dcterms:modified xsi:type="dcterms:W3CDTF">2021-03-30T21:57:00Z</dcterms:modified>
</cp:coreProperties>
</file>