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521" w:rsidRDefault="00670521" w:rsidP="00670521">
      <w:pPr>
        <w:pStyle w:val="Title"/>
      </w:pPr>
      <w:fldSimple w:instr=" TITLE   \* MERGEFORMAT ">
        <w:r>
          <w:t>SITHCCC027 Prepare dishes using basic methods of cookery</w:t>
        </w:r>
      </w:fldSimple>
    </w:p>
    <w:p w:rsidR="00670521" w:rsidRDefault="00670521" w:rsidP="00670521">
      <w:pPr>
        <w:pStyle w:val="Version"/>
        <w:sectPr w:rsidR="00670521" w:rsidSect="006F52B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F52B2" w:rsidRDefault="00670521" w:rsidP="006F52B2">
      <w:pPr>
        <w:pStyle w:val="SuperHeading"/>
      </w:pPr>
      <w:r w:rsidRPr="006F52B2">
        <w:lastRenderedPageBreak/>
        <w:t>SITHCCC027 Prepare dishes using basic methods of cookery</w:t>
      </w:r>
    </w:p>
    <w:p w:rsidR="00000000" w:rsidRPr="006F52B2" w:rsidRDefault="00670521" w:rsidP="006F52B2">
      <w:pPr>
        <w:pStyle w:val="Heading1"/>
      </w:pPr>
      <w:bookmarkStart w:id="1" w:name="O_1208251"/>
      <w:bookmarkEnd w:id="1"/>
      <w:r w:rsidRPr="006F52B2">
        <w:t>Modification History</w:t>
      </w:r>
    </w:p>
    <w:p w:rsidR="00000000" w:rsidRPr="006F52B2" w:rsidRDefault="00670521" w:rsidP="00670521">
      <w:pPr>
        <w:pStyle w:val="BodyText"/>
      </w:pPr>
      <w:r w:rsidRPr="006F52B2">
        <w:t>Not applicable.</w:t>
      </w:r>
    </w:p>
    <w:p w:rsidR="00000000" w:rsidRPr="006F52B2" w:rsidRDefault="00670521" w:rsidP="006F52B2">
      <w:pPr>
        <w:pStyle w:val="Heading1"/>
      </w:pPr>
      <w:bookmarkStart w:id="2" w:name="O_1208252"/>
      <w:bookmarkEnd w:id="2"/>
      <w:r w:rsidRPr="006F52B2">
        <w:t>Application</w:t>
      </w:r>
    </w:p>
    <w:p w:rsidR="00000000" w:rsidRPr="006F52B2" w:rsidRDefault="00670521" w:rsidP="00670521">
      <w:pPr>
        <w:pStyle w:val="BodyText"/>
      </w:pPr>
      <w:r w:rsidRPr="006F52B2">
        <w:t>This unit describes the performance outcomes, skills and knowledge required to use a range of basic cookery methods to prepare dishes.</w:t>
      </w:r>
    </w:p>
    <w:p w:rsidR="00000000" w:rsidRPr="006F52B2" w:rsidRDefault="00670521" w:rsidP="00670521">
      <w:pPr>
        <w:pStyle w:val="BodyText"/>
      </w:pPr>
      <w:r w:rsidRPr="006F52B2">
        <w:t>The unit applies to cooks working i</w:t>
      </w:r>
      <w:r w:rsidRPr="006F52B2">
        <w:t>n hospitality and catering organisations. This could include restaurants, educational institutions, health establishments, defence forces, cafeterias, kiosks, cafes, residential caterers, in-flight and other transport caterers, and event and function cater</w:t>
      </w:r>
      <w:r w:rsidRPr="006F52B2">
        <w:t>ers.</w:t>
      </w:r>
    </w:p>
    <w:p w:rsidR="00000000" w:rsidRPr="006F52B2" w:rsidRDefault="00670521" w:rsidP="00670521">
      <w:pPr>
        <w:pStyle w:val="BodyText"/>
      </w:pPr>
      <w:r w:rsidRPr="006F52B2">
        <w:t>It applies to individuals who work with very little independence and under close supervision and guidance of more senior chefs. They follow predefined organisational procedures and report any discrepancies to a higher-level staff member for action.</w:t>
      </w:r>
    </w:p>
    <w:p w:rsidR="00000000" w:rsidRPr="006F52B2" w:rsidRDefault="00670521" w:rsidP="00670521">
      <w:pPr>
        <w:pStyle w:val="BodyText"/>
      </w:pPr>
      <w:r w:rsidRPr="006F52B2">
        <w:t>Th</w:t>
      </w:r>
      <w:r w:rsidRPr="006F52B2">
        <w:t>e skills in this qualification must be applied in accordance with Commonwealth and State or Territory legislation, Australian standards and industry codes of practice.</w:t>
      </w:r>
    </w:p>
    <w:p w:rsidR="00000000" w:rsidRPr="006F52B2" w:rsidRDefault="00670521" w:rsidP="00670521">
      <w:pPr>
        <w:pStyle w:val="BodyText"/>
      </w:pPr>
      <w:r w:rsidRPr="006F52B2">
        <w:t>No occupational licensing, certification or specific legislative requirements apply to t</w:t>
      </w:r>
      <w:r w:rsidRPr="006F52B2">
        <w:t>his unit at the time of publication.</w:t>
      </w:r>
    </w:p>
    <w:p w:rsidR="00000000" w:rsidRPr="006F52B2" w:rsidRDefault="00670521" w:rsidP="006F52B2">
      <w:pPr>
        <w:pStyle w:val="Heading1"/>
      </w:pPr>
      <w:bookmarkStart w:id="3" w:name="O_1208253"/>
      <w:bookmarkEnd w:id="3"/>
      <w:r w:rsidRPr="006F52B2">
        <w:t>Pre-requisite Unit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02"/>
        <w:gridCol w:w="5778"/>
      </w:tblGrid>
      <w:tr w:rsidR="00000000" w:rsidTr="006F52B2">
        <w:trPr>
          <w:trHeight w:val="344"/>
        </w:trPr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6F52B2" w:rsidRDefault="00670521" w:rsidP="006F52B2">
            <w:pPr>
              <w:pStyle w:val="BodyText"/>
            </w:pPr>
            <w:r w:rsidRPr="006F52B2">
              <w:rPr>
                <w:rStyle w:val="SpecialBold"/>
              </w:rPr>
              <w:t>Unit Code</w:t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rPr>
                <w:rStyle w:val="SpecialBold"/>
              </w:rPr>
              <w:t>Unit Title</w:t>
            </w:r>
          </w:p>
        </w:tc>
      </w:tr>
      <w:tr w:rsidR="00000000" w:rsidRPr="006F52B2" w:rsidTr="006F52B2">
        <w:trPr>
          <w:trHeight w:val="595"/>
        </w:trPr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t>SITXFSA005</w:t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6F52B2" w:rsidRDefault="00670521" w:rsidP="006F52B2">
            <w:pPr>
              <w:pStyle w:val="BodyText"/>
            </w:pPr>
            <w:r w:rsidRPr="006F52B2">
              <w:t>Use hygienic practices for food safety</w:t>
            </w:r>
          </w:p>
        </w:tc>
      </w:tr>
    </w:tbl>
    <w:p w:rsidR="00000000" w:rsidRPr="006F52B2" w:rsidRDefault="00670521" w:rsidP="006F52B2">
      <w:pPr>
        <w:pStyle w:val="BodyText"/>
      </w:pPr>
    </w:p>
    <w:p w:rsidR="00000000" w:rsidRPr="006F52B2" w:rsidRDefault="00670521" w:rsidP="006F52B2">
      <w:pPr>
        <w:pStyle w:val="AllowPageBreak"/>
      </w:pPr>
    </w:p>
    <w:p w:rsidR="00000000" w:rsidRPr="006F52B2" w:rsidRDefault="00670521" w:rsidP="006F52B2">
      <w:pPr>
        <w:pStyle w:val="Heading1"/>
      </w:pPr>
      <w:bookmarkStart w:id="4" w:name="O_1208254"/>
      <w:bookmarkEnd w:id="4"/>
      <w:r w:rsidRPr="006F52B2">
        <w:t>Competency Field</w:t>
      </w:r>
    </w:p>
    <w:p w:rsidR="00000000" w:rsidRPr="006F52B2" w:rsidRDefault="00670521" w:rsidP="00670521">
      <w:pPr>
        <w:pStyle w:val="BodyText"/>
      </w:pPr>
      <w:r w:rsidRPr="006F52B2">
        <w:t>Commercial Cookery and Catering</w:t>
      </w:r>
    </w:p>
    <w:p w:rsidR="00000000" w:rsidRPr="006F52B2" w:rsidRDefault="00670521" w:rsidP="006F52B2">
      <w:pPr>
        <w:pStyle w:val="Heading1"/>
      </w:pPr>
      <w:bookmarkStart w:id="5" w:name="O_1208255"/>
      <w:bookmarkEnd w:id="5"/>
      <w:r w:rsidRPr="006F52B2">
        <w:t>Unit Sector</w:t>
      </w:r>
    </w:p>
    <w:p w:rsidR="00000000" w:rsidRPr="006F52B2" w:rsidRDefault="00670521" w:rsidP="00670521">
      <w:pPr>
        <w:pStyle w:val="BodyText"/>
      </w:pPr>
      <w:r w:rsidRPr="006F52B2">
        <w:t>Hospitality</w:t>
      </w:r>
    </w:p>
    <w:p w:rsidR="00000000" w:rsidRPr="006F52B2" w:rsidRDefault="00670521" w:rsidP="006F52B2">
      <w:pPr>
        <w:pStyle w:val="Heading1"/>
      </w:pPr>
      <w:bookmarkStart w:id="6" w:name="O_1208256"/>
      <w:bookmarkEnd w:id="6"/>
      <w:r w:rsidRPr="006F52B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00000" w:rsidRPr="006F52B2" w:rsidTr="006F52B2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BodyText"/>
            </w:pPr>
            <w:r w:rsidRPr="006F52B2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rPr>
                <w:rStyle w:val="SpecialBold"/>
              </w:rPr>
              <w:t>PERFORMANCE</w:t>
            </w:r>
            <w:r w:rsidRPr="006F52B2">
              <w:t xml:space="preserve"> </w:t>
            </w:r>
            <w:r w:rsidRPr="006F52B2">
              <w:rPr>
                <w:rStyle w:val="SpecialBold"/>
              </w:rPr>
              <w:t>CRITERIA</w:t>
            </w:r>
          </w:p>
        </w:tc>
      </w:tr>
      <w:tr w:rsidR="00000000" w:rsidTr="006F52B2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BodyText"/>
            </w:pPr>
            <w:r w:rsidRPr="006F52B2">
              <w:rPr>
                <w:rStyle w:val="Emphasis"/>
              </w:rPr>
              <w:lastRenderedPageBreak/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6F52B2">
        <w:trPr>
          <w:trHeight w:val="256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1.  Select ingredients.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List"/>
            </w:pPr>
            <w:r w:rsidRPr="006F52B2">
              <w:t>1.1. Confirm food production requirements from standard recipes.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1.2. Calculate ingredient amounts according to requirements.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1.3. Identify and select ingredients from stores according to recipe, quality, freshness and stock rotatio</w:t>
            </w:r>
            <w:r w:rsidRPr="006F52B2">
              <w:t>n requirements.</w:t>
            </w:r>
          </w:p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1.4. Check perishable supplies for spoilage or contamination prior to preparation.</w:t>
            </w:r>
          </w:p>
        </w:tc>
      </w:tr>
      <w:tr w:rsidR="00000000" w:rsidTr="006F52B2">
        <w:trPr>
          <w:trHeight w:val="186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2.  Select, prepare and use equipment.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List"/>
            </w:pPr>
            <w:r w:rsidRPr="006F52B2">
              <w:t>2.1. Select type and size of equipment suitable to requirements.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2.2. Safely assemble and ensure cleanliness of equip</w:t>
            </w:r>
            <w:r w:rsidRPr="006F52B2">
              <w:t>ment before use.</w:t>
            </w:r>
          </w:p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2.3. Use equipment safely and hygienically according to manufacturer instructions.</w:t>
            </w:r>
          </w:p>
        </w:tc>
      </w:tr>
      <w:tr w:rsidR="00000000" w:rsidTr="006F52B2">
        <w:trPr>
          <w:trHeight w:val="230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3.  Portion and prepare ingredients.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List"/>
            </w:pPr>
            <w:r w:rsidRPr="006F52B2">
              <w:t>3.1. Weigh and measure ingredients and create portions according to recipe.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3.2. Prepare, cut and portion ingredients according to recipe and cooking style.</w:t>
            </w:r>
          </w:p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3.3. Minimise waste to maximise profitability of food items prepared.</w:t>
            </w:r>
          </w:p>
        </w:tc>
      </w:tr>
      <w:tr w:rsidR="00000000" w:rsidTr="006F52B2">
        <w:trPr>
          <w:trHeight w:val="270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670521" w:rsidRDefault="00670521" w:rsidP="006F52B2">
            <w:pPr>
              <w:pStyle w:val="List"/>
            </w:pPr>
            <w:r w:rsidRPr="006F52B2">
              <w:t>4.  Cook dishes.</w:t>
            </w:r>
          </w:p>
          <w:p w:rsidR="00670521" w:rsidRDefault="00670521" w:rsidP="006F52B2">
            <w:pPr>
              <w:pStyle w:val="List"/>
            </w:pPr>
          </w:p>
          <w:p w:rsidR="00000000" w:rsidRDefault="00670521" w:rsidP="006F52B2">
            <w:pPr>
              <w:pStyle w:val="BodyText"/>
              <w:rPr>
                <w:lang w:val="en-NZ"/>
              </w:rPr>
            </w:pP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List"/>
            </w:pPr>
            <w:r w:rsidRPr="006F52B2">
              <w:t>4.1. Select and use cookery methods for dishes following standard recipes.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4.2. Comp</w:t>
            </w:r>
            <w:r w:rsidRPr="006F52B2">
              <w:t>lete cooking process in a logical, planned and safe manner.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4.3. Identify problems with the cooking process and take corrective action.</w:t>
            </w:r>
          </w:p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4.4. Work cooperatively with colleagues to ensure timely preparation of dishes.</w:t>
            </w:r>
          </w:p>
        </w:tc>
      </w:tr>
      <w:tr w:rsidR="00000000" w:rsidRPr="006F52B2" w:rsidTr="006F52B2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List"/>
              <w:rPr>
                <w:lang w:val="en-NZ"/>
              </w:rPr>
            </w:pPr>
            <w:r w:rsidRPr="006F52B2">
              <w:t>5.  Present and store dishes.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List"/>
            </w:pPr>
            <w:r w:rsidRPr="006F52B2">
              <w:t>5.1. Present dishes on appropriate service-ware.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5.2. Add garnishes and accompaniments according to standard recipes.</w:t>
            </w:r>
          </w:p>
          <w:p w:rsidR="00000000" w:rsidRPr="006F52B2" w:rsidRDefault="00670521" w:rsidP="006F52B2">
            <w:pPr>
              <w:pStyle w:val="List"/>
            </w:pPr>
            <w:r w:rsidRPr="006F52B2">
              <w:t>5.3. Clean work area and dispose of or store surplus and re-usable by-products according to organisational procedures, environmental consi</w:t>
            </w:r>
            <w:r w:rsidRPr="006F52B2">
              <w:t>derations, and cost-reduction initiatives.</w:t>
            </w:r>
          </w:p>
        </w:tc>
      </w:tr>
    </w:tbl>
    <w:p w:rsidR="00000000" w:rsidRPr="006F52B2" w:rsidRDefault="00670521" w:rsidP="006F52B2">
      <w:pPr>
        <w:pStyle w:val="BodyText"/>
      </w:pPr>
    </w:p>
    <w:p w:rsidR="00000000" w:rsidRPr="006F52B2" w:rsidRDefault="00670521" w:rsidP="006F52B2">
      <w:pPr>
        <w:pStyle w:val="AllowPageBreak"/>
      </w:pPr>
    </w:p>
    <w:p w:rsidR="00000000" w:rsidRPr="006F52B2" w:rsidRDefault="00670521" w:rsidP="006F52B2">
      <w:pPr>
        <w:pStyle w:val="Heading1"/>
      </w:pPr>
      <w:bookmarkStart w:id="7" w:name="O_1208257"/>
      <w:bookmarkEnd w:id="7"/>
      <w:r w:rsidRPr="006F52B2">
        <w:lastRenderedPageBreak/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F52B2" w:rsidRPr="006F52B2" w:rsidTr="006F52B2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000000" w:rsidTr="006F52B2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BodyText"/>
            </w:pPr>
            <w:r w:rsidRPr="006F52B2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rPr>
                <w:rStyle w:val="SpecialBold"/>
              </w:rPr>
              <w:t>DESCRIPTION</w:t>
            </w:r>
          </w:p>
        </w:tc>
      </w:tr>
      <w:tr w:rsidR="00000000" w:rsidTr="006F52B2">
        <w:trPr>
          <w:trHeight w:val="110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ListBullet"/>
              <w:rPr>
                <w:lang w:val="en-NZ"/>
              </w:rPr>
            </w:pPr>
            <w:r w:rsidRPr="006F52B2">
              <w:t>locate information in menus and standard recipes in order to determine food preparation requirements.</w:t>
            </w:r>
          </w:p>
        </w:tc>
      </w:tr>
      <w:tr w:rsidR="00000000" w:rsidTr="006F52B2">
        <w:trPr>
          <w:trHeight w:val="8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ListBullet"/>
              <w:rPr>
                <w:lang w:val="en-NZ"/>
              </w:rPr>
            </w:pPr>
            <w:r w:rsidRPr="006F52B2">
              <w:t>listen and respond to colleagues specific enquiries or problems.</w:t>
            </w:r>
          </w:p>
        </w:tc>
      </w:tr>
      <w:tr w:rsidR="00000000" w:rsidTr="006F52B2">
        <w:trPr>
          <w:trHeight w:val="104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ListBullet"/>
            </w:pPr>
            <w:r w:rsidRPr="006F52B2">
              <w:t>calculate the number of portions</w:t>
            </w:r>
          </w:p>
          <w:p w:rsidR="00000000" w:rsidRDefault="00670521" w:rsidP="006F52B2">
            <w:pPr>
              <w:pStyle w:val="ListBullet"/>
              <w:rPr>
                <w:lang w:val="en-NZ"/>
              </w:rPr>
            </w:pPr>
            <w:r w:rsidRPr="006F52B2">
              <w:t>determine cooking times and temperatures.</w:t>
            </w:r>
          </w:p>
        </w:tc>
      </w:tr>
      <w:tr w:rsidR="00000000" w:rsidTr="006F52B2">
        <w:trPr>
          <w:trHeight w:val="100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t>Teamwork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ListBullet"/>
              <w:rPr>
                <w:lang w:val="en-NZ"/>
              </w:rPr>
            </w:pPr>
            <w:r w:rsidRPr="006F52B2">
              <w:t>ensure that individual contributions to the plating of a dish supports timely and quality food service.</w:t>
            </w:r>
          </w:p>
        </w:tc>
      </w:tr>
      <w:tr w:rsidR="00000000" w:rsidRPr="006F52B2" w:rsidTr="006F52B2">
        <w:trPr>
          <w:trHeight w:val="832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521" w:rsidP="006F52B2">
            <w:pPr>
              <w:pStyle w:val="BodyText"/>
              <w:rPr>
                <w:lang w:val="en-NZ"/>
              </w:rPr>
            </w:pPr>
            <w:r w:rsidRPr="006F52B2">
              <w:t>Self-management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F52B2" w:rsidRDefault="00670521" w:rsidP="006F52B2">
            <w:pPr>
              <w:pStyle w:val="ListBullet"/>
            </w:pPr>
            <w:r w:rsidRPr="006F52B2">
              <w:t>apply safety procedures when working in the kitchen</w:t>
            </w:r>
          </w:p>
          <w:p w:rsidR="00000000" w:rsidRPr="006F52B2" w:rsidRDefault="00670521" w:rsidP="006F52B2">
            <w:pPr>
              <w:pStyle w:val="ListBullet"/>
            </w:pPr>
            <w:r w:rsidRPr="006F52B2">
              <w:t>deal with pressure of work and kitchen conditions.</w:t>
            </w:r>
          </w:p>
        </w:tc>
      </w:tr>
    </w:tbl>
    <w:p w:rsidR="00000000" w:rsidRPr="006F52B2" w:rsidRDefault="00670521" w:rsidP="006F52B2">
      <w:pPr>
        <w:pStyle w:val="BodyText"/>
      </w:pPr>
    </w:p>
    <w:p w:rsidR="00000000" w:rsidRPr="006F52B2" w:rsidRDefault="00670521" w:rsidP="006F52B2">
      <w:pPr>
        <w:pStyle w:val="AllowPageBreak"/>
      </w:pPr>
    </w:p>
    <w:p w:rsidR="00000000" w:rsidRPr="006F52B2" w:rsidRDefault="00670521" w:rsidP="006F52B2">
      <w:pPr>
        <w:pStyle w:val="Heading1"/>
      </w:pPr>
      <w:bookmarkStart w:id="8" w:name="O_1208259"/>
      <w:bookmarkEnd w:id="8"/>
      <w:r w:rsidRPr="006F52B2">
        <w:t>Unit Mapping Information</w:t>
      </w:r>
    </w:p>
    <w:p w:rsidR="00000000" w:rsidRPr="006F52B2" w:rsidRDefault="00670521" w:rsidP="00670521">
      <w:pPr>
        <w:pStyle w:val="BodyText"/>
      </w:pPr>
      <w:r w:rsidRPr="006F52B2">
        <w:t>Supersedes and is equivalent to SITHCCC005 Prepare dishes using basic methods of cookery.</w:t>
      </w:r>
    </w:p>
    <w:p w:rsidR="00000000" w:rsidRPr="006F52B2" w:rsidRDefault="00670521" w:rsidP="006F52B2">
      <w:pPr>
        <w:pStyle w:val="Heading1"/>
      </w:pPr>
      <w:bookmarkStart w:id="9" w:name="O_1208266"/>
      <w:bookmarkEnd w:id="9"/>
      <w:r w:rsidRPr="006F52B2">
        <w:t>Links</w:t>
      </w:r>
    </w:p>
    <w:p w:rsidR="00000000" w:rsidRPr="006F52B2" w:rsidRDefault="00670521" w:rsidP="00670521">
      <w:pPr>
        <w:pStyle w:val="BodyText"/>
      </w:pPr>
      <w:r w:rsidRPr="006F52B2">
        <w:t xml:space="preserve">Companion Volume implementation guides are found in VETNet - </w:t>
      </w:r>
      <w:hyperlink r:id="rId13" w:history="1">
        <w:r w:rsidRPr="00636F7E">
          <w:rPr>
            <w:rStyle w:val="Hyperlink"/>
          </w:rPr>
          <w:t>https://vetnet.gov.au/Pages/TrainingDocs.aspx?q=68c40a93-e51d-4e0f-bc06-899dff092694</w:t>
        </w:r>
      </w:hyperlink>
    </w:p>
    <w:p w:rsidR="00000000" w:rsidRPr="006F52B2" w:rsidRDefault="00670521" w:rsidP="006F52B2"/>
    <w:sectPr w:rsidR="00000000" w:rsidRPr="006F52B2" w:rsidSect="006F52B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B2" w:rsidRDefault="006F52B2" w:rsidP="006F52B2">
      <w:r>
        <w:separator/>
      </w:r>
    </w:p>
  </w:endnote>
  <w:endnote w:type="continuationSeparator" w:id="0">
    <w:p w:rsidR="006F52B2" w:rsidRDefault="006F52B2" w:rsidP="006F5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2B2" w:rsidRDefault="006F52B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2B2" w:rsidRPr="00670521" w:rsidRDefault="006F52B2" w:rsidP="0067052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2B2" w:rsidRDefault="006F52B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521" w:rsidRDefault="00670521" w:rsidP="006F52B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70521" w:rsidRDefault="00670521" w:rsidP="006F52B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670521" w:rsidRDefault="00670521" w:rsidP="006F52B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B2" w:rsidRDefault="006F52B2" w:rsidP="006F52B2">
      <w:r>
        <w:separator/>
      </w:r>
    </w:p>
  </w:footnote>
  <w:footnote w:type="continuationSeparator" w:id="0">
    <w:p w:rsidR="006F52B2" w:rsidRDefault="006F52B2" w:rsidP="006F52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2B2" w:rsidRDefault="006F52B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521" w:rsidRDefault="0067052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069B72" wp14:editId="218621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52B2" w:rsidRPr="00670521" w:rsidRDefault="006F52B2" w:rsidP="0067052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2B2" w:rsidRDefault="006F52B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521" w:rsidRPr="002D2AF8" w:rsidRDefault="00670521" w:rsidP="006F52B2">
    <w:pPr>
      <w:pStyle w:val="Header"/>
      <w:framePr w:wrap="around"/>
    </w:pPr>
    <w:fldSimple w:instr=" TITLE   \* MERGEFORMAT ">
      <w:r>
        <w:t>SITHCCC027 Prepare dishes using basic methods of cookery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2023</w:t>
    </w:r>
    <w:r>
      <w:fldChar w:fldCharType="end"/>
    </w:r>
  </w:p>
  <w:p w:rsidR="00670521" w:rsidRDefault="00670521" w:rsidP="006F52B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8B9436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D7E553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F52B2"/>
    <w:rsid w:val="00670521"/>
    <w:rsid w:val="006F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2B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F52B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F52B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F52B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F52B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F52B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F52B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F52B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F52B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F52B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F52B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F52B2"/>
  </w:style>
  <w:style w:type="character" w:customStyle="1" w:styleId="Heading1Char">
    <w:name w:val="Heading 1 Char"/>
    <w:basedOn w:val="DefaultParagraphFont"/>
    <w:link w:val="Heading1"/>
    <w:rsid w:val="006F52B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F52B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F52B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6F52B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6F52B2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F52B2"/>
    <w:rPr>
      <w:b/>
      <w:spacing w:val="0"/>
    </w:rPr>
  </w:style>
  <w:style w:type="character" w:styleId="Emphasis">
    <w:name w:val="Emphasis"/>
    <w:basedOn w:val="DefaultParagraphFont"/>
    <w:qFormat/>
    <w:rsid w:val="006F52B2"/>
    <w:rPr>
      <w:i/>
    </w:rPr>
  </w:style>
  <w:style w:type="paragraph" w:customStyle="1" w:styleId="SuperHeading">
    <w:name w:val="SuperHeading"/>
    <w:basedOn w:val="Normal"/>
    <w:rsid w:val="006F52B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F52B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F52B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F52B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F52B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F52B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F52B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F52B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F52B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F52B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F52B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F52B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F52B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F52B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F52B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F52B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F52B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F52B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F52B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F52B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6F52B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F52B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F52B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F52B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F52B2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F52B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F52B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F52B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F52B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F52B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F52B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F52B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F52B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F52B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F52B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F52B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F52B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F52B2"/>
  </w:style>
  <w:style w:type="paragraph" w:styleId="TableofFigures">
    <w:name w:val="table of figures"/>
    <w:basedOn w:val="Normal"/>
    <w:next w:val="Normal"/>
    <w:semiHidden/>
    <w:rsid w:val="006F52B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F52B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F52B2"/>
    <w:rPr>
      <w:rFonts w:ascii="Wingdings" w:hAnsi="Wingdings"/>
    </w:rPr>
  </w:style>
  <w:style w:type="paragraph" w:customStyle="1" w:styleId="TableHeading">
    <w:name w:val="Table Heading"/>
    <w:basedOn w:val="HeadingBase"/>
    <w:rsid w:val="006F52B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F52B2"/>
    <w:rPr>
      <w:color w:val="0033CC"/>
      <w:u w:val="none"/>
    </w:rPr>
  </w:style>
  <w:style w:type="paragraph" w:customStyle="1" w:styleId="BodyTextRight">
    <w:name w:val="Body Text Right"/>
    <w:basedOn w:val="BodyText"/>
    <w:rsid w:val="006F52B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F52B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F52B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F52B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F52B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F52B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F52B2"/>
    <w:rPr>
      <w:sz w:val="32"/>
    </w:rPr>
  </w:style>
  <w:style w:type="paragraph" w:customStyle="1" w:styleId="HeadingProcedure">
    <w:name w:val="Heading Procedure"/>
    <w:basedOn w:val="HeadingBase"/>
    <w:next w:val="Normal"/>
    <w:rsid w:val="006F52B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F52B2"/>
    <w:pPr>
      <w:spacing w:before="60" w:after="60"/>
    </w:pPr>
  </w:style>
  <w:style w:type="paragraph" w:styleId="ListContinue">
    <w:name w:val="List Continue"/>
    <w:basedOn w:val="List"/>
    <w:rsid w:val="006F52B2"/>
    <w:pPr>
      <w:ind w:firstLine="0"/>
    </w:pPr>
  </w:style>
  <w:style w:type="paragraph" w:customStyle="1" w:styleId="ListNote">
    <w:name w:val="List Note"/>
    <w:basedOn w:val="List"/>
    <w:rsid w:val="006F52B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F52B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F52B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F52B2"/>
    <w:rPr>
      <w:rFonts w:ascii="Courier New" w:hAnsi="Courier New"/>
    </w:rPr>
  </w:style>
  <w:style w:type="paragraph" w:customStyle="1" w:styleId="NoteBullet">
    <w:name w:val="Note Bullet"/>
    <w:basedOn w:val="Note"/>
    <w:rsid w:val="006F52B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F52B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F52B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F52B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F52B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F52B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F52B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F52B2"/>
    <w:rPr>
      <w:b/>
      <w:smallCaps/>
    </w:rPr>
  </w:style>
  <w:style w:type="paragraph" w:customStyle="1" w:styleId="TableListNumber">
    <w:name w:val="Table List Number"/>
    <w:basedOn w:val="ListNumber"/>
    <w:rsid w:val="006F52B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F52B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F52B2"/>
    <w:pPr>
      <w:numPr>
        <w:numId w:val="8"/>
      </w:numPr>
    </w:pPr>
  </w:style>
  <w:style w:type="paragraph" w:customStyle="1" w:styleId="ListAlpha2">
    <w:name w:val="List Alpha 2"/>
    <w:basedOn w:val="List2"/>
    <w:rsid w:val="006F52B2"/>
    <w:pPr>
      <w:numPr>
        <w:numId w:val="7"/>
      </w:numPr>
    </w:pPr>
  </w:style>
  <w:style w:type="paragraph" w:styleId="List2">
    <w:name w:val="List 2"/>
    <w:basedOn w:val="BodyText"/>
    <w:rsid w:val="006F52B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F52B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F52B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F52B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F52B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F52B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F52B2"/>
    <w:pPr>
      <w:numPr>
        <w:numId w:val="3"/>
      </w:numPr>
    </w:pPr>
  </w:style>
  <w:style w:type="paragraph" w:styleId="ListContinue2">
    <w:name w:val="List Continue 2"/>
    <w:basedOn w:val="List2"/>
    <w:rsid w:val="006F52B2"/>
    <w:pPr>
      <w:ind w:firstLine="0"/>
    </w:pPr>
  </w:style>
  <w:style w:type="paragraph" w:styleId="ListContinue3">
    <w:name w:val="List Continue 3"/>
    <w:basedOn w:val="List3"/>
    <w:rsid w:val="006F52B2"/>
    <w:pPr>
      <w:ind w:left="1021" w:firstLine="0"/>
    </w:pPr>
  </w:style>
  <w:style w:type="paragraph" w:styleId="ListContinue4">
    <w:name w:val="List Continue 4"/>
    <w:basedOn w:val="List4"/>
    <w:rsid w:val="006F52B2"/>
    <w:pPr>
      <w:ind w:firstLine="0"/>
    </w:pPr>
  </w:style>
  <w:style w:type="paragraph" w:styleId="ListContinue5">
    <w:name w:val="List Continue 5"/>
    <w:basedOn w:val="List5"/>
    <w:rsid w:val="006F52B2"/>
    <w:pPr>
      <w:ind w:firstLine="0"/>
    </w:pPr>
  </w:style>
  <w:style w:type="paragraph" w:styleId="ListNumber3">
    <w:name w:val="List Number 3"/>
    <w:basedOn w:val="List3"/>
    <w:rsid w:val="006F52B2"/>
    <w:pPr>
      <w:numPr>
        <w:numId w:val="4"/>
      </w:numPr>
    </w:pPr>
  </w:style>
  <w:style w:type="paragraph" w:styleId="ListNumber4">
    <w:name w:val="List Number 4"/>
    <w:basedOn w:val="List4"/>
    <w:rsid w:val="006F52B2"/>
    <w:pPr>
      <w:numPr>
        <w:numId w:val="5"/>
      </w:numPr>
    </w:pPr>
  </w:style>
  <w:style w:type="paragraph" w:styleId="ListNumber5">
    <w:name w:val="List Number 5"/>
    <w:basedOn w:val="List5"/>
    <w:rsid w:val="006F52B2"/>
    <w:pPr>
      <w:numPr>
        <w:numId w:val="6"/>
      </w:numPr>
    </w:pPr>
  </w:style>
  <w:style w:type="paragraph" w:styleId="BlockText">
    <w:name w:val="Block Text"/>
    <w:basedOn w:val="Normal"/>
    <w:rsid w:val="006F52B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F52B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F52B2"/>
    <w:rPr>
      <w:sz w:val="16"/>
      <w:vertAlign w:val="superscript"/>
    </w:rPr>
  </w:style>
  <w:style w:type="character" w:customStyle="1" w:styleId="Symbols">
    <w:name w:val="Symbols"/>
    <w:basedOn w:val="DefaultParagraphFont"/>
    <w:rsid w:val="006F52B2"/>
    <w:rPr>
      <w:rFonts w:ascii="Symbol" w:hAnsi="Symbol"/>
    </w:rPr>
  </w:style>
  <w:style w:type="character" w:customStyle="1" w:styleId="MenuOptions">
    <w:name w:val="Menu Options"/>
    <w:basedOn w:val="DefaultParagraphFont"/>
    <w:rsid w:val="006F52B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F52B2"/>
    <w:rPr>
      <w:b/>
    </w:rPr>
  </w:style>
  <w:style w:type="character" w:customStyle="1" w:styleId="Underlined">
    <w:name w:val="Underlined"/>
    <w:basedOn w:val="DefaultParagraphFont"/>
    <w:rsid w:val="006F52B2"/>
    <w:rPr>
      <w:u w:val="single"/>
    </w:rPr>
  </w:style>
  <w:style w:type="paragraph" w:customStyle="1" w:styleId="TableBodyTextRight">
    <w:name w:val="Table Body Text Right"/>
    <w:basedOn w:val="TableBodyText"/>
    <w:rsid w:val="006F52B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F52B2"/>
    <w:rPr>
      <w:sz w:val="18"/>
    </w:rPr>
  </w:style>
  <w:style w:type="paragraph" w:customStyle="1" w:styleId="BodySmallRight">
    <w:name w:val="Body Small Right"/>
    <w:basedOn w:val="BodyTextRight"/>
    <w:rsid w:val="006F52B2"/>
    <w:rPr>
      <w:sz w:val="18"/>
      <w:szCs w:val="18"/>
    </w:rPr>
  </w:style>
  <w:style w:type="paragraph" w:customStyle="1" w:styleId="MarginEdition">
    <w:name w:val="Margin Edition"/>
    <w:basedOn w:val="MarginNote"/>
    <w:rsid w:val="006F52B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F52B2"/>
    <w:rPr>
      <w:sz w:val="2"/>
      <w:szCs w:val="2"/>
    </w:rPr>
  </w:style>
  <w:style w:type="character" w:customStyle="1" w:styleId="Small">
    <w:name w:val="Small"/>
    <w:basedOn w:val="DefaultParagraphFont"/>
    <w:rsid w:val="006F52B2"/>
    <w:rPr>
      <w:sz w:val="16"/>
    </w:rPr>
  </w:style>
  <w:style w:type="paragraph" w:customStyle="1" w:styleId="WideTable">
    <w:name w:val="Wide Table"/>
    <w:basedOn w:val="Normal"/>
    <w:rsid w:val="006F52B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F52B2"/>
  </w:style>
  <w:style w:type="paragraph" w:styleId="Quote">
    <w:name w:val="Quote"/>
    <w:basedOn w:val="Heading1"/>
    <w:link w:val="QuoteChar"/>
    <w:qFormat/>
    <w:rsid w:val="006F52B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F52B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F52B2"/>
    <w:pPr>
      <w:pageBreakBefore/>
    </w:pPr>
  </w:style>
  <w:style w:type="paragraph" w:customStyle="1" w:styleId="Border">
    <w:name w:val="Border"/>
    <w:basedOn w:val="Normal"/>
    <w:qFormat/>
    <w:rsid w:val="006F52B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F52B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52B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52B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F52B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F52B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F52B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F52B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F52B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F52B2"/>
    <w:rPr>
      <w:u w:val="single"/>
    </w:rPr>
  </w:style>
  <w:style w:type="character" w:customStyle="1" w:styleId="BoldandItalics">
    <w:name w:val="Bold and Italics"/>
    <w:qFormat/>
    <w:rsid w:val="006F52B2"/>
    <w:rPr>
      <w:b/>
      <w:i/>
      <w:u w:val="none"/>
    </w:rPr>
  </w:style>
  <w:style w:type="paragraph" w:styleId="BalloonText">
    <w:name w:val="Balloon Text"/>
    <w:basedOn w:val="Normal"/>
    <w:link w:val="BalloonTextChar"/>
    <w:rsid w:val="006F52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52B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F52B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F52B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F52B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F52B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F52B2"/>
    <w:pPr>
      <w:spacing w:before="0" w:after="0"/>
    </w:pPr>
  </w:style>
  <w:style w:type="paragraph" w:customStyle="1" w:styleId="BodyTextBold">
    <w:name w:val="Body Text Bold"/>
    <w:basedOn w:val="BodyText"/>
    <w:qFormat/>
    <w:rsid w:val="006F52B2"/>
    <w:rPr>
      <w:b/>
    </w:rPr>
  </w:style>
  <w:style w:type="character" w:styleId="Hyperlink">
    <w:name w:val="Hyperlink"/>
    <w:basedOn w:val="DefaultParagraphFont"/>
    <w:uiPriority w:val="99"/>
    <w:unhideWhenUsed/>
    <w:rsid w:val="006705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573</Words>
  <Characters>3682</Characters>
  <Application>Microsoft Office Word</Application>
  <DocSecurity>0</DocSecurity>
  <Lines>126</Lines>
  <Paragraphs>80</Paragraphs>
  <ScaleCrop>false</ScaleCrop>
  <Company>Author-it Software Corporation Ltd.</Company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SITHCCC027 Prepare dishes using basic methods of cookery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2023-03-02T05:18:00Z</dcterms:created>
  <dcterms:modified xsi:type="dcterms:W3CDTF">2023-03-02T05:18:00Z</dcterms:modified>
</cp:coreProperties>
</file>