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243" w:rsidRDefault="00DD4243" w:rsidP="00DD4243">
      <w:pPr>
        <w:pStyle w:val="Title"/>
      </w:pPr>
      <w:fldSimple w:instr=" TITLE   \* MERGEFORMAT ">
        <w:r>
          <w:t>Assessment Requirements for SISFFIT025 Recognise the dangers of providing nutrition advice to clients</w:t>
        </w:r>
      </w:fldSimple>
    </w:p>
    <w:p w:rsidR="00DD4243" w:rsidRDefault="00DD4243" w:rsidP="00DD4243">
      <w:pPr>
        <w:pStyle w:val="Version"/>
        <w:sectPr w:rsidR="00DD4243" w:rsidSect="007F26A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F26AC" w:rsidRDefault="00DD4243" w:rsidP="007F26AC">
      <w:pPr>
        <w:pStyle w:val="SuperHeading"/>
      </w:pPr>
      <w:r w:rsidRPr="007F26AC">
        <w:lastRenderedPageBreak/>
        <w:t>Assessment Requirements for SISFFIT025 Recognise the dangers of providing nutrition advice to clients</w:t>
      </w:r>
    </w:p>
    <w:p w:rsidR="00000000" w:rsidRPr="007F26AC" w:rsidRDefault="00DD4243" w:rsidP="007F26AC">
      <w:pPr>
        <w:pStyle w:val="Heading1"/>
      </w:pPr>
      <w:bookmarkStart w:id="1" w:name="O_716371"/>
      <w:bookmarkEnd w:id="1"/>
      <w:r w:rsidRPr="007F26AC">
        <w:t>Modification History</w:t>
      </w:r>
    </w:p>
    <w:p w:rsidR="00000000" w:rsidRPr="007F26AC" w:rsidRDefault="00DD4243" w:rsidP="00DD4243">
      <w:pPr>
        <w:pStyle w:val="BodyText"/>
      </w:pPr>
      <w:r w:rsidRPr="007F26AC">
        <w:t>Not applicable.</w:t>
      </w:r>
    </w:p>
    <w:p w:rsidR="00000000" w:rsidRPr="007F26AC" w:rsidRDefault="00DD4243" w:rsidP="007F26AC">
      <w:pPr>
        <w:pStyle w:val="Heading1"/>
      </w:pPr>
      <w:bookmarkStart w:id="2" w:name="O_716372"/>
      <w:bookmarkEnd w:id="2"/>
      <w:r w:rsidRPr="007F26AC">
        <w:t>Performance Evidence</w:t>
      </w:r>
    </w:p>
    <w:p w:rsidR="00000000" w:rsidRPr="007F26AC" w:rsidRDefault="00DD4243" w:rsidP="00DD4243">
      <w:pPr>
        <w:pStyle w:val="BodyText"/>
      </w:pPr>
      <w:r w:rsidRPr="007F26AC">
        <w:t xml:space="preserve">Evidence of the ability to complete tasks outlined in elements and performance criteria of this unit in the context of the job role, and:  </w:t>
      </w:r>
    </w:p>
    <w:p w:rsidR="00000000" w:rsidRPr="007F26AC" w:rsidRDefault="00DD4243" w:rsidP="007F26AC">
      <w:pPr>
        <w:pStyle w:val="ListBullet"/>
      </w:pPr>
      <w:r w:rsidRPr="007F26AC">
        <w:t>identify at least ten client situations when referral to an Accredited Practising Dietitian, Accredited Sports Diet</w:t>
      </w:r>
      <w:r w:rsidRPr="007F26AC">
        <w:t>itian or General Practitioner is required:</w:t>
      </w:r>
    </w:p>
    <w:p w:rsidR="00000000" w:rsidRPr="007F26AC" w:rsidRDefault="00DD4243" w:rsidP="007F26AC">
      <w:pPr>
        <w:pStyle w:val="ListBullet2"/>
      </w:pPr>
      <w:r w:rsidRPr="007F26AC">
        <w:t>record the details of the client situation/reason for referral</w:t>
      </w:r>
    </w:p>
    <w:p w:rsidR="00000000" w:rsidRPr="007F26AC" w:rsidRDefault="00DD4243" w:rsidP="007F26AC">
      <w:pPr>
        <w:pStyle w:val="ListBullet2"/>
      </w:pPr>
      <w:r w:rsidRPr="007F26AC">
        <w:t>identify the appropriate health professional for the situation.</w:t>
      </w:r>
    </w:p>
    <w:p w:rsidR="00000000" w:rsidRPr="007F26AC" w:rsidRDefault="00DD4243" w:rsidP="007F26AC">
      <w:pPr>
        <w:pStyle w:val="AllowPageBreak"/>
      </w:pPr>
    </w:p>
    <w:p w:rsidR="00000000" w:rsidRPr="007F26AC" w:rsidRDefault="00DD4243" w:rsidP="007F26AC">
      <w:pPr>
        <w:pStyle w:val="Heading1"/>
      </w:pPr>
      <w:bookmarkStart w:id="3" w:name="O_716373"/>
      <w:bookmarkEnd w:id="3"/>
      <w:r w:rsidRPr="007F26AC">
        <w:t>Knowledge Evidence</w:t>
      </w:r>
    </w:p>
    <w:p w:rsidR="00000000" w:rsidRPr="007F26AC" w:rsidRDefault="00DD4243" w:rsidP="00DD4243">
      <w:pPr>
        <w:pStyle w:val="BodyText"/>
      </w:pPr>
      <w:r w:rsidRPr="007F26AC">
        <w:t>Demonstrated knowledge required to complete the t</w:t>
      </w:r>
      <w:r w:rsidRPr="007F26AC">
        <w:t>asks outlined in elements and performance criteria of this unit:</w:t>
      </w:r>
    </w:p>
    <w:p w:rsidR="00000000" w:rsidRPr="007F26AC" w:rsidRDefault="00DD4243" w:rsidP="007F26AC">
      <w:pPr>
        <w:pStyle w:val="ListBullet"/>
      </w:pPr>
      <w:r w:rsidRPr="007F26AC">
        <w:t>purpose, use and limitations of the Australian Dietary Guidelines:</w:t>
      </w:r>
    </w:p>
    <w:p w:rsidR="00000000" w:rsidRPr="007F26AC" w:rsidRDefault="00DD4243" w:rsidP="007F26AC">
      <w:pPr>
        <w:pStyle w:val="ListBullet2"/>
      </w:pPr>
      <w:r w:rsidRPr="007F26AC">
        <w:t>food groups</w:t>
      </w:r>
    </w:p>
    <w:p w:rsidR="00000000" w:rsidRPr="007F26AC" w:rsidRDefault="00DD4243" w:rsidP="007F26AC">
      <w:pPr>
        <w:pStyle w:val="ListBullet2"/>
      </w:pPr>
      <w:r w:rsidRPr="007F26AC">
        <w:t>guidelines</w:t>
      </w:r>
    </w:p>
    <w:p w:rsidR="00000000" w:rsidRPr="007F26AC" w:rsidRDefault="00DD4243" w:rsidP="007F26AC">
      <w:pPr>
        <w:pStyle w:val="ListBullet2"/>
      </w:pPr>
      <w:r w:rsidRPr="007F26AC">
        <w:t>Australian guide to healthy eating and the template for adaptation for clients</w:t>
      </w:r>
    </w:p>
    <w:p w:rsidR="00000000" w:rsidRPr="007F26AC" w:rsidRDefault="00DD4243" w:rsidP="007F26AC">
      <w:pPr>
        <w:pStyle w:val="ListBullet"/>
      </w:pPr>
      <w:r w:rsidRPr="007F26AC">
        <w:t>the role and professional boundaries of the personal trainer, medical and allied health professionals in providing nutritional advice, weight loss support and exercise prescription</w:t>
      </w:r>
    </w:p>
    <w:p w:rsidR="00000000" w:rsidRPr="007F26AC" w:rsidRDefault="00DD4243" w:rsidP="007F26AC">
      <w:pPr>
        <w:pStyle w:val="ListBullet"/>
      </w:pPr>
      <w:r w:rsidRPr="007F26AC">
        <w:t>the role of the personal trainer in providing nutritional advice within app</w:t>
      </w:r>
      <w:r w:rsidRPr="007F26AC">
        <w:t>ropriate guidelines of Eat for Health Program incorporating the Australian Dietary Guidelines</w:t>
      </w:r>
    </w:p>
    <w:p w:rsidR="00000000" w:rsidRPr="007F26AC" w:rsidRDefault="00DD4243" w:rsidP="007F26AC">
      <w:pPr>
        <w:pStyle w:val="ListBullet"/>
      </w:pPr>
      <w:r w:rsidRPr="007F26AC">
        <w:t>situations when referral to an Accredited Practising Dietitian, Accredited Sports Dietitian or General Practitioner is required, and which professional is most ap</w:t>
      </w:r>
      <w:r w:rsidRPr="007F26AC">
        <w:t>propriate for the situation:</w:t>
      </w:r>
    </w:p>
    <w:p w:rsidR="00000000" w:rsidRPr="007F26AC" w:rsidRDefault="00DD4243" w:rsidP="007F26AC">
      <w:pPr>
        <w:pStyle w:val="ListBullet2"/>
      </w:pPr>
      <w:r w:rsidRPr="007F26AC">
        <w:t>when individuals ask for specific information regarding weight management or indicate interest in more information on weight loss</w:t>
      </w:r>
    </w:p>
    <w:p w:rsidR="00000000" w:rsidRPr="007F26AC" w:rsidRDefault="00DD4243" w:rsidP="007F26AC">
      <w:pPr>
        <w:pStyle w:val="ListBullet2"/>
      </w:pPr>
      <w:r w:rsidRPr="007F26AC">
        <w:t>when clients have specific questions regarding dieting, diet trends and supplementation</w:t>
      </w:r>
    </w:p>
    <w:p w:rsidR="00000000" w:rsidRPr="007F26AC" w:rsidRDefault="00DD4243" w:rsidP="007F26AC">
      <w:pPr>
        <w:pStyle w:val="ListBullet2"/>
      </w:pPr>
      <w:r w:rsidRPr="007F26AC">
        <w:t>when cli</w:t>
      </w:r>
      <w:r w:rsidRPr="007F26AC">
        <w:t>ents have specific questions regarding the suitability of participating in an available nutrition program when specific health indicators demonstrate increased health risks after pre-exercise screening and client reporting</w:t>
      </w:r>
    </w:p>
    <w:p w:rsidR="00000000" w:rsidRPr="007F26AC" w:rsidRDefault="00DD4243" w:rsidP="007F26AC">
      <w:pPr>
        <w:pStyle w:val="ListBullet2"/>
      </w:pPr>
      <w:r w:rsidRPr="007F26AC">
        <w:t>when the client’s eating patterns</w:t>
      </w:r>
      <w:r w:rsidRPr="007F26AC">
        <w:t xml:space="preserve"> are extreme and not meeting nutritional requirements e.g. removing / limiting inappropriately food groups</w:t>
      </w:r>
    </w:p>
    <w:p w:rsidR="00000000" w:rsidRPr="007F26AC" w:rsidRDefault="00DD4243" w:rsidP="007F26AC">
      <w:pPr>
        <w:pStyle w:val="ListBullet2"/>
      </w:pPr>
      <w:r w:rsidRPr="007F26AC">
        <w:t>when the client may benefit from attending a structured support program</w:t>
      </w:r>
    </w:p>
    <w:p w:rsidR="00000000" w:rsidRPr="007F26AC" w:rsidRDefault="00DD4243" w:rsidP="007F26AC">
      <w:pPr>
        <w:pStyle w:val="ListBullet2"/>
      </w:pPr>
      <w:r w:rsidRPr="007F26AC">
        <w:t xml:space="preserve">when the client is having difficulty achieving weight loss goals </w:t>
      </w:r>
    </w:p>
    <w:p w:rsidR="00000000" w:rsidRPr="007F26AC" w:rsidRDefault="00DD4243" w:rsidP="007F26AC">
      <w:pPr>
        <w:pStyle w:val="ListBullet2"/>
      </w:pPr>
      <w:r w:rsidRPr="007F26AC">
        <w:lastRenderedPageBreak/>
        <w:t>when the cl</w:t>
      </w:r>
      <w:r w:rsidRPr="007F26AC">
        <w:t>ient has high intensity or high level training or sports performance requirements</w:t>
      </w:r>
    </w:p>
    <w:p w:rsidR="00000000" w:rsidRPr="007F26AC" w:rsidRDefault="00DD4243" w:rsidP="007F26AC">
      <w:pPr>
        <w:pStyle w:val="ListBullet2"/>
      </w:pPr>
      <w:r w:rsidRPr="007F26AC">
        <w:t>when the client needs support regarding attitudes to eating and may benefit from additional assistance</w:t>
      </w:r>
    </w:p>
    <w:p w:rsidR="00000000" w:rsidRPr="007F26AC" w:rsidRDefault="00DD4243" w:rsidP="007F26AC">
      <w:pPr>
        <w:pStyle w:val="ListBullet"/>
      </w:pPr>
      <w:r w:rsidRPr="007F26AC">
        <w:t>risks of providing nutritional information to the following specific p</w:t>
      </w:r>
      <w:r w:rsidRPr="007F26AC">
        <w:t>opulation clients:</w:t>
      </w:r>
    </w:p>
    <w:p w:rsidR="00000000" w:rsidRPr="007F26AC" w:rsidRDefault="00DD4243" w:rsidP="007F26AC">
      <w:pPr>
        <w:pStyle w:val="ListBullet2"/>
      </w:pPr>
      <w:r w:rsidRPr="007F26AC">
        <w:t>pregnant or lactating women</w:t>
      </w:r>
    </w:p>
    <w:p w:rsidR="00000000" w:rsidRPr="007F26AC" w:rsidRDefault="00DD4243" w:rsidP="007F26AC">
      <w:pPr>
        <w:pStyle w:val="ListBullet2"/>
      </w:pPr>
      <w:r w:rsidRPr="007F26AC">
        <w:t xml:space="preserve">very underweight, overweight or obese </w:t>
      </w:r>
    </w:p>
    <w:p w:rsidR="00000000" w:rsidRPr="007F26AC" w:rsidRDefault="00DD4243" w:rsidP="007F26AC">
      <w:pPr>
        <w:pStyle w:val="ListBullet2"/>
      </w:pPr>
      <w:r w:rsidRPr="007F26AC">
        <w:t>impaired Glucose Tolerance, Impaired Fasting Glucose or strong family history of Type 2 Diabetes</w:t>
      </w:r>
    </w:p>
    <w:p w:rsidR="00000000" w:rsidRPr="007F26AC" w:rsidRDefault="00DD4243" w:rsidP="007F26AC">
      <w:pPr>
        <w:pStyle w:val="ListBullet2"/>
      </w:pPr>
      <w:r w:rsidRPr="007F26AC">
        <w:t>Type 1 or Type 2 diabetes</w:t>
      </w:r>
    </w:p>
    <w:p w:rsidR="00000000" w:rsidRPr="007F26AC" w:rsidRDefault="00DD4243" w:rsidP="007F26AC">
      <w:pPr>
        <w:pStyle w:val="ListBullet2"/>
      </w:pPr>
      <w:r w:rsidRPr="007F26AC">
        <w:t xml:space="preserve">cardiovascular disease, Renal disease or Liver disease </w:t>
      </w:r>
    </w:p>
    <w:p w:rsidR="00000000" w:rsidRPr="007F26AC" w:rsidRDefault="00DD4243" w:rsidP="007F26AC">
      <w:pPr>
        <w:pStyle w:val="ListBullet2"/>
      </w:pPr>
      <w:r w:rsidRPr="007F26AC">
        <w:t>food allergies and intolerances</w:t>
      </w:r>
    </w:p>
    <w:p w:rsidR="00000000" w:rsidRPr="007F26AC" w:rsidRDefault="00DD4243" w:rsidP="007F26AC">
      <w:pPr>
        <w:pStyle w:val="ListBullet2"/>
      </w:pPr>
      <w:r w:rsidRPr="007F26AC">
        <w:t>diagnosed with, undergoing treatment for, or recovering from cancer</w:t>
      </w:r>
    </w:p>
    <w:p w:rsidR="00000000" w:rsidRPr="007F26AC" w:rsidRDefault="00DD4243" w:rsidP="007F26AC">
      <w:pPr>
        <w:pStyle w:val="ListBullet2"/>
      </w:pPr>
      <w:r w:rsidRPr="007F26AC">
        <w:t xml:space="preserve">frail elderly </w:t>
      </w:r>
    </w:p>
    <w:p w:rsidR="00000000" w:rsidRPr="007F26AC" w:rsidRDefault="00DD4243" w:rsidP="007F26AC">
      <w:pPr>
        <w:pStyle w:val="ListBullet2"/>
      </w:pPr>
      <w:r w:rsidRPr="007F26AC">
        <w:t>mental illness</w:t>
      </w:r>
    </w:p>
    <w:p w:rsidR="00000000" w:rsidRPr="007F26AC" w:rsidRDefault="00DD4243" w:rsidP="007F26AC">
      <w:pPr>
        <w:pStyle w:val="ListBullet2"/>
      </w:pPr>
      <w:r w:rsidRPr="007F26AC">
        <w:t xml:space="preserve">high intensity and high volume exercise or sport </w:t>
      </w:r>
    </w:p>
    <w:p w:rsidR="00000000" w:rsidRPr="007F26AC" w:rsidRDefault="00DD4243" w:rsidP="007F26AC">
      <w:pPr>
        <w:pStyle w:val="ListBullet2"/>
      </w:pPr>
      <w:r w:rsidRPr="007F26AC">
        <w:t>other health conditi</w:t>
      </w:r>
      <w:r w:rsidRPr="007F26AC">
        <w:t>ons affected by nutrition.</w:t>
      </w:r>
    </w:p>
    <w:p w:rsidR="00000000" w:rsidRPr="007F26AC" w:rsidRDefault="00DD4243" w:rsidP="007F26AC">
      <w:pPr>
        <w:pStyle w:val="AllowPageBreak"/>
      </w:pPr>
    </w:p>
    <w:p w:rsidR="00000000" w:rsidRPr="007F26AC" w:rsidRDefault="00DD4243" w:rsidP="007F26AC">
      <w:pPr>
        <w:pStyle w:val="Heading1"/>
      </w:pPr>
      <w:bookmarkStart w:id="4" w:name="O_716374"/>
      <w:bookmarkEnd w:id="4"/>
      <w:r w:rsidRPr="007F26AC">
        <w:t>Assessment Conditions</w:t>
      </w:r>
    </w:p>
    <w:p w:rsidR="00000000" w:rsidRPr="007F26AC" w:rsidRDefault="00DD4243" w:rsidP="00DD4243">
      <w:pPr>
        <w:pStyle w:val="BodyText"/>
      </w:pPr>
      <w:r w:rsidRPr="007F26AC">
        <w:t>Skills must be demonstrated in:</w:t>
      </w:r>
    </w:p>
    <w:p w:rsidR="00000000" w:rsidRPr="007F26AC" w:rsidRDefault="00DD4243" w:rsidP="007F26AC">
      <w:pPr>
        <w:pStyle w:val="ListBullet"/>
      </w:pPr>
      <w:r w:rsidRPr="007F26AC">
        <w:t>a fitness industry workplace or simulated environment where clients are seeking information regarding health and fitness, including nutrition information and</w:t>
      </w:r>
      <w:r w:rsidRPr="007F26AC">
        <w:t xml:space="preserve"> guidance. </w:t>
      </w:r>
    </w:p>
    <w:p w:rsidR="00000000" w:rsidRPr="007F26AC" w:rsidRDefault="00DD4243" w:rsidP="007F26AC">
      <w:pPr>
        <w:pStyle w:val="BodyText"/>
      </w:pPr>
    </w:p>
    <w:p w:rsidR="00000000" w:rsidRPr="007F26AC" w:rsidRDefault="00DD4243" w:rsidP="00DD4243">
      <w:pPr>
        <w:pStyle w:val="BodyText"/>
      </w:pPr>
      <w:r w:rsidRPr="007F26AC">
        <w:t>Assessment must ensure use of:</w:t>
      </w:r>
    </w:p>
    <w:p w:rsidR="00000000" w:rsidRPr="007F26AC" w:rsidRDefault="00DD4243" w:rsidP="007F26AC">
      <w:pPr>
        <w:pStyle w:val="ListBullet"/>
      </w:pPr>
      <w:r w:rsidRPr="007F26AC">
        <w:t>documented organisational policies and procedures</w:t>
      </w:r>
    </w:p>
    <w:p w:rsidR="00000000" w:rsidRPr="007F26AC" w:rsidRDefault="00DD4243" w:rsidP="007F26AC">
      <w:pPr>
        <w:pStyle w:val="ListBullet"/>
      </w:pPr>
      <w:r w:rsidRPr="007F26AC">
        <w:t xml:space="preserve">industry endorsed scope of practice for the role and scope of a personal trainer </w:t>
      </w:r>
    </w:p>
    <w:p w:rsidR="00000000" w:rsidRPr="007F26AC" w:rsidRDefault="00DD4243" w:rsidP="007F26AC">
      <w:pPr>
        <w:pStyle w:val="ListBullet"/>
      </w:pPr>
      <w:r w:rsidRPr="007F26AC">
        <w:t>workplace documents and systems for client consultations and referral letters</w:t>
      </w:r>
    </w:p>
    <w:p w:rsidR="00000000" w:rsidRPr="007F26AC" w:rsidRDefault="00DD4243" w:rsidP="007F26AC">
      <w:pPr>
        <w:pStyle w:val="ListBullet"/>
      </w:pPr>
      <w:r w:rsidRPr="007F26AC">
        <w:t>scope of practice documents of medical and allied health professionals</w:t>
      </w:r>
    </w:p>
    <w:p w:rsidR="00000000" w:rsidRPr="007F26AC" w:rsidRDefault="00DD4243" w:rsidP="007F26AC">
      <w:pPr>
        <w:pStyle w:val="ListBullet"/>
      </w:pPr>
      <w:r w:rsidRPr="007F26AC">
        <w:t>current healthy information resources:</w:t>
      </w:r>
    </w:p>
    <w:p w:rsidR="00000000" w:rsidRPr="007F26AC" w:rsidRDefault="00DD4243" w:rsidP="007F26AC">
      <w:pPr>
        <w:pStyle w:val="ListBullet2"/>
      </w:pPr>
      <w:r w:rsidRPr="007F26AC">
        <w:t>National Health and Medical Research Council (NHMRC) – Australian Dietary Guidelines</w:t>
      </w:r>
    </w:p>
    <w:p w:rsidR="00000000" w:rsidRPr="007F26AC" w:rsidRDefault="00DD4243" w:rsidP="007F26AC">
      <w:pPr>
        <w:pStyle w:val="ListBullet"/>
      </w:pPr>
      <w:r w:rsidRPr="007F26AC">
        <w:t>up-to-date resources for researching the role of various he</w:t>
      </w:r>
      <w:r w:rsidRPr="007F26AC">
        <w:t xml:space="preserve">alth professionals and the risks of providing nutritional information to various clients </w:t>
      </w:r>
    </w:p>
    <w:p w:rsidR="00000000" w:rsidRPr="007F26AC" w:rsidRDefault="00DD4243" w:rsidP="007F26AC">
      <w:pPr>
        <w:pStyle w:val="ListBullet"/>
      </w:pPr>
      <w:r w:rsidRPr="007F26AC">
        <w:t>learning and assessment tools validated by:</w:t>
      </w:r>
    </w:p>
    <w:p w:rsidR="00000000" w:rsidRPr="007F26AC" w:rsidRDefault="00DD4243" w:rsidP="007F26AC">
      <w:pPr>
        <w:pStyle w:val="ListBullet2"/>
      </w:pPr>
      <w:r w:rsidRPr="007F26AC">
        <w:t>an Accredited Practising Dietitian or an Accredited Sports Dietitian with at least two consecutive years experience in cl</w:t>
      </w:r>
      <w:r w:rsidRPr="007F26AC">
        <w:t>inical practice</w:t>
      </w:r>
    </w:p>
    <w:p w:rsidR="00000000" w:rsidRPr="007F26AC" w:rsidRDefault="00DD4243" w:rsidP="007F26AC">
      <w:pPr>
        <w:pStyle w:val="ListBullet"/>
      </w:pPr>
      <w:r w:rsidRPr="007F26AC">
        <w:t>clients and medical or allied health professionals for referral processes; these can be:</w:t>
      </w:r>
    </w:p>
    <w:p w:rsidR="00000000" w:rsidRPr="007F26AC" w:rsidRDefault="00DD4243" w:rsidP="007F26AC">
      <w:pPr>
        <w:pStyle w:val="ListBullet2"/>
      </w:pPr>
      <w:r w:rsidRPr="007F26AC">
        <w:t>clients, and medical or allied health professionals in the workplace, or</w:t>
      </w:r>
    </w:p>
    <w:p w:rsidR="00000000" w:rsidRPr="007F26AC" w:rsidRDefault="00DD4243" w:rsidP="007F26AC">
      <w:pPr>
        <w:pStyle w:val="ListBullet2"/>
      </w:pPr>
      <w:r w:rsidRPr="007F26AC">
        <w:t>individuals who participate in project activities, role plays or simulated a</w:t>
      </w:r>
      <w:r w:rsidRPr="007F26AC">
        <w:t xml:space="preserve">ctivities, set up for the purpose of assessment, within a training organisation. </w:t>
      </w:r>
    </w:p>
    <w:p w:rsidR="00000000" w:rsidRPr="007F26AC" w:rsidRDefault="00DD4243" w:rsidP="007F26AC">
      <w:pPr>
        <w:pStyle w:val="BodyText"/>
      </w:pPr>
    </w:p>
    <w:p w:rsidR="00000000" w:rsidRPr="007F26AC" w:rsidRDefault="00DD4243" w:rsidP="00DD4243">
      <w:pPr>
        <w:pStyle w:val="BodyText"/>
      </w:pPr>
      <w:r w:rsidRPr="007F26AC">
        <w:t>Assessment activities that allow the individual to:</w:t>
      </w:r>
    </w:p>
    <w:p w:rsidR="00000000" w:rsidRPr="007F26AC" w:rsidRDefault="00DD4243" w:rsidP="007F26AC">
      <w:pPr>
        <w:pStyle w:val="ListBullet"/>
      </w:pPr>
      <w:r w:rsidRPr="007F26AC">
        <w:t xml:space="preserve">identify situations where the client must be referred to a medical or allied health professional </w:t>
      </w:r>
      <w:r w:rsidRPr="007F26AC">
        <w:t>for nutritional or other lifestyle advice</w:t>
      </w:r>
    </w:p>
    <w:p w:rsidR="00000000" w:rsidRPr="007F26AC" w:rsidRDefault="00DD4243" w:rsidP="007F26AC">
      <w:pPr>
        <w:pStyle w:val="ListBullet"/>
      </w:pPr>
      <w:r w:rsidRPr="007F26AC">
        <w:t>recognise the dangers of providing nutritional information to clients in at least ten client situations or interactions.</w:t>
      </w:r>
    </w:p>
    <w:p w:rsidR="00000000" w:rsidRPr="007F26AC" w:rsidRDefault="00DD4243" w:rsidP="007F26AC">
      <w:pPr>
        <w:pStyle w:val="BodyText"/>
      </w:pPr>
    </w:p>
    <w:p w:rsidR="00000000" w:rsidRPr="007F26AC" w:rsidRDefault="00DD4243" w:rsidP="00DD4243">
      <w:pPr>
        <w:pStyle w:val="BodyText"/>
      </w:pPr>
      <w:r w:rsidRPr="007F26AC">
        <w:t>Assessors must satisfy the Standards for Registered Training Organisation’s requirements for</w:t>
      </w:r>
      <w:r w:rsidRPr="007F26AC">
        <w:t xml:space="preserve"> assessors, and:</w:t>
      </w:r>
    </w:p>
    <w:p w:rsidR="00000000" w:rsidRPr="007F26AC" w:rsidRDefault="00DD4243" w:rsidP="007F26AC">
      <w:pPr>
        <w:pStyle w:val="ListBullet"/>
      </w:pPr>
      <w:r w:rsidRPr="007F26AC">
        <w:t>have achieved a Diploma of Fitness or above; and</w:t>
      </w:r>
    </w:p>
    <w:p w:rsidR="00000000" w:rsidRPr="007F26AC" w:rsidRDefault="00DD4243" w:rsidP="007F26AC">
      <w:pPr>
        <w:pStyle w:val="ListBullet"/>
      </w:pPr>
      <w:r w:rsidRPr="007F26AC">
        <w:t>have at least 1 year consecutive post qualification fitness industry experience in the application of the skills and knowledge of the Diploma of Fitness.</w:t>
      </w:r>
    </w:p>
    <w:p w:rsidR="00000000" w:rsidRPr="007F26AC" w:rsidRDefault="00DD4243" w:rsidP="007F26AC">
      <w:pPr>
        <w:pStyle w:val="AllowPageBreak"/>
      </w:pPr>
    </w:p>
    <w:p w:rsidR="00000000" w:rsidRPr="007F26AC" w:rsidRDefault="00DD4243" w:rsidP="007F26AC">
      <w:pPr>
        <w:pStyle w:val="Heading1"/>
      </w:pPr>
      <w:bookmarkStart w:id="5" w:name="O_716377"/>
      <w:bookmarkEnd w:id="5"/>
      <w:r w:rsidRPr="007F26AC">
        <w:t>Links</w:t>
      </w:r>
    </w:p>
    <w:p w:rsidR="00000000" w:rsidRPr="007F26AC" w:rsidRDefault="00DD4243" w:rsidP="00DD4243">
      <w:pPr>
        <w:pStyle w:val="BodyText"/>
      </w:pPr>
      <w:r w:rsidRPr="007F26AC">
        <w:t>Companion Vo</w:t>
      </w:r>
      <w:r w:rsidRPr="007F26AC">
        <w:t xml:space="preserve">lume implementation guides are found in VETNet - </w:t>
      </w:r>
      <w:hyperlink r:id="rId13" w:history="1">
        <w:r w:rsidRPr="006E70EF">
          <w:rPr>
            <w:rStyle w:val="Hyperlink"/>
          </w:rPr>
          <w:t>https://vetnet.gov.au/Pages/TrainingDocs.aspx?q=1ca50016-24d2-4161-a044-d3faa200268b</w:t>
        </w:r>
      </w:hyperlink>
    </w:p>
    <w:p w:rsidR="00000000" w:rsidRPr="007F26AC" w:rsidRDefault="00DD4243" w:rsidP="007F26AC"/>
    <w:sectPr w:rsidR="00000000" w:rsidRPr="007F26AC" w:rsidSect="007F26A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6AC" w:rsidRDefault="007F26AC" w:rsidP="007F26AC">
      <w:r>
        <w:separator/>
      </w:r>
    </w:p>
  </w:endnote>
  <w:endnote w:type="continuationSeparator" w:id="0">
    <w:p w:rsidR="007F26AC" w:rsidRDefault="007F26AC" w:rsidP="007F2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6AC" w:rsidRDefault="007F26A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6AC" w:rsidRPr="00DD4243" w:rsidRDefault="007F26AC" w:rsidP="00DD424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6AC" w:rsidRDefault="007F26A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243" w:rsidRDefault="00DD4243" w:rsidP="007F26A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D4243" w:rsidRDefault="00DD4243" w:rsidP="007F26A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DD4243" w:rsidRDefault="00DD4243" w:rsidP="007F26A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6AC" w:rsidRDefault="007F26AC" w:rsidP="007F26AC">
      <w:r>
        <w:separator/>
      </w:r>
    </w:p>
  </w:footnote>
  <w:footnote w:type="continuationSeparator" w:id="0">
    <w:p w:rsidR="007F26AC" w:rsidRDefault="007F26AC" w:rsidP="007F26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6AC" w:rsidRDefault="007F26A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243" w:rsidRDefault="00DD424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462AA29" wp14:editId="6826DC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F26AC" w:rsidRPr="00DD4243" w:rsidRDefault="007F26AC" w:rsidP="00DD424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6AC" w:rsidRDefault="007F26A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243" w:rsidRPr="002D2AF8" w:rsidRDefault="00DD4243" w:rsidP="007F26AC">
    <w:pPr>
      <w:pStyle w:val="Header"/>
      <w:framePr w:wrap="around"/>
    </w:pPr>
    <w:fldSimple w:instr=" TITLE   \* MERGEFORMAT ">
      <w:r>
        <w:t>Assessment Requirements for SISFFIT025 Recognise the dangers of providing nutrition advice to clients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4 April 2022</w:t>
    </w:r>
    <w:r>
      <w:fldChar w:fldCharType="end"/>
    </w:r>
  </w:p>
  <w:p w:rsidR="00DD4243" w:rsidRDefault="00DD4243" w:rsidP="007F26A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D34A8F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FA5A02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DCB0D6B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F26AC"/>
    <w:rsid w:val="007F26AC"/>
    <w:rsid w:val="00DD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6A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F26A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F26A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F26A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F26A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F26A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F26A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F26A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F26A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F26A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F26A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F26AC"/>
  </w:style>
  <w:style w:type="character" w:customStyle="1" w:styleId="Heading1Char">
    <w:name w:val="Heading 1 Char"/>
    <w:basedOn w:val="DefaultParagraphFont"/>
    <w:link w:val="Heading1"/>
    <w:rsid w:val="007F26A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F26A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F26A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F26AC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7F26AC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7F26A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F26A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F26A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F26A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F26A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F26A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F26A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F26A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F26A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F26A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F26A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F26A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F26A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F26A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F26A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F26A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F26A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F26A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F26A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F26A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F26A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F26A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7F26AC"/>
    <w:rPr>
      <w:b/>
      <w:spacing w:val="0"/>
    </w:rPr>
  </w:style>
  <w:style w:type="paragraph" w:customStyle="1" w:styleId="SuperTitle">
    <w:name w:val="SuperTitle"/>
    <w:basedOn w:val="Title"/>
    <w:rsid w:val="007F26A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F26A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F26A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F26A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F26A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F26A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F26A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F26A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F26A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F26A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F26A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F26A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F26AC"/>
    <w:rPr>
      <w:i/>
    </w:rPr>
  </w:style>
  <w:style w:type="paragraph" w:styleId="Caption">
    <w:name w:val="caption"/>
    <w:basedOn w:val="BodyText"/>
    <w:next w:val="Normal"/>
    <w:qFormat/>
    <w:rsid w:val="007F26A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F26A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F26A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F26AC"/>
  </w:style>
  <w:style w:type="paragraph" w:styleId="TableofFigures">
    <w:name w:val="table of figures"/>
    <w:basedOn w:val="Normal"/>
    <w:next w:val="Normal"/>
    <w:semiHidden/>
    <w:rsid w:val="007F26A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F26AC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F26AC"/>
    <w:rPr>
      <w:rFonts w:ascii="Wingdings" w:hAnsi="Wingdings"/>
    </w:rPr>
  </w:style>
  <w:style w:type="paragraph" w:customStyle="1" w:styleId="TableHeading">
    <w:name w:val="Table Heading"/>
    <w:basedOn w:val="HeadingBase"/>
    <w:rsid w:val="007F26A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F26AC"/>
    <w:rPr>
      <w:color w:val="0033CC"/>
      <w:u w:val="none"/>
    </w:rPr>
  </w:style>
  <w:style w:type="paragraph" w:customStyle="1" w:styleId="BodyTextRight">
    <w:name w:val="Body Text Right"/>
    <w:basedOn w:val="BodyText"/>
    <w:rsid w:val="007F26A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F26A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F26AC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F26A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F26A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F26A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F26AC"/>
    <w:rPr>
      <w:sz w:val="32"/>
    </w:rPr>
  </w:style>
  <w:style w:type="paragraph" w:customStyle="1" w:styleId="HeadingProcedure">
    <w:name w:val="Heading Procedure"/>
    <w:basedOn w:val="HeadingBase"/>
    <w:next w:val="Normal"/>
    <w:rsid w:val="007F26A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F26AC"/>
    <w:pPr>
      <w:spacing w:before="60" w:after="60"/>
    </w:pPr>
  </w:style>
  <w:style w:type="paragraph" w:styleId="ListContinue">
    <w:name w:val="List Continue"/>
    <w:basedOn w:val="List"/>
    <w:rsid w:val="007F26AC"/>
    <w:pPr>
      <w:ind w:firstLine="0"/>
    </w:pPr>
  </w:style>
  <w:style w:type="paragraph" w:customStyle="1" w:styleId="ListNote">
    <w:name w:val="List Note"/>
    <w:basedOn w:val="List"/>
    <w:rsid w:val="007F26A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F26A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F26A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F26AC"/>
    <w:rPr>
      <w:rFonts w:ascii="Courier New" w:hAnsi="Courier New"/>
    </w:rPr>
  </w:style>
  <w:style w:type="paragraph" w:customStyle="1" w:styleId="NoteBullet">
    <w:name w:val="Note Bullet"/>
    <w:basedOn w:val="Note"/>
    <w:rsid w:val="007F26A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F26A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F26A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F26A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F26A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F26A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F26A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F26AC"/>
    <w:rPr>
      <w:b/>
      <w:smallCaps/>
    </w:rPr>
  </w:style>
  <w:style w:type="paragraph" w:customStyle="1" w:styleId="TableListNumber">
    <w:name w:val="Table List Number"/>
    <w:basedOn w:val="ListNumber"/>
    <w:rsid w:val="007F26A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F26A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F26AC"/>
    <w:pPr>
      <w:numPr>
        <w:numId w:val="9"/>
      </w:numPr>
    </w:pPr>
  </w:style>
  <w:style w:type="paragraph" w:customStyle="1" w:styleId="ListAlpha2">
    <w:name w:val="List Alpha 2"/>
    <w:basedOn w:val="List2"/>
    <w:rsid w:val="007F26AC"/>
    <w:pPr>
      <w:numPr>
        <w:numId w:val="8"/>
      </w:numPr>
    </w:pPr>
  </w:style>
  <w:style w:type="paragraph" w:styleId="List2">
    <w:name w:val="List 2"/>
    <w:basedOn w:val="BodyText"/>
    <w:rsid w:val="007F26A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F26A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F26A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F26A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F26A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F26AC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F26AC"/>
    <w:pPr>
      <w:numPr>
        <w:numId w:val="4"/>
      </w:numPr>
    </w:pPr>
  </w:style>
  <w:style w:type="paragraph" w:styleId="ListContinue2">
    <w:name w:val="List Continue 2"/>
    <w:basedOn w:val="List2"/>
    <w:rsid w:val="007F26AC"/>
    <w:pPr>
      <w:ind w:firstLine="0"/>
    </w:pPr>
  </w:style>
  <w:style w:type="paragraph" w:styleId="ListContinue3">
    <w:name w:val="List Continue 3"/>
    <w:basedOn w:val="List3"/>
    <w:rsid w:val="007F26AC"/>
    <w:pPr>
      <w:ind w:left="1021" w:firstLine="0"/>
    </w:pPr>
  </w:style>
  <w:style w:type="paragraph" w:styleId="ListContinue4">
    <w:name w:val="List Continue 4"/>
    <w:basedOn w:val="List4"/>
    <w:rsid w:val="007F26AC"/>
    <w:pPr>
      <w:ind w:firstLine="0"/>
    </w:pPr>
  </w:style>
  <w:style w:type="paragraph" w:styleId="ListContinue5">
    <w:name w:val="List Continue 5"/>
    <w:basedOn w:val="List5"/>
    <w:rsid w:val="007F26AC"/>
    <w:pPr>
      <w:ind w:firstLine="0"/>
    </w:pPr>
  </w:style>
  <w:style w:type="paragraph" w:styleId="ListNumber3">
    <w:name w:val="List Number 3"/>
    <w:basedOn w:val="List3"/>
    <w:rsid w:val="007F26AC"/>
    <w:pPr>
      <w:numPr>
        <w:numId w:val="5"/>
      </w:numPr>
    </w:pPr>
  </w:style>
  <w:style w:type="paragraph" w:styleId="ListNumber4">
    <w:name w:val="List Number 4"/>
    <w:basedOn w:val="List4"/>
    <w:rsid w:val="007F26AC"/>
    <w:pPr>
      <w:numPr>
        <w:numId w:val="6"/>
      </w:numPr>
    </w:pPr>
  </w:style>
  <w:style w:type="paragraph" w:styleId="ListNumber5">
    <w:name w:val="List Number 5"/>
    <w:basedOn w:val="List5"/>
    <w:rsid w:val="007F26AC"/>
    <w:pPr>
      <w:numPr>
        <w:numId w:val="7"/>
      </w:numPr>
    </w:pPr>
  </w:style>
  <w:style w:type="paragraph" w:styleId="BlockText">
    <w:name w:val="Block Text"/>
    <w:basedOn w:val="Normal"/>
    <w:rsid w:val="007F26A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F26A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F26AC"/>
    <w:rPr>
      <w:sz w:val="16"/>
      <w:vertAlign w:val="superscript"/>
    </w:rPr>
  </w:style>
  <w:style w:type="character" w:customStyle="1" w:styleId="Symbols">
    <w:name w:val="Symbols"/>
    <w:basedOn w:val="DefaultParagraphFont"/>
    <w:rsid w:val="007F26AC"/>
    <w:rPr>
      <w:rFonts w:ascii="Symbol" w:hAnsi="Symbol"/>
    </w:rPr>
  </w:style>
  <w:style w:type="character" w:customStyle="1" w:styleId="MenuOptions">
    <w:name w:val="Menu Options"/>
    <w:basedOn w:val="DefaultParagraphFont"/>
    <w:rsid w:val="007F26A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F26AC"/>
    <w:rPr>
      <w:b/>
    </w:rPr>
  </w:style>
  <w:style w:type="character" w:customStyle="1" w:styleId="Underlined">
    <w:name w:val="Underlined"/>
    <w:basedOn w:val="DefaultParagraphFont"/>
    <w:rsid w:val="007F26AC"/>
    <w:rPr>
      <w:u w:val="single"/>
    </w:rPr>
  </w:style>
  <w:style w:type="paragraph" w:customStyle="1" w:styleId="TableBodyTextRight">
    <w:name w:val="Table Body Text Right"/>
    <w:basedOn w:val="TableBodyText"/>
    <w:rsid w:val="007F26A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F26AC"/>
    <w:rPr>
      <w:sz w:val="18"/>
    </w:rPr>
  </w:style>
  <w:style w:type="paragraph" w:customStyle="1" w:styleId="BodySmallRight">
    <w:name w:val="Body Small Right"/>
    <w:basedOn w:val="BodyTextRight"/>
    <w:rsid w:val="007F26AC"/>
    <w:rPr>
      <w:sz w:val="18"/>
      <w:szCs w:val="18"/>
    </w:rPr>
  </w:style>
  <w:style w:type="paragraph" w:customStyle="1" w:styleId="MarginEdition">
    <w:name w:val="Margin Edition"/>
    <w:basedOn w:val="MarginNote"/>
    <w:rsid w:val="007F26A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F26AC"/>
    <w:rPr>
      <w:sz w:val="2"/>
      <w:szCs w:val="2"/>
    </w:rPr>
  </w:style>
  <w:style w:type="character" w:customStyle="1" w:styleId="Small">
    <w:name w:val="Small"/>
    <w:basedOn w:val="DefaultParagraphFont"/>
    <w:rsid w:val="007F26AC"/>
    <w:rPr>
      <w:sz w:val="16"/>
    </w:rPr>
  </w:style>
  <w:style w:type="paragraph" w:customStyle="1" w:styleId="WideTable">
    <w:name w:val="Wide Table"/>
    <w:basedOn w:val="Normal"/>
    <w:rsid w:val="007F26A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F26AC"/>
  </w:style>
  <w:style w:type="paragraph" w:styleId="Quote">
    <w:name w:val="Quote"/>
    <w:basedOn w:val="Heading1"/>
    <w:link w:val="QuoteChar"/>
    <w:qFormat/>
    <w:rsid w:val="007F26A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F26A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F26AC"/>
    <w:pPr>
      <w:pageBreakBefore/>
    </w:pPr>
  </w:style>
  <w:style w:type="paragraph" w:customStyle="1" w:styleId="Border">
    <w:name w:val="Border"/>
    <w:basedOn w:val="Normal"/>
    <w:qFormat/>
    <w:rsid w:val="007F26A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F26A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6A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6A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F26A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F26A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F26A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F26A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F26A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F26AC"/>
    <w:rPr>
      <w:u w:val="single"/>
    </w:rPr>
  </w:style>
  <w:style w:type="character" w:customStyle="1" w:styleId="BoldandItalics">
    <w:name w:val="Bold and Italics"/>
    <w:qFormat/>
    <w:rsid w:val="007F26AC"/>
    <w:rPr>
      <w:b/>
      <w:i/>
      <w:u w:val="none"/>
    </w:rPr>
  </w:style>
  <w:style w:type="paragraph" w:styleId="BalloonText">
    <w:name w:val="Balloon Text"/>
    <w:basedOn w:val="Normal"/>
    <w:link w:val="BalloonTextChar"/>
    <w:rsid w:val="007F26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26A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F26A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F26A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F26A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F26A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F26AC"/>
    <w:pPr>
      <w:spacing w:before="0" w:after="0"/>
    </w:pPr>
  </w:style>
  <w:style w:type="paragraph" w:customStyle="1" w:styleId="BodyTextBold">
    <w:name w:val="Body Text Bold"/>
    <w:basedOn w:val="BodyText"/>
    <w:qFormat/>
    <w:rsid w:val="007F26AC"/>
    <w:rPr>
      <w:b/>
    </w:rPr>
  </w:style>
  <w:style w:type="character" w:styleId="Hyperlink">
    <w:name w:val="Hyperlink"/>
    <w:basedOn w:val="DefaultParagraphFont"/>
    <w:uiPriority w:val="99"/>
    <w:unhideWhenUsed/>
    <w:rsid w:val="00DD42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713</Words>
  <Characters>4575</Characters>
  <Application>Microsoft Office Word</Application>
  <DocSecurity>0</DocSecurity>
  <Lines>103</Lines>
  <Paragraphs>74</Paragraphs>
  <ScaleCrop>false</ScaleCrop>
  <Company>Author-it Software Corporation Ltd.</Company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SISFFIT025 Recognise the dangers of providing nutrition advice to clients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2022-04-04T01:53:00Z</dcterms:created>
  <dcterms:modified xsi:type="dcterms:W3CDTF">2022-04-04T01:53:00Z</dcterms:modified>
</cp:coreProperties>
</file>