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ms-word.document.macroEnabled.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F4C37" w:rsidRDefault="009F4C37" w:rsidP="009F4C37">
      <w:pPr>
        <w:pStyle w:val="Title"/>
      </w:pPr>
      <w:fldSimple w:instr=" TITLE   \* MERGEFORMAT ">
        <w:r>
          <w:t>Assessment Requirements for RIIWHS303 Position, set up and program portable traffic control devices</w:t>
        </w:r>
      </w:fldSimple>
    </w:p>
    <w:p w:rsidR="009F4C37" w:rsidRDefault="009F4C37" w:rsidP="009F4C37">
      <w:pPr>
        <w:pStyle w:val="Version"/>
        <w:sectPr w:rsidR="009F4C37" w:rsidSect="00215194">
          <w:headerReference w:type="even" r:id="rId7"/>
          <w:headerReference w:type="default" r:id="rId8"/>
          <w:footerReference w:type="even" r:id="rId9"/>
          <w:footerReference w:type="default" r:id="rId10"/>
          <w:headerReference w:type="first" r:id="rId11"/>
          <w:footerReference w:type="first" r:id="rId12"/>
          <w:pgSz w:w="11908" w:h="16833"/>
          <w:pgMar w:top="1702" w:right="1418" w:bottom="1702" w:left="1418" w:header="992" w:footer="992" w:gutter="0"/>
          <w:cols w:space="720"/>
          <w:noEndnote/>
          <w:docGrid w:linePitch="299"/>
        </w:sectPr>
      </w:pPr>
      <w:fldSimple w:instr=" DOCPROPERTY  Keywords  \* MERGEFORMAT ">
        <w:r>
          <w:t>Release: 1</w:t>
        </w:r>
      </w:fldSimple>
    </w:p>
    <w:p w:rsidR="00000000" w:rsidRPr="00215194" w:rsidRDefault="009F4C37" w:rsidP="00215194">
      <w:pPr>
        <w:pStyle w:val="SuperHeading"/>
      </w:pPr>
      <w:r w:rsidRPr="00215194">
        <w:lastRenderedPageBreak/>
        <w:t>Assessment Requirements for RIIWHS303 Position, set up and program portable traffic control devices</w:t>
      </w:r>
    </w:p>
    <w:p w:rsidR="00000000" w:rsidRPr="00215194" w:rsidRDefault="009F4C37" w:rsidP="00215194">
      <w:pPr>
        <w:pStyle w:val="Heading1"/>
      </w:pPr>
      <w:bookmarkStart w:id="1" w:name="O_1070416"/>
      <w:bookmarkEnd w:id="1"/>
      <w:r w:rsidRPr="00215194">
        <w:t>Modification History</w:t>
      </w:r>
    </w:p>
    <w:p w:rsidR="00000000" w:rsidRPr="00215194" w:rsidRDefault="009F4C37" w:rsidP="009F4C37">
      <w:pPr>
        <w:pStyle w:val="BodyText"/>
      </w:pPr>
      <w:r w:rsidRPr="00215194">
        <w:t>New unit.</w:t>
      </w:r>
    </w:p>
    <w:p w:rsidR="00000000" w:rsidRPr="00215194" w:rsidRDefault="009F4C37" w:rsidP="00215194">
      <w:pPr>
        <w:pStyle w:val="Heading1"/>
      </w:pPr>
      <w:bookmarkStart w:id="2" w:name="O_1068517"/>
      <w:bookmarkEnd w:id="2"/>
      <w:r w:rsidRPr="00215194">
        <w:t>Performance Evidence</w:t>
      </w:r>
    </w:p>
    <w:p w:rsidR="00000000" w:rsidRPr="00215194" w:rsidRDefault="009F4C37" w:rsidP="009F4C37">
      <w:pPr>
        <w:pStyle w:val="BodyText"/>
      </w:pPr>
      <w:r w:rsidRPr="00215194">
        <w:t>The c</w:t>
      </w:r>
      <w:r w:rsidRPr="00215194">
        <w:t>andidate must demonstrate the ability to complete the tasks outlined in the elements, performance criteria and foundation skills of this unit, including evidence of the ability to:</w:t>
      </w:r>
    </w:p>
    <w:p w:rsidR="00000000" w:rsidRPr="00215194" w:rsidRDefault="009F4C37" w:rsidP="00215194">
      <w:pPr>
        <w:pStyle w:val="ListBullet"/>
      </w:pPr>
      <w:r w:rsidRPr="00215194">
        <w:t>position, set-up and program portable traffic control devices and temporar</w:t>
      </w:r>
      <w:r w:rsidRPr="00215194">
        <w:t>y traffic signs according to traffic guidance schemes in a manner that is safe and follows workplace policies and procedures on at least two occasions, including:</w:t>
      </w:r>
    </w:p>
    <w:p w:rsidR="00000000" w:rsidRPr="00215194" w:rsidRDefault="009F4C37" w:rsidP="00215194">
      <w:pPr>
        <w:pStyle w:val="ListBullet2"/>
      </w:pPr>
      <w:r w:rsidRPr="00215194">
        <w:t>identifying and implementing site specific requirements</w:t>
      </w:r>
    </w:p>
    <w:p w:rsidR="00000000" w:rsidRPr="00215194" w:rsidRDefault="009F4C37" w:rsidP="00215194">
      <w:pPr>
        <w:pStyle w:val="ListBullet2"/>
      </w:pPr>
      <w:r w:rsidRPr="00215194">
        <w:t>identifying type, scope and potentia</w:t>
      </w:r>
      <w:r w:rsidRPr="00215194">
        <w:t>l impact of hazards</w:t>
      </w:r>
    </w:p>
    <w:p w:rsidR="00000000" w:rsidRPr="00215194" w:rsidRDefault="009F4C37" w:rsidP="00215194">
      <w:pPr>
        <w:pStyle w:val="ListBullet2"/>
      </w:pPr>
      <w:r w:rsidRPr="00215194">
        <w:t>identifying and recommending risk control measures</w:t>
      </w:r>
    </w:p>
    <w:p w:rsidR="00000000" w:rsidRPr="00215194" w:rsidRDefault="009F4C37" w:rsidP="00215194">
      <w:pPr>
        <w:pStyle w:val="ListBullet2"/>
      </w:pPr>
      <w:r w:rsidRPr="00215194">
        <w:t>identifying and applying environmental protection requirements</w:t>
      </w:r>
    </w:p>
    <w:p w:rsidR="00000000" w:rsidRPr="00215194" w:rsidRDefault="009F4C37" w:rsidP="00215194">
      <w:pPr>
        <w:pStyle w:val="ListBullet2"/>
      </w:pPr>
      <w:r w:rsidRPr="00215194">
        <w:t>identifying safe locations for traffic controllers to operate portable traffic control devices.</w:t>
      </w:r>
    </w:p>
    <w:p w:rsidR="00000000" w:rsidRPr="00215194" w:rsidRDefault="009F4C37" w:rsidP="009F4C37">
      <w:pPr>
        <w:pStyle w:val="BodyText"/>
      </w:pPr>
      <w:r w:rsidRPr="00215194">
        <w:t>During the above, the cand</w:t>
      </w:r>
      <w:r w:rsidRPr="00215194">
        <w:t>idate must:</w:t>
      </w:r>
    </w:p>
    <w:p w:rsidR="00000000" w:rsidRPr="00215194" w:rsidRDefault="009F4C37" w:rsidP="00215194">
      <w:pPr>
        <w:pStyle w:val="ListBullet"/>
      </w:pPr>
      <w:r w:rsidRPr="00215194">
        <w:t>locate and apply required legislations, documentation, policies and procedures including documentation required for worksite projects and required traffic management</w:t>
      </w:r>
    </w:p>
    <w:p w:rsidR="00000000" w:rsidRPr="00215194" w:rsidRDefault="009F4C37" w:rsidP="00215194">
      <w:pPr>
        <w:pStyle w:val="ListBullet"/>
      </w:pPr>
      <w:r w:rsidRPr="00215194">
        <w:t>provide guidance to traffic control personnel</w:t>
      </w:r>
    </w:p>
    <w:p w:rsidR="00000000" w:rsidRPr="00215194" w:rsidRDefault="009F4C37" w:rsidP="00215194">
      <w:pPr>
        <w:pStyle w:val="ListBullet"/>
      </w:pPr>
      <w:r w:rsidRPr="00215194">
        <w:t>complete shut down and housekeeping requirements.</w:t>
      </w:r>
    </w:p>
    <w:p w:rsidR="00000000" w:rsidRPr="00215194" w:rsidRDefault="009F4C37" w:rsidP="00215194">
      <w:pPr>
        <w:pStyle w:val="AllowPageBreak"/>
      </w:pPr>
    </w:p>
    <w:p w:rsidR="00000000" w:rsidRPr="00215194" w:rsidRDefault="009F4C37" w:rsidP="00215194">
      <w:pPr>
        <w:pStyle w:val="Heading1"/>
      </w:pPr>
      <w:bookmarkStart w:id="3" w:name="O_1068518"/>
      <w:bookmarkEnd w:id="3"/>
      <w:r w:rsidRPr="00215194">
        <w:t>Knowledge Evidence</w:t>
      </w:r>
    </w:p>
    <w:p w:rsidR="00000000" w:rsidRPr="00215194" w:rsidRDefault="009F4C37" w:rsidP="009F4C37">
      <w:pPr>
        <w:pStyle w:val="BodyText"/>
      </w:pPr>
      <w:r w:rsidRPr="00215194">
        <w:t>The candidate must be able to demonstrate knowledge to complete the tasks outlined in the elements, performance criteria and foundation skills of this unit, including k</w:t>
      </w:r>
      <w:r w:rsidRPr="00215194">
        <w:t>nowledge of:</w:t>
      </w:r>
    </w:p>
    <w:p w:rsidR="00000000" w:rsidRPr="00215194" w:rsidRDefault="009F4C37" w:rsidP="00215194">
      <w:pPr>
        <w:pStyle w:val="ListBullet"/>
      </w:pPr>
      <w:r w:rsidRPr="00215194">
        <w:t>procedures required for completing required documentation types, including:</w:t>
      </w:r>
    </w:p>
    <w:p w:rsidR="00000000" w:rsidRPr="00215194" w:rsidRDefault="009F4C37" w:rsidP="00215194">
      <w:pPr>
        <w:pStyle w:val="ListBullet2"/>
      </w:pPr>
      <w:r w:rsidRPr="00215194">
        <w:t>traffic management plans</w:t>
      </w:r>
    </w:p>
    <w:p w:rsidR="00000000" w:rsidRPr="00215194" w:rsidRDefault="009F4C37" w:rsidP="00215194">
      <w:pPr>
        <w:pStyle w:val="ListBullet2"/>
      </w:pPr>
      <w:r w:rsidRPr="00215194">
        <w:t>traffic guidance schemes</w:t>
      </w:r>
    </w:p>
    <w:p w:rsidR="00000000" w:rsidRPr="00215194" w:rsidRDefault="009F4C37" w:rsidP="00215194">
      <w:pPr>
        <w:pStyle w:val="ListBullet2"/>
      </w:pPr>
      <w:r w:rsidRPr="00215194">
        <w:t>work instructions</w:t>
      </w:r>
    </w:p>
    <w:p w:rsidR="00000000" w:rsidRPr="00215194" w:rsidRDefault="009F4C37" w:rsidP="00215194">
      <w:pPr>
        <w:pStyle w:val="ListBullet2"/>
      </w:pPr>
      <w:r w:rsidRPr="00215194">
        <w:t>legislative requirements</w:t>
      </w:r>
    </w:p>
    <w:p w:rsidR="00000000" w:rsidRPr="00215194" w:rsidRDefault="009F4C37" w:rsidP="00215194">
      <w:pPr>
        <w:pStyle w:val="ListBullet2"/>
      </w:pPr>
      <w:r w:rsidRPr="00215194">
        <w:t>safety requirements</w:t>
      </w:r>
    </w:p>
    <w:p w:rsidR="00000000" w:rsidRPr="00215194" w:rsidRDefault="009F4C37" w:rsidP="00215194">
      <w:pPr>
        <w:pStyle w:val="ListBullet2"/>
      </w:pPr>
      <w:r w:rsidRPr="00215194">
        <w:t>environmental protection</w:t>
      </w:r>
    </w:p>
    <w:p w:rsidR="00000000" w:rsidRPr="00215194" w:rsidRDefault="009F4C37" w:rsidP="00215194">
      <w:pPr>
        <w:pStyle w:val="ListBullet2"/>
      </w:pPr>
      <w:r w:rsidRPr="00215194">
        <w:t>emergency procedures</w:t>
      </w:r>
    </w:p>
    <w:p w:rsidR="00000000" w:rsidRPr="00215194" w:rsidRDefault="009F4C37" w:rsidP="00215194">
      <w:pPr>
        <w:pStyle w:val="ListBullet2"/>
      </w:pPr>
      <w:r w:rsidRPr="00215194">
        <w:t>portab</w:t>
      </w:r>
      <w:r w:rsidRPr="00215194">
        <w:t>le traffic control devices documentation</w:t>
      </w:r>
    </w:p>
    <w:p w:rsidR="00000000" w:rsidRPr="00215194" w:rsidRDefault="009F4C37" w:rsidP="00215194">
      <w:pPr>
        <w:pStyle w:val="ListBullet"/>
      </w:pPr>
      <w:r w:rsidRPr="00215194">
        <w:t>traffic management risk management processes and hierarchy of control, including risk assessment procedures</w:t>
      </w:r>
    </w:p>
    <w:p w:rsidR="00000000" w:rsidRPr="00215194" w:rsidRDefault="009F4C37" w:rsidP="00215194">
      <w:pPr>
        <w:pStyle w:val="ListBullet"/>
      </w:pPr>
      <w:r w:rsidRPr="00215194">
        <w:lastRenderedPageBreak/>
        <w:t>principles for determining safe locations for traffic controllers to operate portable traffic control devices and temporary traffic signs</w:t>
      </w:r>
    </w:p>
    <w:p w:rsidR="00000000" w:rsidRPr="00215194" w:rsidRDefault="009F4C37" w:rsidP="00215194">
      <w:pPr>
        <w:pStyle w:val="ListBullet"/>
      </w:pPr>
      <w:r w:rsidRPr="00215194">
        <w:t xml:space="preserve">traffic flow principles and the interaction between all road users and portable traffic control devices and temporary </w:t>
      </w:r>
      <w:r w:rsidRPr="00215194">
        <w:t xml:space="preserve">traffic signs, including: </w:t>
      </w:r>
    </w:p>
    <w:p w:rsidR="00000000" w:rsidRPr="00215194" w:rsidRDefault="009F4C37" w:rsidP="00215194">
      <w:pPr>
        <w:pStyle w:val="ListBullet2"/>
      </w:pPr>
      <w:r w:rsidRPr="00215194">
        <w:t>the impact of signal sequence on traffic flow</w:t>
      </w:r>
    </w:p>
    <w:p w:rsidR="00000000" w:rsidRPr="00215194" w:rsidRDefault="009F4C37" w:rsidP="00215194">
      <w:pPr>
        <w:pStyle w:val="ListBullet2"/>
      </w:pPr>
      <w:r w:rsidRPr="00215194">
        <w:t>factors that cause portable traffic control devices to impede traffic flow</w:t>
      </w:r>
    </w:p>
    <w:p w:rsidR="00000000" w:rsidRPr="00215194" w:rsidRDefault="009F4C37" w:rsidP="00215194">
      <w:pPr>
        <w:pStyle w:val="ListBullet"/>
      </w:pPr>
      <w:r w:rsidRPr="00215194">
        <w:t>portable traffic control devices and temporary traffic signs, including:</w:t>
      </w:r>
    </w:p>
    <w:p w:rsidR="00000000" w:rsidRPr="00215194" w:rsidRDefault="009F4C37" w:rsidP="00215194">
      <w:pPr>
        <w:pStyle w:val="ListBullet2"/>
      </w:pPr>
      <w:r w:rsidRPr="00215194">
        <w:t>signal sequence procedures</w:t>
      </w:r>
    </w:p>
    <w:p w:rsidR="00000000" w:rsidRPr="00215194" w:rsidRDefault="009F4C37" w:rsidP="00215194">
      <w:pPr>
        <w:pStyle w:val="ListBullet2"/>
      </w:pPr>
      <w:r w:rsidRPr="00215194">
        <w:t>shut-</w:t>
      </w:r>
      <w:r w:rsidRPr="00215194">
        <w:t>down, maintenance and storage procedures</w:t>
      </w:r>
    </w:p>
    <w:p w:rsidR="00000000" w:rsidRPr="00215194" w:rsidRDefault="009F4C37" w:rsidP="00215194">
      <w:pPr>
        <w:pStyle w:val="ListBullet2"/>
      </w:pPr>
      <w:r w:rsidRPr="00215194">
        <w:t>manufacturer specifications</w:t>
      </w:r>
    </w:p>
    <w:p w:rsidR="00000000" w:rsidRPr="00215194" w:rsidRDefault="009F4C37" w:rsidP="00215194">
      <w:pPr>
        <w:pStyle w:val="ListBullet2"/>
      </w:pPr>
      <w:r w:rsidRPr="00215194">
        <w:t>workplace requirements</w:t>
      </w:r>
    </w:p>
    <w:p w:rsidR="00000000" w:rsidRPr="00215194" w:rsidRDefault="009F4C37" w:rsidP="00215194">
      <w:pPr>
        <w:pStyle w:val="ListBullet"/>
      </w:pPr>
      <w:r w:rsidRPr="00215194">
        <w:t>delegated authorities required approve signal sequence changes</w:t>
      </w:r>
    </w:p>
    <w:p w:rsidR="00000000" w:rsidRPr="00215194" w:rsidRDefault="009F4C37" w:rsidP="00215194">
      <w:pPr>
        <w:pStyle w:val="ListBullet"/>
      </w:pPr>
      <w:r w:rsidRPr="00215194">
        <w:t>road rules and site and traffic management requirements for work activities.</w:t>
      </w:r>
    </w:p>
    <w:p w:rsidR="00000000" w:rsidRPr="00215194" w:rsidRDefault="009F4C37" w:rsidP="00215194">
      <w:pPr>
        <w:pStyle w:val="AllowPageBreak"/>
      </w:pPr>
    </w:p>
    <w:p w:rsidR="00000000" w:rsidRPr="00215194" w:rsidRDefault="009F4C37" w:rsidP="00215194">
      <w:pPr>
        <w:pStyle w:val="Heading1"/>
      </w:pPr>
      <w:bookmarkStart w:id="4" w:name="O_1068519"/>
      <w:bookmarkEnd w:id="4"/>
      <w:r w:rsidRPr="00215194">
        <w:t>Asse</w:t>
      </w:r>
      <w:r w:rsidRPr="00215194">
        <w:t>ssment Conditions</w:t>
      </w:r>
    </w:p>
    <w:p w:rsidR="00000000" w:rsidRPr="00215194" w:rsidRDefault="009F4C37" w:rsidP="009F4C37">
      <w:pPr>
        <w:pStyle w:val="BodyText"/>
      </w:pPr>
      <w:r w:rsidRPr="00215194">
        <w:t>Mandatory conditions for assessment of this unit are stipulated below. The assessment must:</w:t>
      </w:r>
    </w:p>
    <w:p w:rsidR="00000000" w:rsidRPr="00215194" w:rsidRDefault="009F4C37" w:rsidP="00215194">
      <w:pPr>
        <w:pStyle w:val="ListBullet"/>
      </w:pPr>
      <w:r w:rsidRPr="00215194">
        <w:t>include access to:</w:t>
      </w:r>
    </w:p>
    <w:p w:rsidR="00000000" w:rsidRPr="00215194" w:rsidRDefault="009F4C37" w:rsidP="00215194">
      <w:pPr>
        <w:pStyle w:val="ListBullet2"/>
      </w:pPr>
      <w:r w:rsidRPr="00215194">
        <w:t>traffic management plan</w:t>
      </w:r>
    </w:p>
    <w:p w:rsidR="00000000" w:rsidRPr="00215194" w:rsidRDefault="009F4C37" w:rsidP="00215194">
      <w:pPr>
        <w:pStyle w:val="ListBullet2"/>
      </w:pPr>
      <w:r w:rsidRPr="00215194">
        <w:t>traffic guidance scheme</w:t>
      </w:r>
    </w:p>
    <w:p w:rsidR="00000000" w:rsidRPr="00215194" w:rsidRDefault="009F4C37" w:rsidP="00215194">
      <w:pPr>
        <w:pStyle w:val="ListBullet2"/>
      </w:pPr>
      <w:r w:rsidRPr="00215194">
        <w:t>portable traffic control devices</w:t>
      </w:r>
    </w:p>
    <w:p w:rsidR="00000000" w:rsidRPr="00215194" w:rsidRDefault="009F4C37" w:rsidP="00215194">
      <w:pPr>
        <w:pStyle w:val="ListBullet2"/>
      </w:pPr>
      <w:r w:rsidRPr="00215194">
        <w:t>temporary traffic signs</w:t>
      </w:r>
    </w:p>
    <w:p w:rsidR="00000000" w:rsidRPr="00215194" w:rsidRDefault="009F4C37" w:rsidP="00215194">
      <w:pPr>
        <w:pStyle w:val="ListBullet2"/>
      </w:pPr>
      <w:r w:rsidRPr="00215194">
        <w:t>personal protective equipment</w:t>
      </w:r>
    </w:p>
    <w:p w:rsidR="00000000" w:rsidRPr="00215194" w:rsidRDefault="009F4C37" w:rsidP="00215194">
      <w:pPr>
        <w:pStyle w:val="ListBullet"/>
      </w:pPr>
      <w:r w:rsidRPr="00215194">
        <w:t xml:space="preserve">be conducted in a safe environment; and, </w:t>
      </w:r>
    </w:p>
    <w:p w:rsidR="00000000" w:rsidRPr="00215194" w:rsidRDefault="009F4C37" w:rsidP="00215194">
      <w:pPr>
        <w:pStyle w:val="ListBullet"/>
      </w:pPr>
      <w:r w:rsidRPr="00215194">
        <w:t>be assessed in the context of this sector</w:t>
      </w:r>
      <w:r>
        <w:t>’</w:t>
      </w:r>
      <w:r w:rsidRPr="00215194">
        <w:t>s work environment with portable traffic control devices on a real live road setting covered by a traffic management plan and traffic guidanc</w:t>
      </w:r>
      <w:r w:rsidRPr="00215194">
        <w:t xml:space="preserve">e scheme; and, </w:t>
      </w:r>
    </w:p>
    <w:p w:rsidR="00000000" w:rsidRPr="00215194" w:rsidRDefault="009F4C37" w:rsidP="00215194">
      <w:pPr>
        <w:pStyle w:val="ListBullet"/>
      </w:pPr>
      <w:r w:rsidRPr="00215194">
        <w:t>be assessed in compliance with relevant legislation/regulation and using policies, procedures and processes directly related to the industry sector for which it is being assessed; and,</w:t>
      </w:r>
    </w:p>
    <w:p w:rsidR="00000000" w:rsidRPr="00215194" w:rsidRDefault="009F4C37" w:rsidP="00215194">
      <w:pPr>
        <w:pStyle w:val="ListBullet"/>
      </w:pPr>
      <w:r w:rsidRPr="00215194">
        <w:t>confirm consistent performance can be applied in a rang</w:t>
      </w:r>
      <w:r w:rsidRPr="00215194">
        <w:t>e of relevant workplace circumstances.</w:t>
      </w:r>
    </w:p>
    <w:p w:rsidR="00000000" w:rsidRPr="00215194" w:rsidRDefault="009F4C37" w:rsidP="009F4C37">
      <w:pPr>
        <w:pStyle w:val="BodyText"/>
      </w:pPr>
      <w:r w:rsidRPr="00215194">
        <w:t>Where personal safety or environmental damage are limiting factors, assessment may occur in a simulated work environment* provided it is realistic and sufficiently rigorous to cover all aspects of this sector’s workpl</w:t>
      </w:r>
      <w:r w:rsidRPr="00215194">
        <w:t>ace performance, including environment, task skills, task management skills, contingency management skills and job role environment skills.</w:t>
      </w:r>
    </w:p>
    <w:p w:rsidR="00000000" w:rsidRPr="00215194" w:rsidRDefault="009F4C37" w:rsidP="00215194">
      <w:pPr>
        <w:pStyle w:val="Heading1"/>
      </w:pPr>
      <w:r w:rsidRPr="00215194">
        <w:lastRenderedPageBreak/>
        <w:t>Assessor Requirements</w:t>
      </w:r>
    </w:p>
    <w:p w:rsidR="00000000" w:rsidRPr="00215194" w:rsidRDefault="009F4C37" w:rsidP="009F4C37">
      <w:pPr>
        <w:pStyle w:val="BodyText"/>
      </w:pPr>
      <w:r w:rsidRPr="00215194">
        <w:t>Assessors must be able to clearly demonstrate current and relevant indust</w:t>
      </w:r>
      <w:r w:rsidRPr="00215194">
        <w:t>ry knowledge and experience to satisfy the mandatory regulatory standards as set out in the Standards for Registered Training Organisations (RTOs) 2015/Australian Quality Training Framework mandatory requirements for assessors current at the time of assess</w:t>
      </w:r>
      <w:r w:rsidRPr="00215194">
        <w:t>ment and any relevant licensing and certification requirements. This includes:</w:t>
      </w:r>
    </w:p>
    <w:p w:rsidR="00000000" w:rsidRPr="00215194" w:rsidRDefault="009F4C37" w:rsidP="00215194">
      <w:pPr>
        <w:pStyle w:val="ListBullet"/>
      </w:pPr>
      <w:r w:rsidRPr="00215194">
        <w:t>vocational competencies at least to the level being delivered and assessed</w:t>
      </w:r>
    </w:p>
    <w:p w:rsidR="00000000" w:rsidRPr="00215194" w:rsidRDefault="009F4C37" w:rsidP="00215194">
      <w:pPr>
        <w:pStyle w:val="ListBullet"/>
      </w:pPr>
      <w:r w:rsidRPr="00215194">
        <w:t>current industry skills directly relevant to the training and assessment being provided</w:t>
      </w:r>
    </w:p>
    <w:p w:rsidR="00000000" w:rsidRPr="00215194" w:rsidRDefault="009F4C37" w:rsidP="00215194">
      <w:pPr>
        <w:pStyle w:val="ListBullet"/>
      </w:pPr>
      <w:r w:rsidRPr="00215194">
        <w:t>current knowl</w:t>
      </w:r>
      <w:r w:rsidRPr="00215194">
        <w:t>edge and skills in vocational training and learning that informs their training and assessment</w:t>
      </w:r>
    </w:p>
    <w:p w:rsidR="00000000" w:rsidRPr="00215194" w:rsidRDefault="009F4C37" w:rsidP="00215194">
      <w:pPr>
        <w:pStyle w:val="ListBullet"/>
      </w:pPr>
      <w:r w:rsidRPr="00215194">
        <w:t>formal relevant qualifications in training and assessment</w:t>
      </w:r>
    </w:p>
    <w:p w:rsidR="00000000" w:rsidRPr="00215194" w:rsidRDefault="009F4C37" w:rsidP="00215194">
      <w:pPr>
        <w:pStyle w:val="ListBullet"/>
      </w:pPr>
      <w:r w:rsidRPr="00215194">
        <w:t xml:space="preserve">having knowledge of and/or experience using the latest techniques and processes </w:t>
      </w:r>
    </w:p>
    <w:p w:rsidR="00000000" w:rsidRPr="00215194" w:rsidRDefault="009F4C37" w:rsidP="00215194">
      <w:pPr>
        <w:pStyle w:val="ListBullet"/>
      </w:pPr>
      <w:r w:rsidRPr="00215194">
        <w:t>possessing the require</w:t>
      </w:r>
      <w:r w:rsidRPr="00215194">
        <w:t>d level of RII training product knowledge</w:t>
      </w:r>
    </w:p>
    <w:p w:rsidR="00000000" w:rsidRPr="00215194" w:rsidRDefault="009F4C37" w:rsidP="00215194">
      <w:pPr>
        <w:pStyle w:val="ListBullet"/>
      </w:pPr>
      <w:r w:rsidRPr="00215194">
        <w:t>having an understanding and knowledge of legislation and regulations relevant to the industry and to employment and workplaces</w:t>
      </w:r>
    </w:p>
    <w:p w:rsidR="00000000" w:rsidRPr="00215194" w:rsidRDefault="009F4C37" w:rsidP="00215194">
      <w:pPr>
        <w:pStyle w:val="ListBullet"/>
      </w:pPr>
      <w:r w:rsidRPr="00215194">
        <w:t>demonstrating the performance evidence, and knowledge evidence outlined in this unit of</w:t>
      </w:r>
      <w:r w:rsidRPr="00215194">
        <w:t xml:space="preserve"> competency, and</w:t>
      </w:r>
    </w:p>
    <w:p w:rsidR="00000000" w:rsidRPr="00215194" w:rsidRDefault="009F4C37" w:rsidP="00215194">
      <w:pPr>
        <w:pStyle w:val="ListBullet"/>
      </w:pPr>
      <w:r w:rsidRPr="00215194">
        <w:t>the minimum years of current** work experience after competency has been obtained as specified below in an industry sector relevant to the outcomes of the unit.</w:t>
      </w:r>
    </w:p>
    <w:p w:rsidR="00000000" w:rsidRPr="00215194" w:rsidRDefault="009F4C37" w:rsidP="009F4C37">
      <w:pPr>
        <w:pStyle w:val="BodyText"/>
      </w:pPr>
      <w:r w:rsidRPr="00215194">
        <w:t>It is also acceptable for the appropriately qualified assessor to work with an</w:t>
      </w:r>
      <w:r w:rsidRPr="00215194">
        <w:t xml:space="preserve"> industry expert to conduct assessment together and for the industry expert to be involved in the assessment judgement. The industry expert must have current industry skills directly relevant to the training and assessment being provided. This means the in</w:t>
      </w:r>
      <w:r w:rsidRPr="00215194">
        <w:t>dustry subject matter expert must demonstrate skills and knowledge from the minimum years of current work experience after competency has been obtained as specified below, including time spent in roles related to the unit being assessed:</w:t>
      </w:r>
    </w:p>
    <w:tbl>
      <w:tblPr>
        <w:tblW w:w="0" w:type="auto"/>
        <w:tblCellMar>
          <w:left w:w="62" w:type="dxa"/>
          <w:right w:w="62" w:type="dxa"/>
        </w:tblCellMar>
        <w:tblLook w:val="0000" w:firstRow="0" w:lastRow="0" w:firstColumn="0" w:lastColumn="0" w:noHBand="0" w:noVBand="0"/>
      </w:tblPr>
      <w:tblGrid>
        <w:gridCol w:w="4599"/>
        <w:gridCol w:w="1723"/>
        <w:gridCol w:w="3446"/>
      </w:tblGrid>
      <w:tr w:rsidR="00000000" w:rsidTr="009F4C37">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rsidP="00215194">
            <w:pPr>
              <w:pStyle w:val="Heading4"/>
              <w:rPr>
                <w:lang w:val="en-NZ"/>
              </w:rPr>
            </w:pPr>
            <w:r w:rsidRPr="00215194">
              <w:t>Industry sector</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rsidP="00215194">
            <w:pPr>
              <w:pStyle w:val="Heading4"/>
              <w:rPr>
                <w:lang w:val="en-NZ"/>
              </w:rPr>
            </w:pPr>
            <w:r w:rsidRPr="00215194">
              <w:t>AQ</w:t>
            </w:r>
            <w:r w:rsidRPr="00215194">
              <w:t>F indicator level***</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rsidP="00215194">
            <w:pPr>
              <w:pStyle w:val="Heading4"/>
              <w:rPr>
                <w:lang w:val="en-NZ"/>
              </w:rPr>
            </w:pPr>
            <w:r w:rsidRPr="00215194">
              <w:t>Required assessor or industry subject matter expert experience</w:t>
            </w:r>
          </w:p>
        </w:tc>
      </w:tr>
      <w:tr w:rsidR="00000000" w:rsidTr="009F4C37">
        <w:tc>
          <w:tcPr>
            <w:tcW w:w="0" w:type="auto"/>
            <w:vMerge w:val="restart"/>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rsidP="00215194">
            <w:pPr>
              <w:pStyle w:val="BodyText"/>
              <w:rPr>
                <w:lang w:val="en-NZ"/>
              </w:rPr>
            </w:pPr>
            <w:r w:rsidRPr="00215194">
              <w:t>Drilling, Metalliferous Mining, Coal Mining, Extractive (Quarrying) and Civil Infrastructure</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rsidP="00215194">
            <w:pPr>
              <w:pStyle w:val="BodyText"/>
              <w:rPr>
                <w:lang w:val="en-NZ"/>
              </w:rPr>
            </w:pPr>
            <w:r w:rsidRPr="00215194">
              <w:t>1</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rsidP="00215194">
            <w:pPr>
              <w:pStyle w:val="BodyText"/>
              <w:rPr>
                <w:lang w:val="en-NZ"/>
              </w:rPr>
            </w:pPr>
            <w:r w:rsidRPr="00215194">
              <w:t>1 year</w:t>
            </w:r>
          </w:p>
        </w:tc>
      </w:tr>
      <w:tr w:rsidR="00000000" w:rsidTr="009F4C37">
        <w:tc>
          <w:tcPr>
            <w:tcW w:w="0" w:type="auto"/>
            <w:vMerge/>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pPr>
              <w:pStyle w:val="BodyText"/>
              <w:keepLines w:val="0"/>
              <w:rPr>
                <w:rFonts w:ascii="Tahoma" w:hAnsi="Tahoma"/>
                <w:sz w:val="20"/>
                <w:lang w:val="en-NZ"/>
              </w:rPr>
            </w:pP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rsidP="00215194">
            <w:pPr>
              <w:pStyle w:val="BodyText"/>
              <w:rPr>
                <w:lang w:val="en-NZ"/>
              </w:rPr>
            </w:pPr>
            <w:r w:rsidRPr="00215194">
              <w:t>2</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rsidP="00215194">
            <w:pPr>
              <w:pStyle w:val="BodyText"/>
              <w:rPr>
                <w:lang w:val="en-NZ"/>
              </w:rPr>
            </w:pPr>
            <w:r w:rsidRPr="00215194">
              <w:t>2 years</w:t>
            </w:r>
          </w:p>
        </w:tc>
      </w:tr>
      <w:tr w:rsidR="00000000" w:rsidTr="009F4C37">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rsidP="00215194">
            <w:pPr>
              <w:pStyle w:val="BodyText"/>
              <w:rPr>
                <w:lang w:val="en-NZ"/>
              </w:rPr>
            </w:pPr>
            <w:r w:rsidRPr="00215194">
              <w:t xml:space="preserve">Drilling, Coal Mining, Extractive (Quarrying), Metalliferous Mining and Civil Infrastructure </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rsidP="00215194">
            <w:pPr>
              <w:pStyle w:val="BodyText"/>
              <w:rPr>
                <w:lang w:val="en-NZ"/>
              </w:rPr>
            </w:pPr>
            <w:r w:rsidRPr="00215194">
              <w:t>3-6</w:t>
            </w:r>
          </w:p>
        </w:tc>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rsidP="00215194">
            <w:pPr>
              <w:pStyle w:val="BodyText"/>
              <w:rPr>
                <w:lang w:val="en-NZ"/>
              </w:rPr>
            </w:pPr>
            <w:r w:rsidRPr="00215194">
              <w:t>3 years</w:t>
            </w:r>
          </w:p>
        </w:tc>
      </w:tr>
      <w:tr w:rsidR="00215194" w:rsidRPr="00215194" w:rsidTr="009F4C37">
        <w:tc>
          <w:tcPr>
            <w:tcW w:w="0" w:type="auto"/>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Default="009F4C37" w:rsidP="00215194">
            <w:pPr>
              <w:pStyle w:val="BodyText"/>
              <w:rPr>
                <w:lang w:val="en-NZ"/>
              </w:rPr>
            </w:pPr>
            <w:r w:rsidRPr="00215194">
              <w:t>Other sectors</w:t>
            </w:r>
          </w:p>
        </w:tc>
        <w:tc>
          <w:tcPr>
            <w:tcW w:w="0" w:type="auto"/>
            <w:gridSpan w:val="2"/>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vAlign w:val="center"/>
          </w:tcPr>
          <w:p w:rsidR="00000000" w:rsidRPr="00215194" w:rsidRDefault="009F4C37" w:rsidP="00215194">
            <w:pPr>
              <w:pStyle w:val="BodyText"/>
            </w:pPr>
            <w:r w:rsidRPr="00215194">
              <w:t>Where this unit is being assessed outside of the resources and infrastructure sectors assessor and/or industry subject matter expert experience should be in-line with industry standards for the sector in which it is being assessed and where no industry sta</w:t>
            </w:r>
            <w:r w:rsidRPr="00215194">
              <w:t>ndard is specified should comply with any relevant regulation.</w:t>
            </w:r>
          </w:p>
        </w:tc>
      </w:tr>
    </w:tbl>
    <w:p w:rsidR="00000000" w:rsidRPr="00215194" w:rsidRDefault="009F4C37" w:rsidP="009F4C37">
      <w:pPr>
        <w:pStyle w:val="BodyText"/>
      </w:pPr>
      <w:r w:rsidRPr="00215194">
        <w:t>*Guidance on simulated environments has been stipulated in the RII Companion Volume Implementation Guide located on VETNet.</w:t>
      </w:r>
    </w:p>
    <w:p w:rsidR="00000000" w:rsidRPr="00215194" w:rsidRDefault="009F4C37" w:rsidP="009F4C37">
      <w:pPr>
        <w:pStyle w:val="BodyText"/>
      </w:pPr>
      <w:r w:rsidRPr="00215194">
        <w:t>**Assessors can demonstrate current work experience through employm</w:t>
      </w:r>
      <w:r w:rsidRPr="00215194">
        <w:t>ent within industry in a role relevant to the outcomes of the unit; or, for external assessors this can be demonstrated through exposure to industry by conducting a minimum number of site assessments as determined by the relevant industry sector, across va</w:t>
      </w:r>
      <w:r w:rsidRPr="00215194">
        <w:t>rious locations.</w:t>
      </w:r>
    </w:p>
    <w:p w:rsidR="00000000" w:rsidRPr="00215194" w:rsidRDefault="009F4C37" w:rsidP="009F4C37">
      <w:pPr>
        <w:pStyle w:val="BodyText"/>
      </w:pPr>
      <w:r w:rsidRPr="00215194">
        <w:t>*** While a unit of competency does not have an AQF level, where a unit is being delivered outside of a qualification the first numeric character in the unit code should be considered as the AQF indicator level for assessment purposes.</w:t>
      </w:r>
    </w:p>
    <w:p w:rsidR="00000000" w:rsidRPr="00215194" w:rsidRDefault="009F4C37" w:rsidP="00215194">
      <w:pPr>
        <w:pStyle w:val="Heading1"/>
      </w:pPr>
      <w:bookmarkStart w:id="5" w:name="O_1068522"/>
      <w:bookmarkEnd w:id="5"/>
      <w:r w:rsidRPr="00215194">
        <w:t>Links</w:t>
      </w:r>
    </w:p>
    <w:p w:rsidR="00000000" w:rsidRPr="00215194" w:rsidRDefault="009F4C37" w:rsidP="009F4C37">
      <w:pPr>
        <w:pStyle w:val="BodyText"/>
      </w:pPr>
      <w:r w:rsidRPr="00215194">
        <w:t xml:space="preserve">Companion Volume implementation guides are found in VETNet - </w:t>
      </w:r>
      <w:hyperlink r:id="rId13" w:history="1">
        <w:r w:rsidRPr="00805AF1">
          <w:rPr>
            <w:rStyle w:val="Hyperlink"/>
          </w:rPr>
          <w:t>https://vetnet.gov.au/Pages/TrainingDocs.aspx?q=88a61002-9a21-4386-aaf8-69c76e675272</w:t>
        </w:r>
      </w:hyperlink>
    </w:p>
    <w:p w:rsidR="00000000" w:rsidRPr="00215194" w:rsidRDefault="009F4C37" w:rsidP="00215194"/>
    <w:sectPr w:rsidR="00000000" w:rsidRPr="00215194" w:rsidSect="00215194">
      <w:headerReference w:type="default" r:id="rId14"/>
      <w:footerReference w:type="default" r:id="rId15"/>
      <w:pgSz w:w="11908" w:h="16833"/>
      <w:pgMar w:top="1702" w:right="1418" w:bottom="1702" w:left="1418" w:header="992" w:footer="992" w:gutter="0"/>
      <w:cols w:space="720"/>
      <w:noEndnote/>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15194" w:rsidRDefault="00215194" w:rsidP="00215194">
      <w:r>
        <w:separator/>
      </w:r>
    </w:p>
  </w:endnote>
  <w:endnote w:type="continuationSeparator" w:id="0">
    <w:p w:rsidR="00215194" w:rsidRDefault="00215194" w:rsidP="00215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194" w:rsidRDefault="00215194">
    <w:pPr>
      <w:pStyle w:val="Footer"/>
      <w:framePr w:wrap="aroun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194" w:rsidRPr="009F4C37" w:rsidRDefault="00215194" w:rsidP="009F4C37">
    <w:pPr>
      <w:pStyle w:val="BodyText"/>
    </w:pP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194" w:rsidRDefault="00215194">
    <w:pPr>
      <w:pStyle w:val="Footer"/>
      <w:framePr w:wrap="around"/>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37" w:rsidRDefault="009F4C37" w:rsidP="00215194">
    <w:pPr>
      <w:pStyle w:val="Footer"/>
      <w:framePr w:wrap="around"/>
    </w:pPr>
    <w:fldSimple w:instr=" DOCPROPERTY  Subject  \* MERGEFORMAT ">
      <w:r>
        <w:t>Approved</w:t>
      </w:r>
    </w:fldSimple>
    <w:r>
      <w:tab/>
      <w:t xml:space="preserve">Page </w:t>
    </w:r>
    <w:r>
      <w:fldChar w:fldCharType="begin"/>
    </w:r>
    <w:r>
      <w:instrText xml:space="preserve"> PAGE  \* Arabic  \* MERGEFORMAT </w:instrText>
    </w:r>
    <w:r>
      <w:fldChar w:fldCharType="separate"/>
    </w:r>
    <w:r>
      <w:rPr>
        <w:noProof/>
      </w:rPr>
      <w:t>2</w:t>
    </w:r>
    <w:r>
      <w:fldChar w:fldCharType="end"/>
    </w:r>
    <w:r>
      <w:t xml:space="preserve"> of </w:t>
    </w:r>
    <w:r>
      <w:rPr>
        <w:noProof/>
      </w:rPr>
      <w:fldChar w:fldCharType="begin"/>
    </w:r>
    <w:r>
      <w:rPr>
        <w:noProof/>
      </w:rPr>
      <w:instrText xml:space="preserve"> NUMPAGES  \* Arabic  \* MERGEFORMAT </w:instrText>
    </w:r>
    <w:r>
      <w:rPr>
        <w:noProof/>
      </w:rPr>
      <w:fldChar w:fldCharType="separate"/>
    </w:r>
    <w:r>
      <w:rPr>
        <w:noProof/>
      </w:rPr>
      <w:t>4</w:t>
    </w:r>
    <w:r>
      <w:rPr>
        <w:noProof/>
      </w:rPr>
      <w:fldChar w:fldCharType="end"/>
    </w:r>
  </w:p>
  <w:p w:rsidR="009F4C37" w:rsidRDefault="009F4C37" w:rsidP="00215194">
    <w:pPr>
      <w:pStyle w:val="Footer"/>
      <w:framePr w:wrap="around"/>
    </w:pPr>
    <w:r>
      <w:t xml:space="preserve">© Commonwealth of Australia, </w:t>
    </w:r>
    <w:r>
      <w:fldChar w:fldCharType="begin"/>
    </w:r>
    <w:r>
      <w:instrText xml:space="preserve"> DATE  \@ "yyyy"  \* MERGEFORMAT </w:instrText>
    </w:r>
    <w:r>
      <w:fldChar w:fldCharType="separate"/>
    </w:r>
    <w:r>
      <w:rPr>
        <w:noProof/>
      </w:rPr>
      <w:t>2022</w:t>
    </w:r>
    <w:r>
      <w:fldChar w:fldCharType="end"/>
    </w:r>
    <w:r>
      <w:tab/>
    </w:r>
    <w:fldSimple w:instr=" DOCPROPERTY  Author  \* MERGEFORMAT ">
      <w:r>
        <w:t>PwC’s Skills for Australia</w:t>
      </w:r>
    </w:fldSimple>
  </w:p>
  <w:p w:rsidR="009F4C37" w:rsidRDefault="009F4C37" w:rsidP="00215194">
    <w:pPr>
      <w:pStyle w:val="Footer"/>
      <w:framePr w:wrap="around"/>
      <w:pBdr>
        <w:top w:val="none" w:sz="0" w:space="0" w:color="auto"/>
      </w:pBd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15194" w:rsidRDefault="00215194" w:rsidP="00215194">
      <w:r>
        <w:separator/>
      </w:r>
    </w:p>
  </w:footnote>
  <w:footnote w:type="continuationSeparator" w:id="0">
    <w:p w:rsidR="00215194" w:rsidRDefault="00215194" w:rsidP="002151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194" w:rsidRDefault="00215194">
    <w:pPr>
      <w:pStyle w:val="Header"/>
      <w:framePr w:wrap="around"/>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37" w:rsidRDefault="009F4C37" w:rsidP="00900329">
    <w:pPr>
      <w:pStyle w:val="ListBullet4"/>
      <w:numPr>
        <w:ilvl w:val="0"/>
        <w:numId w:val="0"/>
      </w:numPr>
    </w:pPr>
    <w:r>
      <w:rPr>
        <w:noProof/>
        <w:lang w:eastAsia="en-AU"/>
      </w:rPr>
      <w:drawing>
        <wp:anchor distT="0" distB="0" distL="114300" distR="114300" simplePos="0" relativeHeight="251659264" behindDoc="1" locked="0" layoutInCell="1" allowOverlap="1" wp14:anchorId="6EC405A7" wp14:editId="7119D206">
          <wp:simplePos x="0" y="0"/>
          <wp:positionH relativeFrom="margin">
            <wp:align>center</wp:align>
          </wp:positionH>
          <wp:positionV relativeFrom="margin">
            <wp:align>center</wp:align>
          </wp:positionV>
          <wp:extent cx="7732800" cy="10900800"/>
          <wp:effectExtent l="0" t="0" r="0" b="0"/>
          <wp:wrapNone/>
          <wp:docPr id="2" name="Pictur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tlepag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732800" cy="10900800"/>
                  </a:xfrm>
                  <a:prstGeom prst="rect">
                    <a:avLst/>
                  </a:prstGeom>
                </pic:spPr>
              </pic:pic>
            </a:graphicData>
          </a:graphic>
          <wp14:sizeRelH relativeFrom="margin">
            <wp14:pctWidth>0</wp14:pctWidth>
          </wp14:sizeRelH>
          <wp14:sizeRelV relativeFrom="margin">
            <wp14:pctHeight>0</wp14:pctHeight>
          </wp14:sizeRelV>
        </wp:anchor>
      </w:drawing>
    </w:r>
  </w:p>
  <w:p w:rsidR="00215194" w:rsidRPr="009F4C37" w:rsidRDefault="00215194" w:rsidP="009F4C37">
    <w:pPr>
      <w:pStyle w:val="BodyTex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5194" w:rsidRDefault="00215194">
    <w:pPr>
      <w:pStyle w:val="Header"/>
      <w:framePr w:wrap="around"/>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F4C37" w:rsidRPr="002D2AF8" w:rsidRDefault="009F4C37" w:rsidP="00215194">
    <w:pPr>
      <w:pStyle w:val="Header"/>
      <w:framePr w:wrap="around"/>
    </w:pPr>
    <w:fldSimple w:instr=" TITLE   \* MERGEFORMAT ">
      <w:r>
        <w:t>Assessment Requirements for RIIWHS303 Position, set up and program portable traffic control devices</w:t>
      </w:r>
    </w:fldSimple>
    <w:r>
      <w:tab/>
      <w:t xml:space="preserve">Date this document was generated: </w:t>
    </w:r>
    <w:r>
      <w:fldChar w:fldCharType="begin"/>
    </w:r>
    <w:r>
      <w:instrText xml:space="preserve"> CREATEDATE  \@ "d MMMM yyyy"  \* MERGEFORMAT </w:instrText>
    </w:r>
    <w:r>
      <w:fldChar w:fldCharType="separate"/>
    </w:r>
    <w:r>
      <w:rPr>
        <w:noProof/>
      </w:rPr>
      <w:t>19 October 2022</w:t>
    </w:r>
    <w:r>
      <w:fldChar w:fldCharType="end"/>
    </w:r>
  </w:p>
  <w:p w:rsidR="009F4C37" w:rsidRDefault="009F4C37" w:rsidP="00215194">
    <w:pPr>
      <w:pStyle w:val="Header"/>
      <w:framePr w:wrap="around"/>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3E7044"/>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DD28FC82"/>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38BCCFA2"/>
    <w:lvl w:ilvl="0">
      <w:start w:val="1"/>
      <w:numFmt w:val="decimal"/>
      <w:pStyle w:val="ListNumber3"/>
      <w:lvlText w:val="%1."/>
      <w:lvlJc w:val="left"/>
      <w:pPr>
        <w:tabs>
          <w:tab w:val="num" w:pos="1080"/>
        </w:tabs>
        <w:ind w:left="1080" w:hanging="360"/>
      </w:pPr>
    </w:lvl>
  </w:abstractNum>
  <w:abstractNum w:abstractNumId="3">
    <w:nsid w:val="FFFFFF80"/>
    <w:multiLevelType w:val="singleLevel"/>
    <w:tmpl w:val="98347A92"/>
    <w:lvl w:ilvl="0">
      <w:start w:val="1"/>
      <w:numFmt w:val="bullet"/>
      <w:pStyle w:val="ListBullet5"/>
      <w:lvlText w:val=""/>
      <w:lvlJc w:val="left"/>
      <w:pPr>
        <w:tabs>
          <w:tab w:val="num" w:pos="360"/>
        </w:tabs>
        <w:ind w:left="340" w:hanging="340"/>
      </w:pPr>
      <w:rPr>
        <w:rFonts w:ascii="Wingdings" w:hAnsi="Wingdings" w:hint="default"/>
      </w:rPr>
    </w:lvl>
  </w:abstractNum>
  <w:abstractNum w:abstractNumId="4">
    <w:nsid w:val="FFFFFF81"/>
    <w:multiLevelType w:val="singleLevel"/>
    <w:tmpl w:val="5CC2D560"/>
    <w:lvl w:ilvl="0">
      <w:start w:val="1"/>
      <w:numFmt w:val="bullet"/>
      <w:pStyle w:val="ListBullet4"/>
      <w:lvlText w:val="•"/>
      <w:lvlJc w:val="left"/>
      <w:pPr>
        <w:ind w:left="1381" w:hanging="360"/>
      </w:pPr>
      <w:rPr>
        <w:rFonts w:ascii="Times New Roman" w:hAnsi="Times New Roman" w:cs="Times New Roman" w:hint="default"/>
      </w:rPr>
    </w:lvl>
  </w:abstractNum>
  <w:abstractNum w:abstractNumId="5">
    <w:nsid w:val="FFFFFF82"/>
    <w:multiLevelType w:val="singleLevel"/>
    <w:tmpl w:val="E1C61E12"/>
    <w:lvl w:ilvl="0">
      <w:start w:val="1"/>
      <w:numFmt w:val="bullet"/>
      <w:pStyle w:val="ListBullet3"/>
      <w:lvlText w:val=""/>
      <w:lvlJc w:val="left"/>
      <w:pPr>
        <w:ind w:left="360" w:hanging="360"/>
      </w:pPr>
      <w:rPr>
        <w:rFonts w:ascii="Symbol" w:hAnsi="Symbol" w:hint="default"/>
        <w:color w:val="auto"/>
        <w:sz w:val="16"/>
      </w:rPr>
    </w:lvl>
  </w:abstractNum>
  <w:abstractNum w:abstractNumId="6">
    <w:nsid w:val="FFFFFF83"/>
    <w:multiLevelType w:val="singleLevel"/>
    <w:tmpl w:val="65722982"/>
    <w:lvl w:ilvl="0">
      <w:start w:val="1"/>
      <w:numFmt w:val="bullet"/>
      <w:pStyle w:val="ListBullet2"/>
      <w:lvlText w:val=""/>
      <w:lvlJc w:val="left"/>
      <w:pPr>
        <w:tabs>
          <w:tab w:val="num" w:pos="643"/>
        </w:tabs>
        <w:ind w:left="643" w:hanging="360"/>
      </w:pPr>
      <w:rPr>
        <w:rFonts w:ascii="Symbol" w:hAnsi="Symbol" w:hint="default"/>
      </w:rPr>
    </w:lvl>
  </w:abstractNum>
  <w:abstractNum w:abstractNumId="7">
    <w:nsid w:val="FFFFFF89"/>
    <w:multiLevelType w:val="singleLevel"/>
    <w:tmpl w:val="C0AE6318"/>
    <w:lvl w:ilvl="0">
      <w:start w:val="1"/>
      <w:numFmt w:val="bullet"/>
      <w:pStyle w:val="ListBullet"/>
      <w:lvlText w:val=""/>
      <w:lvlJc w:val="left"/>
      <w:pPr>
        <w:tabs>
          <w:tab w:val="num" w:pos="360"/>
        </w:tabs>
        <w:ind w:left="360" w:hanging="360"/>
      </w:pPr>
      <w:rPr>
        <w:rFonts w:ascii="Symbol" w:hAnsi="Symbol" w:hint="default"/>
      </w:rPr>
    </w:lvl>
  </w:abstractNum>
  <w:abstractNum w:abstractNumId="8">
    <w:nsid w:val="FFFFFFFE"/>
    <w:multiLevelType w:val="singleLevel"/>
    <w:tmpl w:val="CA56CCB8"/>
    <w:lvl w:ilvl="0">
      <w:numFmt w:val="bullet"/>
      <w:lvlText w:val="*"/>
      <w:lvlJc w:val="left"/>
    </w:lvl>
  </w:abstractNum>
  <w:abstractNum w:abstractNumId="9">
    <w:nsid w:val="0F986AE9"/>
    <w:multiLevelType w:val="hybridMultilevel"/>
    <w:tmpl w:val="3224FB34"/>
    <w:lvl w:ilvl="0" w:tplc="4BBAA7B4">
      <w:start w:val="1"/>
      <w:numFmt w:val="bullet"/>
      <w:pStyle w:val="TableListBullet"/>
      <w:lvlText w:val=""/>
      <w:lvlJc w:val="left"/>
      <w:pPr>
        <w:tabs>
          <w:tab w:val="num" w:pos="360"/>
        </w:tabs>
        <w:ind w:left="360" w:hanging="360"/>
      </w:pPr>
      <w:rPr>
        <w:rFonts w:ascii="Webdings" w:hAnsi="Webdings" w:hint="default"/>
        <w:color w:val="808080"/>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2B1B562A"/>
    <w:multiLevelType w:val="singleLevel"/>
    <w:tmpl w:val="0D3CFE5A"/>
    <w:lvl w:ilvl="0">
      <w:start w:val="1"/>
      <w:numFmt w:val="bullet"/>
      <w:pStyle w:val="ListBullet2"/>
      <w:lvlText w:val=""/>
      <w:lvlJc w:val="left"/>
      <w:pPr>
        <w:ind w:left="700" w:hanging="360"/>
      </w:pPr>
      <w:rPr>
        <w:rFonts w:ascii="Symbol" w:hAnsi="Symbol" w:hint="default"/>
        <w:b w:val="0"/>
        <w:i w:val="0"/>
        <w:color w:val="auto"/>
        <w:sz w:val="16"/>
        <w:szCs w:val="18"/>
      </w:rPr>
    </w:lvl>
  </w:abstractNum>
  <w:abstractNum w:abstractNumId="11">
    <w:nsid w:val="2E40016D"/>
    <w:multiLevelType w:val="hybridMultilevel"/>
    <w:tmpl w:val="4252A022"/>
    <w:lvl w:ilvl="0" w:tplc="14543D62">
      <w:start w:val="1"/>
      <w:numFmt w:val="lowerLetter"/>
      <w:pStyle w:val="ListAlpha"/>
      <w:lvlText w:val="%1)"/>
      <w:lvlJc w:val="left"/>
      <w:pPr>
        <w:tabs>
          <w:tab w:val="num" w:pos="680"/>
        </w:tabs>
        <w:ind w:left="680" w:hanging="680"/>
      </w:pPr>
      <w:rPr>
        <w:rFonts w:ascii="Garamond" w:hAnsi="Garamond" w:hint="default"/>
        <w:b w:val="0"/>
        <w:i w:val="0"/>
        <w:color w:val="000000"/>
        <w:sz w:val="22"/>
        <w:szCs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4E3755AB"/>
    <w:multiLevelType w:val="singleLevel"/>
    <w:tmpl w:val="40964F6C"/>
    <w:lvl w:ilvl="0">
      <w:start w:val="1"/>
      <w:numFmt w:val="bullet"/>
      <w:pStyle w:val="ListBullet"/>
      <w:lvlText w:val=""/>
      <w:lvlJc w:val="left"/>
      <w:pPr>
        <w:ind w:left="360" w:hanging="360"/>
      </w:pPr>
      <w:rPr>
        <w:rFonts w:ascii="Symbol" w:hAnsi="Symbol" w:hint="default"/>
        <w:color w:val="auto"/>
        <w:sz w:val="16"/>
      </w:rPr>
    </w:lvl>
  </w:abstractNum>
  <w:abstractNum w:abstractNumId="13">
    <w:nsid w:val="61571FB4"/>
    <w:multiLevelType w:val="singleLevel"/>
    <w:tmpl w:val="29F272F8"/>
    <w:lvl w:ilvl="0">
      <w:start w:val="1"/>
      <w:numFmt w:val="decimal"/>
      <w:pStyle w:val="ListNumber"/>
      <w:lvlText w:val="%1."/>
      <w:lvlJc w:val="left"/>
      <w:pPr>
        <w:ind w:left="360" w:hanging="360"/>
      </w:pPr>
      <w:rPr>
        <w:rFonts w:hint="default"/>
        <w:b w:val="0"/>
        <w:i w:val="0"/>
        <w:color w:val="auto"/>
      </w:rPr>
    </w:lvl>
  </w:abstractNum>
  <w:abstractNum w:abstractNumId="14">
    <w:nsid w:val="7B332CA8"/>
    <w:multiLevelType w:val="hybridMultilevel"/>
    <w:tmpl w:val="F2C40DCA"/>
    <w:lvl w:ilvl="0" w:tplc="78B88CD2">
      <w:start w:val="1"/>
      <w:numFmt w:val="lowerLetter"/>
      <w:pStyle w:val="ListAlpha2"/>
      <w:lvlText w:val="%1."/>
      <w:lvlJc w:val="left"/>
      <w:pPr>
        <w:tabs>
          <w:tab w:val="num" w:pos="1060"/>
        </w:tabs>
        <w:ind w:left="681" w:hanging="341"/>
      </w:pPr>
      <w:rPr>
        <w:rFonts w:hint="default"/>
      </w:rPr>
    </w:lvl>
    <w:lvl w:ilvl="1" w:tplc="04090019" w:tentative="1">
      <w:start w:val="1"/>
      <w:numFmt w:val="lowerLetter"/>
      <w:lvlText w:val="%2."/>
      <w:lvlJc w:val="left"/>
      <w:pPr>
        <w:tabs>
          <w:tab w:val="num" w:pos="1780"/>
        </w:tabs>
        <w:ind w:left="1780" w:hanging="360"/>
      </w:pPr>
    </w:lvl>
    <w:lvl w:ilvl="2" w:tplc="0409001B" w:tentative="1">
      <w:start w:val="1"/>
      <w:numFmt w:val="lowerRoman"/>
      <w:lvlText w:val="%3."/>
      <w:lvlJc w:val="right"/>
      <w:pPr>
        <w:tabs>
          <w:tab w:val="num" w:pos="2500"/>
        </w:tabs>
        <w:ind w:left="2500" w:hanging="180"/>
      </w:pPr>
    </w:lvl>
    <w:lvl w:ilvl="3" w:tplc="0409000F" w:tentative="1">
      <w:start w:val="1"/>
      <w:numFmt w:val="decimal"/>
      <w:lvlText w:val="%4."/>
      <w:lvlJc w:val="left"/>
      <w:pPr>
        <w:tabs>
          <w:tab w:val="num" w:pos="3220"/>
        </w:tabs>
        <w:ind w:left="3220" w:hanging="360"/>
      </w:pPr>
    </w:lvl>
    <w:lvl w:ilvl="4" w:tplc="04090019" w:tentative="1">
      <w:start w:val="1"/>
      <w:numFmt w:val="lowerLetter"/>
      <w:lvlText w:val="%5."/>
      <w:lvlJc w:val="left"/>
      <w:pPr>
        <w:tabs>
          <w:tab w:val="num" w:pos="3940"/>
        </w:tabs>
        <w:ind w:left="3940" w:hanging="360"/>
      </w:pPr>
    </w:lvl>
    <w:lvl w:ilvl="5" w:tplc="0409001B" w:tentative="1">
      <w:start w:val="1"/>
      <w:numFmt w:val="lowerRoman"/>
      <w:lvlText w:val="%6."/>
      <w:lvlJc w:val="right"/>
      <w:pPr>
        <w:tabs>
          <w:tab w:val="num" w:pos="4660"/>
        </w:tabs>
        <w:ind w:left="4660" w:hanging="180"/>
      </w:pPr>
    </w:lvl>
    <w:lvl w:ilvl="6" w:tplc="0409000F" w:tentative="1">
      <w:start w:val="1"/>
      <w:numFmt w:val="decimal"/>
      <w:lvlText w:val="%7."/>
      <w:lvlJc w:val="left"/>
      <w:pPr>
        <w:tabs>
          <w:tab w:val="num" w:pos="5380"/>
        </w:tabs>
        <w:ind w:left="5380" w:hanging="360"/>
      </w:pPr>
    </w:lvl>
    <w:lvl w:ilvl="7" w:tplc="04090019" w:tentative="1">
      <w:start w:val="1"/>
      <w:numFmt w:val="lowerLetter"/>
      <w:lvlText w:val="%8."/>
      <w:lvlJc w:val="left"/>
      <w:pPr>
        <w:tabs>
          <w:tab w:val="num" w:pos="6100"/>
        </w:tabs>
        <w:ind w:left="6100" w:hanging="360"/>
      </w:pPr>
    </w:lvl>
    <w:lvl w:ilvl="8" w:tplc="0409001B" w:tentative="1">
      <w:start w:val="1"/>
      <w:numFmt w:val="lowerRoman"/>
      <w:lvlText w:val="%9."/>
      <w:lvlJc w:val="right"/>
      <w:pPr>
        <w:tabs>
          <w:tab w:val="num" w:pos="6820"/>
        </w:tabs>
        <w:ind w:left="6820" w:hanging="180"/>
      </w:pPr>
    </w:lvl>
  </w:abstractNum>
  <w:abstractNum w:abstractNumId="15">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7"/>
  </w:num>
  <w:num w:numId="2">
    <w:abstractNumId w:val="6"/>
  </w:num>
  <w:num w:numId="3">
    <w:abstractNumId w:val="4"/>
  </w:num>
  <w:num w:numId="4">
    <w:abstractNumId w:val="3"/>
  </w:num>
  <w:num w:numId="5">
    <w:abstractNumId w:val="2"/>
  </w:num>
  <w:num w:numId="6">
    <w:abstractNumId w:val="1"/>
  </w:num>
  <w:num w:numId="7">
    <w:abstractNumId w:val="0"/>
  </w:num>
  <w:num w:numId="8">
    <w:abstractNumId w:val="14"/>
  </w:num>
  <w:num w:numId="9">
    <w:abstractNumId w:val="11"/>
  </w:num>
  <w:num w:numId="10">
    <w:abstractNumId w:val="15"/>
  </w:num>
  <w:num w:numId="11">
    <w:abstractNumId w:val="9"/>
  </w:num>
  <w:num w:numId="12">
    <w:abstractNumId w:val="12"/>
  </w:num>
  <w:num w:numId="13">
    <w:abstractNumId w:val="10"/>
  </w:num>
  <w:num w:numId="14">
    <w:abstractNumId w:val="5"/>
  </w:num>
  <w:num w:numId="15">
    <w:abstractNumId w:val="13"/>
  </w:num>
  <w:num w:numId="16">
    <w:abstractNumId w:val="8"/>
    <w:lvlOverride w:ilvl="0">
      <w:lvl w:ilvl="0">
        <w:numFmt w:val="bullet"/>
        <w:lvlText w:val=""/>
        <w:legacy w:legacy="1" w:legacySpace="0" w:legacyIndent="0"/>
        <w:lvlJc w:val="left"/>
        <w:pPr>
          <w:ind w:left="0" w:firstLine="0"/>
        </w:pPr>
        <w:rPr>
          <w:rFonts w:ascii="Wingdings" w:hAnsi="Wingdings"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footnoteLayoutLikeWW8/>
    <w:shapeLayoutLikeWW8/>
    <w:alignTablesRowByRow/>
    <w:forgetLastTabAlignment/>
    <w:adjustLineHeightInTable/>
    <w:layoutRawTableWidth/>
    <w:layoutTableRowsApart/>
    <w:useWord97LineBreakRules/>
    <w:doNotBreakWrappedTables/>
    <w:doNotSnapToGridInCell/>
    <w:selectFldWithFirstOrLastChar/>
    <w:doNotWrapTextWithPunct/>
    <w:doNotUseEastAsianBreakRules/>
    <w:useWord2002TableStyle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215194"/>
    <w:rsid w:val="00215194"/>
    <w:rsid w:val="009F4C3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A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toc 1" w:uiPriority="0"/>
    <w:lsdException w:name="toc 2" w:uiPriority="0"/>
    <w:lsdException w:name="toc 3" w:uiPriority="0"/>
    <w:lsdException w:name="toc 4" w:uiPriority="0"/>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index heading" w:uiPriority="0"/>
    <w:lsdException w:name="caption" w:uiPriority="0" w:qFormat="1"/>
    <w:lsdException w:name="table of figures" w:uiPriority="0"/>
    <w:lsdException w:name="page number" w:uiPriority="0"/>
    <w:lsdException w:name="List" w:uiPriority="0"/>
    <w:lsdException w:name="List Bullet" w:uiPriority="0" w:unhideWhenUsed="0"/>
    <w:lsdException w:name="List Number" w:uiPriority="0"/>
    <w:lsdException w:name="List 2" w:uiPriority="0"/>
    <w:lsdException w:name="List 3" w:uiPriority="0"/>
    <w:lsdException w:name="List 4" w:uiPriority="0"/>
    <w:lsdException w:name="List 5" w:uiPriority="0"/>
    <w:lsdException w:name="List Bullet 2" w:uiPriority="0" w:unhideWhenUsed="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unhideWhenUsed="0"/>
    <w:lsdException w:name="Body Text" w:uiPriority="0" w:unhideWhenUsed="0"/>
    <w:lsdException w:name="List Continue" w:uiPriority="0"/>
    <w:lsdException w:name="List Continue 2" w:uiPriority="0"/>
    <w:lsdException w:name="List Continue 3" w:uiPriority="0"/>
    <w:lsdException w:name="List Continue 4" w:uiPriority="0"/>
    <w:lsdException w:name="List Continue 5" w:uiPriority="0"/>
    <w:lsdException w:name="Subtitle" w:semiHidden="0" w:uiPriority="0" w:unhideWhenUsed="0" w:qFormat="1"/>
    <w:lsdException w:name="Body Text First Indent"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5194"/>
    <w:pPr>
      <w:keepNext/>
      <w:keepLines/>
      <w:spacing w:after="0" w:line="240" w:lineRule="auto"/>
    </w:pPr>
    <w:rPr>
      <w:rFonts w:ascii="Courier New" w:eastAsia="Times New Roman" w:hAnsi="Courier New" w:cs="Times New Roman"/>
      <w:szCs w:val="20"/>
      <w:lang w:eastAsia="en-US"/>
    </w:rPr>
  </w:style>
  <w:style w:type="paragraph" w:styleId="Heading1">
    <w:name w:val="heading 1"/>
    <w:basedOn w:val="HeadingBase"/>
    <w:next w:val="Heading2"/>
    <w:link w:val="Heading1Char"/>
    <w:qFormat/>
    <w:rsid w:val="00215194"/>
    <w:pPr>
      <w:spacing w:before="360" w:after="60"/>
      <w:outlineLvl w:val="0"/>
    </w:pPr>
    <w:rPr>
      <w:sz w:val="32"/>
    </w:rPr>
  </w:style>
  <w:style w:type="paragraph" w:styleId="Heading2">
    <w:name w:val="heading 2"/>
    <w:basedOn w:val="HeadingBase"/>
    <w:next w:val="BodyText"/>
    <w:link w:val="Heading2Char"/>
    <w:qFormat/>
    <w:rsid w:val="00215194"/>
    <w:pPr>
      <w:keepLines/>
      <w:spacing w:before="240" w:after="120"/>
      <w:outlineLvl w:val="1"/>
    </w:pPr>
    <w:rPr>
      <w:sz w:val="28"/>
      <w:szCs w:val="40"/>
    </w:rPr>
  </w:style>
  <w:style w:type="paragraph" w:styleId="Heading3">
    <w:name w:val="heading 3"/>
    <w:basedOn w:val="HeadingBase"/>
    <w:next w:val="BodyText"/>
    <w:link w:val="Heading3Char"/>
    <w:qFormat/>
    <w:rsid w:val="00215194"/>
    <w:pPr>
      <w:spacing w:before="180" w:after="120"/>
      <w:outlineLvl w:val="2"/>
    </w:pPr>
    <w:rPr>
      <w:spacing w:val="-10"/>
      <w:kern w:val="32"/>
    </w:rPr>
  </w:style>
  <w:style w:type="paragraph" w:styleId="Heading4">
    <w:name w:val="heading 4"/>
    <w:basedOn w:val="HeadingBase"/>
    <w:next w:val="BodyText"/>
    <w:link w:val="Heading4Char"/>
    <w:qFormat/>
    <w:rsid w:val="00215194"/>
    <w:pPr>
      <w:spacing w:before="160" w:after="120"/>
      <w:outlineLvl w:val="3"/>
    </w:pPr>
    <w:rPr>
      <w:sz w:val="22"/>
    </w:rPr>
  </w:style>
  <w:style w:type="paragraph" w:styleId="Heading5">
    <w:name w:val="heading 5"/>
    <w:basedOn w:val="HeadingBase"/>
    <w:next w:val="Normal"/>
    <w:link w:val="Heading5Char"/>
    <w:qFormat/>
    <w:rsid w:val="00215194"/>
    <w:pPr>
      <w:spacing w:before="80"/>
      <w:outlineLvl w:val="4"/>
    </w:pPr>
    <w:rPr>
      <w:color w:val="918585"/>
      <w:sz w:val="20"/>
    </w:rPr>
  </w:style>
  <w:style w:type="paragraph" w:styleId="Heading6">
    <w:name w:val="heading 6"/>
    <w:basedOn w:val="HeadingBase"/>
    <w:next w:val="Normal"/>
    <w:link w:val="Heading6Char"/>
    <w:qFormat/>
    <w:rsid w:val="00215194"/>
    <w:pPr>
      <w:spacing w:before="60"/>
      <w:outlineLvl w:val="5"/>
    </w:pPr>
    <w:rPr>
      <w:color w:val="918585"/>
      <w:sz w:val="20"/>
    </w:rPr>
  </w:style>
  <w:style w:type="paragraph" w:styleId="Heading7">
    <w:name w:val="heading 7"/>
    <w:basedOn w:val="Normal"/>
    <w:next w:val="Normal"/>
    <w:link w:val="Heading7Char"/>
    <w:qFormat/>
    <w:rsid w:val="00215194"/>
    <w:pPr>
      <w:ind w:left="720"/>
      <w:outlineLvl w:val="6"/>
    </w:pPr>
    <w:rPr>
      <w:i/>
    </w:rPr>
  </w:style>
  <w:style w:type="paragraph" w:styleId="Heading8">
    <w:name w:val="heading 8"/>
    <w:basedOn w:val="Normal"/>
    <w:next w:val="Normal"/>
    <w:link w:val="Heading8Char"/>
    <w:qFormat/>
    <w:rsid w:val="00215194"/>
    <w:pPr>
      <w:ind w:left="720"/>
      <w:outlineLvl w:val="7"/>
    </w:pPr>
    <w:rPr>
      <w:i/>
    </w:rPr>
  </w:style>
  <w:style w:type="paragraph" w:styleId="Heading9">
    <w:name w:val="heading 9"/>
    <w:basedOn w:val="Normal"/>
    <w:next w:val="Normal"/>
    <w:link w:val="Heading9Char"/>
    <w:qFormat/>
    <w:rsid w:val="00215194"/>
    <w:pPr>
      <w:ind w:left="720"/>
      <w:outlineLvl w:val="8"/>
    </w:pPr>
    <w:rPr>
      <w:i/>
    </w:rPr>
  </w:style>
  <w:style w:type="character" w:default="1" w:styleId="DefaultParagraphFont">
    <w:name w:val="Default Paragraph Font"/>
    <w:uiPriority w:val="1"/>
    <w:unhideWhenUsed/>
    <w:rsid w:val="00215194"/>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215194"/>
  </w:style>
  <w:style w:type="character" w:customStyle="1" w:styleId="Heading1Char">
    <w:name w:val="Heading 1 Char"/>
    <w:basedOn w:val="DefaultParagraphFont"/>
    <w:link w:val="Heading1"/>
    <w:rsid w:val="00215194"/>
    <w:rPr>
      <w:rFonts w:ascii="Times New Roman" w:eastAsia="Times New Roman" w:hAnsi="Times New Roman" w:cs="Times New Roman"/>
      <w:b/>
      <w:sz w:val="32"/>
      <w:szCs w:val="20"/>
      <w:lang w:eastAsia="en-US"/>
    </w:rPr>
  </w:style>
  <w:style w:type="character" w:customStyle="1" w:styleId="Heading4Char">
    <w:name w:val="Heading 4 Char"/>
    <w:basedOn w:val="DefaultParagraphFont"/>
    <w:link w:val="Heading4"/>
    <w:rsid w:val="00215194"/>
    <w:rPr>
      <w:rFonts w:ascii="Times New Roman" w:eastAsia="Times New Roman" w:hAnsi="Times New Roman" w:cs="Times New Roman"/>
      <w:b/>
      <w:szCs w:val="20"/>
      <w:lang w:eastAsia="en-US"/>
    </w:rPr>
  </w:style>
  <w:style w:type="paragraph" w:styleId="BodyText">
    <w:name w:val="Body Text"/>
    <w:basedOn w:val="Normal"/>
    <w:link w:val="BodyTextChar"/>
    <w:rsid w:val="00215194"/>
    <w:pPr>
      <w:keepNext w:val="0"/>
      <w:spacing w:before="120" w:after="120"/>
    </w:pPr>
    <w:rPr>
      <w:rFonts w:ascii="Times New Roman" w:hAnsi="Times New Roman"/>
      <w:sz w:val="24"/>
      <w:szCs w:val="22"/>
    </w:rPr>
  </w:style>
  <w:style w:type="character" w:customStyle="1" w:styleId="BodyTextChar">
    <w:name w:val="Body Text Char"/>
    <w:basedOn w:val="DefaultParagraphFont"/>
    <w:link w:val="BodyText"/>
    <w:rsid w:val="00215194"/>
    <w:rPr>
      <w:rFonts w:ascii="Times New Roman" w:eastAsia="Times New Roman" w:hAnsi="Times New Roman" w:cs="Times New Roman"/>
      <w:sz w:val="24"/>
      <w:lang w:eastAsia="en-US"/>
    </w:rPr>
  </w:style>
  <w:style w:type="paragraph" w:styleId="ListBullet">
    <w:name w:val="List Bullet"/>
    <w:basedOn w:val="List"/>
    <w:rsid w:val="00215194"/>
    <w:pPr>
      <w:numPr>
        <w:numId w:val="12"/>
      </w:numPr>
      <w:tabs>
        <w:tab w:val="clear" w:pos="340"/>
      </w:tabs>
      <w:spacing w:before="40" w:after="40"/>
    </w:pPr>
  </w:style>
  <w:style w:type="paragraph" w:styleId="ListBullet2">
    <w:name w:val="List Bullet 2"/>
    <w:basedOn w:val="List2"/>
    <w:rsid w:val="00215194"/>
    <w:pPr>
      <w:numPr>
        <w:numId w:val="13"/>
      </w:numPr>
      <w:tabs>
        <w:tab w:val="clear" w:pos="680"/>
      </w:tabs>
    </w:pPr>
  </w:style>
  <w:style w:type="paragraph" w:customStyle="1" w:styleId="SuperHeading">
    <w:name w:val="SuperHeading"/>
    <w:basedOn w:val="Normal"/>
    <w:rsid w:val="00215194"/>
    <w:pPr>
      <w:spacing w:before="240" w:after="120"/>
      <w:outlineLvl w:val="0"/>
    </w:pPr>
    <w:rPr>
      <w:rFonts w:ascii="Times New Roman" w:hAnsi="Times New Roman"/>
      <w:b/>
      <w:sz w:val="32"/>
    </w:rPr>
  </w:style>
  <w:style w:type="paragraph" w:customStyle="1" w:styleId="AllowPageBreak">
    <w:name w:val="AllowPageBreak"/>
    <w:rsid w:val="00215194"/>
    <w:pPr>
      <w:widowControl w:val="0"/>
      <w:spacing w:after="0" w:line="240" w:lineRule="auto"/>
    </w:pPr>
    <w:rPr>
      <w:rFonts w:ascii="Times New Roman" w:eastAsia="Times New Roman" w:hAnsi="Times New Roman" w:cs="Times New Roman"/>
      <w:noProof/>
      <w:sz w:val="2"/>
      <w:szCs w:val="20"/>
      <w:lang w:eastAsia="en-US"/>
    </w:rPr>
  </w:style>
  <w:style w:type="character" w:customStyle="1" w:styleId="Heading2Char">
    <w:name w:val="Heading 2 Char"/>
    <w:basedOn w:val="DefaultParagraphFont"/>
    <w:link w:val="Heading2"/>
    <w:rsid w:val="00215194"/>
    <w:rPr>
      <w:rFonts w:ascii="Times New Roman" w:eastAsia="Times New Roman" w:hAnsi="Times New Roman" w:cs="Times New Roman"/>
      <w:b/>
      <w:sz w:val="28"/>
      <w:szCs w:val="40"/>
      <w:lang w:eastAsia="en-US"/>
    </w:rPr>
  </w:style>
  <w:style w:type="character" w:customStyle="1" w:styleId="Heading3Char">
    <w:name w:val="Heading 3 Char"/>
    <w:basedOn w:val="DefaultParagraphFont"/>
    <w:link w:val="Heading3"/>
    <w:rsid w:val="00215194"/>
    <w:rPr>
      <w:rFonts w:ascii="Times New Roman" w:eastAsia="Times New Roman" w:hAnsi="Times New Roman" w:cs="Times New Roman"/>
      <w:b/>
      <w:spacing w:val="-10"/>
      <w:kern w:val="32"/>
      <w:sz w:val="24"/>
      <w:szCs w:val="20"/>
      <w:lang w:eastAsia="en-US"/>
    </w:rPr>
  </w:style>
  <w:style w:type="character" w:customStyle="1" w:styleId="Heading5Char">
    <w:name w:val="Heading 5 Char"/>
    <w:basedOn w:val="DefaultParagraphFont"/>
    <w:link w:val="Heading5"/>
    <w:rsid w:val="00215194"/>
    <w:rPr>
      <w:rFonts w:ascii="Times New Roman" w:eastAsia="Times New Roman" w:hAnsi="Times New Roman" w:cs="Times New Roman"/>
      <w:b/>
      <w:color w:val="918585"/>
      <w:sz w:val="20"/>
      <w:szCs w:val="20"/>
      <w:lang w:eastAsia="en-US"/>
    </w:rPr>
  </w:style>
  <w:style w:type="character" w:customStyle="1" w:styleId="Heading6Char">
    <w:name w:val="Heading 6 Char"/>
    <w:basedOn w:val="DefaultParagraphFont"/>
    <w:link w:val="Heading6"/>
    <w:rsid w:val="00215194"/>
    <w:rPr>
      <w:rFonts w:ascii="Times New Roman" w:eastAsia="Times New Roman" w:hAnsi="Times New Roman" w:cs="Times New Roman"/>
      <w:b/>
      <w:color w:val="918585"/>
      <w:sz w:val="20"/>
      <w:szCs w:val="20"/>
      <w:lang w:eastAsia="en-US"/>
    </w:rPr>
  </w:style>
  <w:style w:type="character" w:customStyle="1" w:styleId="Heading7Char">
    <w:name w:val="Heading 7 Char"/>
    <w:basedOn w:val="DefaultParagraphFont"/>
    <w:link w:val="Heading7"/>
    <w:rsid w:val="00215194"/>
    <w:rPr>
      <w:rFonts w:ascii="Courier New" w:eastAsia="Times New Roman" w:hAnsi="Courier New" w:cs="Times New Roman"/>
      <w:i/>
      <w:szCs w:val="20"/>
      <w:lang w:eastAsia="en-US"/>
    </w:rPr>
  </w:style>
  <w:style w:type="character" w:customStyle="1" w:styleId="Heading8Char">
    <w:name w:val="Heading 8 Char"/>
    <w:basedOn w:val="DefaultParagraphFont"/>
    <w:link w:val="Heading8"/>
    <w:rsid w:val="00215194"/>
    <w:rPr>
      <w:rFonts w:ascii="Courier New" w:eastAsia="Times New Roman" w:hAnsi="Courier New" w:cs="Times New Roman"/>
      <w:i/>
      <w:szCs w:val="20"/>
      <w:lang w:eastAsia="en-US"/>
    </w:rPr>
  </w:style>
  <w:style w:type="character" w:customStyle="1" w:styleId="Heading9Char">
    <w:name w:val="Heading 9 Char"/>
    <w:basedOn w:val="DefaultParagraphFont"/>
    <w:link w:val="Heading9"/>
    <w:rsid w:val="00215194"/>
    <w:rPr>
      <w:rFonts w:ascii="Courier New" w:eastAsia="Times New Roman" w:hAnsi="Courier New" w:cs="Times New Roman"/>
      <w:i/>
      <w:szCs w:val="20"/>
      <w:lang w:eastAsia="en-US"/>
    </w:rPr>
  </w:style>
  <w:style w:type="paragraph" w:customStyle="1" w:styleId="HeadingBase">
    <w:name w:val="Heading Base"/>
    <w:rsid w:val="00215194"/>
    <w:pPr>
      <w:keepNext/>
      <w:spacing w:after="0" w:line="240" w:lineRule="auto"/>
    </w:pPr>
    <w:rPr>
      <w:rFonts w:ascii="Times New Roman" w:eastAsia="Times New Roman" w:hAnsi="Times New Roman" w:cs="Times New Roman"/>
      <w:b/>
      <w:sz w:val="24"/>
      <w:szCs w:val="20"/>
      <w:lang w:eastAsia="en-US"/>
    </w:rPr>
  </w:style>
  <w:style w:type="paragraph" w:styleId="TOC3">
    <w:name w:val="toc 3"/>
    <w:basedOn w:val="TOCBase"/>
    <w:next w:val="Normal"/>
    <w:semiHidden/>
    <w:rsid w:val="00215194"/>
    <w:pPr>
      <w:tabs>
        <w:tab w:val="right" w:leader="dot" w:pos="9072"/>
      </w:tabs>
      <w:ind w:left="567"/>
    </w:pPr>
    <w:rPr>
      <w:szCs w:val="22"/>
    </w:rPr>
  </w:style>
  <w:style w:type="paragraph" w:customStyle="1" w:styleId="TOCBase">
    <w:name w:val="TOC Base"/>
    <w:rsid w:val="00215194"/>
    <w:pPr>
      <w:spacing w:after="0" w:line="240" w:lineRule="auto"/>
    </w:pPr>
    <w:rPr>
      <w:rFonts w:ascii="Garamond" w:eastAsia="Times New Roman" w:hAnsi="Garamond" w:cs="Times New Roman"/>
      <w:noProof/>
      <w:sz w:val="20"/>
      <w:szCs w:val="20"/>
      <w:lang w:eastAsia="en-US"/>
    </w:rPr>
  </w:style>
  <w:style w:type="paragraph" w:styleId="TOC2">
    <w:name w:val="toc 2"/>
    <w:basedOn w:val="TOCBase"/>
    <w:next w:val="Normal"/>
    <w:rsid w:val="00215194"/>
    <w:pPr>
      <w:tabs>
        <w:tab w:val="right" w:leader="dot" w:pos="9072"/>
      </w:tabs>
      <w:spacing w:before="40" w:after="40"/>
      <w:ind w:left="284"/>
    </w:pPr>
    <w:rPr>
      <w:rFonts w:ascii="Times New Roman" w:hAnsi="Times New Roman"/>
    </w:rPr>
  </w:style>
  <w:style w:type="paragraph" w:styleId="TOC1">
    <w:name w:val="toc 1"/>
    <w:basedOn w:val="TOCBase"/>
    <w:next w:val="Normal"/>
    <w:rsid w:val="00215194"/>
    <w:pPr>
      <w:keepNext/>
      <w:tabs>
        <w:tab w:val="right" w:leader="dot" w:pos="9072"/>
      </w:tabs>
      <w:spacing w:before="120" w:after="60"/>
    </w:pPr>
    <w:rPr>
      <w:rFonts w:ascii="Times New Roman" w:hAnsi="Times New Roman"/>
      <w:b/>
      <w:szCs w:val="24"/>
    </w:rPr>
  </w:style>
  <w:style w:type="paragraph" w:styleId="Footer">
    <w:name w:val="footer"/>
    <w:basedOn w:val="Normal"/>
    <w:link w:val="FooterChar"/>
    <w:rsid w:val="00215194"/>
    <w:pPr>
      <w:framePr w:w="9112" w:wrap="around" w:vAnchor="text" w:hAnchor="page" w:x="1419" w:y="1" w:anchorLock="1"/>
      <w:pBdr>
        <w:top w:val="single" w:sz="4" w:space="1" w:color="auto"/>
      </w:pBdr>
      <w:tabs>
        <w:tab w:val="right" w:pos="9072"/>
      </w:tabs>
      <w:spacing w:before="120"/>
    </w:pPr>
    <w:rPr>
      <w:rFonts w:ascii="Times New Roman" w:hAnsi="Times New Roman"/>
      <w:sz w:val="16"/>
      <w:szCs w:val="22"/>
    </w:rPr>
  </w:style>
  <w:style w:type="character" w:customStyle="1" w:styleId="FooterChar">
    <w:name w:val="Footer Char"/>
    <w:basedOn w:val="DefaultParagraphFont"/>
    <w:link w:val="Footer"/>
    <w:rsid w:val="00215194"/>
    <w:rPr>
      <w:rFonts w:ascii="Times New Roman" w:eastAsia="Times New Roman" w:hAnsi="Times New Roman" w:cs="Times New Roman"/>
      <w:sz w:val="16"/>
      <w:lang w:eastAsia="en-US"/>
    </w:rPr>
  </w:style>
  <w:style w:type="paragraph" w:styleId="Title">
    <w:name w:val="Title"/>
    <w:basedOn w:val="HeadingBase"/>
    <w:link w:val="TitleChar"/>
    <w:qFormat/>
    <w:rsid w:val="00215194"/>
    <w:pPr>
      <w:spacing w:before="5040"/>
      <w:jc w:val="center"/>
    </w:pPr>
    <w:rPr>
      <w:sz w:val="48"/>
      <w:szCs w:val="72"/>
      <w:lang w:val="en-US"/>
    </w:rPr>
  </w:style>
  <w:style w:type="character" w:customStyle="1" w:styleId="TitleChar">
    <w:name w:val="Title Char"/>
    <w:basedOn w:val="DefaultParagraphFont"/>
    <w:link w:val="Title"/>
    <w:rsid w:val="00215194"/>
    <w:rPr>
      <w:rFonts w:ascii="Times New Roman" w:eastAsia="Times New Roman" w:hAnsi="Times New Roman" w:cs="Times New Roman"/>
      <w:b/>
      <w:sz w:val="48"/>
      <w:szCs w:val="72"/>
      <w:lang w:val="en-US" w:eastAsia="en-US"/>
    </w:rPr>
  </w:style>
  <w:style w:type="paragraph" w:customStyle="1" w:styleId="Figures">
    <w:name w:val="Figures"/>
    <w:basedOn w:val="BodyText"/>
    <w:next w:val="Normal"/>
    <w:rsid w:val="00215194"/>
    <w:pPr>
      <w:tabs>
        <w:tab w:val="left" w:pos="3600"/>
        <w:tab w:val="left" w:pos="3958"/>
      </w:tabs>
    </w:pPr>
  </w:style>
  <w:style w:type="paragraph" w:styleId="List">
    <w:name w:val="List"/>
    <w:basedOn w:val="BodyText"/>
    <w:next w:val="BodyText"/>
    <w:rsid w:val="00215194"/>
    <w:pPr>
      <w:tabs>
        <w:tab w:val="left" w:pos="340"/>
      </w:tabs>
      <w:spacing w:before="60" w:after="60"/>
      <w:ind w:left="340" w:hanging="340"/>
    </w:pPr>
  </w:style>
  <w:style w:type="paragraph" w:customStyle="1" w:styleId="Note">
    <w:name w:val="Note"/>
    <w:basedOn w:val="BodyText"/>
    <w:rsid w:val="00215194"/>
    <w:pPr>
      <w:pBdr>
        <w:top w:val="single" w:sz="6" w:space="2" w:color="auto"/>
        <w:left w:val="single" w:sz="6" w:space="4" w:color="auto"/>
        <w:bottom w:val="single" w:sz="6" w:space="2" w:color="auto"/>
        <w:right w:val="single" w:sz="6" w:space="4" w:color="auto"/>
      </w:pBdr>
      <w:tabs>
        <w:tab w:val="left" w:pos="680"/>
      </w:tabs>
    </w:pPr>
  </w:style>
  <w:style w:type="character" w:customStyle="1" w:styleId="SpecialBold">
    <w:name w:val="Special Bold"/>
    <w:basedOn w:val="DefaultParagraphFont"/>
    <w:rsid w:val="00215194"/>
    <w:rPr>
      <w:b/>
      <w:spacing w:val="0"/>
    </w:rPr>
  </w:style>
  <w:style w:type="paragraph" w:customStyle="1" w:styleId="SuperTitle">
    <w:name w:val="SuperTitle"/>
    <w:basedOn w:val="Title"/>
    <w:rsid w:val="00215194"/>
    <w:pPr>
      <w:framePr w:wrap="auto" w:hAnchor="text" w:y="6049"/>
    </w:pPr>
    <w:rPr>
      <w:color w:val="000000"/>
      <w:sz w:val="40"/>
    </w:rPr>
  </w:style>
  <w:style w:type="paragraph" w:customStyle="1" w:styleId="TOCTitle">
    <w:name w:val="TOCTitle"/>
    <w:basedOn w:val="Heading1"/>
    <w:rsid w:val="00215194"/>
    <w:pPr>
      <w:spacing w:after="240"/>
      <w:jc w:val="center"/>
      <w:outlineLvl w:val="9"/>
    </w:pPr>
    <w:rPr>
      <w:caps/>
    </w:rPr>
  </w:style>
  <w:style w:type="paragraph" w:customStyle="1" w:styleId="Version">
    <w:name w:val="Version"/>
    <w:rsid w:val="00215194"/>
    <w:pPr>
      <w:spacing w:before="5600" w:after="0" w:line="240" w:lineRule="auto"/>
    </w:pPr>
    <w:rPr>
      <w:rFonts w:ascii="Times New Roman" w:eastAsia="Times New Roman" w:hAnsi="Times New Roman" w:cs="Times New Roman"/>
      <w:b/>
      <w:sz w:val="20"/>
      <w:szCs w:val="72"/>
      <w:lang w:val="en-US" w:eastAsia="en-US"/>
    </w:rPr>
  </w:style>
  <w:style w:type="paragraph" w:styleId="Index1">
    <w:name w:val="index 1"/>
    <w:basedOn w:val="Normal"/>
    <w:next w:val="Normal"/>
    <w:semiHidden/>
    <w:rsid w:val="00215194"/>
    <w:pPr>
      <w:keepNext w:val="0"/>
      <w:tabs>
        <w:tab w:val="right" w:pos="4176"/>
      </w:tabs>
      <w:ind w:left="198" w:hanging="198"/>
    </w:pPr>
    <w:rPr>
      <w:rFonts w:ascii="Garamond" w:hAnsi="Garamond"/>
    </w:rPr>
  </w:style>
  <w:style w:type="paragraph" w:styleId="IndexHeading">
    <w:name w:val="index heading"/>
    <w:basedOn w:val="Normal"/>
    <w:next w:val="Index1"/>
    <w:semiHidden/>
    <w:rsid w:val="00215194"/>
    <w:pPr>
      <w:spacing w:before="120" w:after="120"/>
    </w:pPr>
    <w:rPr>
      <w:rFonts w:ascii="Arial" w:hAnsi="Arial"/>
      <w:b/>
      <w:color w:val="918585"/>
      <w:sz w:val="24"/>
    </w:rPr>
  </w:style>
  <w:style w:type="paragraph" w:styleId="Header">
    <w:name w:val="header"/>
    <w:basedOn w:val="Normal"/>
    <w:link w:val="HeaderChar"/>
    <w:rsid w:val="00215194"/>
    <w:pPr>
      <w:keepNext w:val="0"/>
      <w:keepLines w:val="0"/>
      <w:framePr w:w="9214" w:wrap="around" w:vAnchor="text" w:hAnchor="page" w:x="1419" w:y="1"/>
      <w:pBdr>
        <w:bottom w:val="single" w:sz="4" w:space="1" w:color="auto"/>
      </w:pBdr>
      <w:tabs>
        <w:tab w:val="right" w:pos="9072"/>
      </w:tabs>
    </w:pPr>
    <w:rPr>
      <w:rFonts w:ascii="Times New Roman" w:hAnsi="Times New Roman"/>
      <w:sz w:val="16"/>
      <w:lang w:val="en-GB"/>
    </w:rPr>
  </w:style>
  <w:style w:type="character" w:customStyle="1" w:styleId="HeaderChar">
    <w:name w:val="Header Char"/>
    <w:basedOn w:val="DefaultParagraphFont"/>
    <w:link w:val="Header"/>
    <w:rsid w:val="00215194"/>
    <w:rPr>
      <w:rFonts w:ascii="Times New Roman" w:eastAsia="Times New Roman" w:hAnsi="Times New Roman" w:cs="Times New Roman"/>
      <w:sz w:val="16"/>
      <w:szCs w:val="20"/>
      <w:lang w:val="en-GB" w:eastAsia="en-US"/>
    </w:rPr>
  </w:style>
  <w:style w:type="paragraph" w:customStyle="1" w:styleId="Chapter">
    <w:name w:val="Chapter"/>
    <w:basedOn w:val="Normal"/>
    <w:rsid w:val="00215194"/>
    <w:pPr>
      <w:spacing w:before="240"/>
    </w:pPr>
    <w:rPr>
      <w:rFonts w:ascii="Times New Roman" w:hAnsi="Times New Roman"/>
      <w:smallCaps/>
      <w:spacing w:val="80"/>
      <w:sz w:val="28"/>
    </w:rPr>
  </w:style>
  <w:style w:type="paragraph" w:customStyle="1" w:styleId="InChapter">
    <w:name w:val="InChapter"/>
    <w:basedOn w:val="Heading3"/>
    <w:rsid w:val="00215194"/>
    <w:pPr>
      <w:spacing w:after="240"/>
      <w:outlineLvl w:val="9"/>
    </w:pPr>
    <w:rPr>
      <w:noProof/>
    </w:rPr>
  </w:style>
  <w:style w:type="paragraph" w:styleId="Index2">
    <w:name w:val="index 2"/>
    <w:basedOn w:val="Normal"/>
    <w:next w:val="Normal"/>
    <w:semiHidden/>
    <w:rsid w:val="00215194"/>
    <w:pPr>
      <w:tabs>
        <w:tab w:val="right" w:pos="4176"/>
      </w:tabs>
      <w:ind w:left="568" w:hanging="284"/>
    </w:pPr>
    <w:rPr>
      <w:rFonts w:ascii="Garamond" w:hAnsi="Garamond"/>
    </w:rPr>
  </w:style>
  <w:style w:type="paragraph" w:customStyle="1" w:styleId="Byline">
    <w:name w:val="Byline"/>
    <w:rsid w:val="00215194"/>
    <w:pPr>
      <w:framePr w:wrap="around" w:vAnchor="page" w:hAnchor="page" w:x="1666" w:y="13933"/>
      <w:spacing w:after="0" w:line="240" w:lineRule="auto"/>
    </w:pPr>
    <w:rPr>
      <w:rFonts w:ascii="Times New Roman" w:eastAsia="Times New Roman" w:hAnsi="Times New Roman" w:cs="Times New Roman"/>
      <w:color w:val="000000"/>
      <w:sz w:val="24"/>
      <w:szCs w:val="28"/>
      <w:lang w:val="en-US" w:eastAsia="en-US"/>
    </w:rPr>
  </w:style>
  <w:style w:type="paragraph" w:customStyle="1" w:styleId="Drawings">
    <w:name w:val="Drawings"/>
    <w:basedOn w:val="Figures"/>
    <w:rsid w:val="00215194"/>
    <w:pPr>
      <w:tabs>
        <w:tab w:val="clear" w:pos="3600"/>
        <w:tab w:val="clear" w:pos="3958"/>
      </w:tabs>
      <w:jc w:val="right"/>
    </w:pPr>
  </w:style>
  <w:style w:type="character" w:styleId="Emphasis">
    <w:name w:val="Emphasis"/>
    <w:basedOn w:val="DefaultParagraphFont"/>
    <w:qFormat/>
    <w:rsid w:val="00215194"/>
    <w:rPr>
      <w:i/>
    </w:rPr>
  </w:style>
  <w:style w:type="paragraph" w:styleId="Caption">
    <w:name w:val="caption"/>
    <w:basedOn w:val="BodyText"/>
    <w:next w:val="Normal"/>
    <w:qFormat/>
    <w:rsid w:val="00215194"/>
    <w:pPr>
      <w:framePr w:w="2268" w:hSpace="181" w:vSpace="181" w:wrap="around" w:vAnchor="text" w:hAnchor="page" w:x="1135" w:y="285" w:anchorLock="1"/>
    </w:pPr>
    <w:rPr>
      <w:i/>
    </w:rPr>
  </w:style>
  <w:style w:type="paragraph" w:customStyle="1" w:styleId="MiniTOCTitle">
    <w:name w:val="MiniTOCTitle"/>
    <w:basedOn w:val="Heading4"/>
    <w:rsid w:val="00215194"/>
    <w:pPr>
      <w:spacing w:before="240"/>
      <w:outlineLvl w:val="9"/>
    </w:pPr>
    <w:rPr>
      <w:noProof/>
      <w:sz w:val="24"/>
    </w:rPr>
  </w:style>
  <w:style w:type="paragraph" w:customStyle="1" w:styleId="MiniTOCItem">
    <w:name w:val="MiniTOCItem"/>
    <w:basedOn w:val="ListBullet"/>
    <w:rsid w:val="00215194"/>
    <w:pPr>
      <w:numPr>
        <w:numId w:val="0"/>
      </w:numPr>
      <w:tabs>
        <w:tab w:val="right" w:leader="dot" w:pos="6521"/>
      </w:tabs>
      <w:spacing w:before="0" w:after="0"/>
    </w:pPr>
  </w:style>
  <w:style w:type="paragraph" w:customStyle="1" w:styleId="TOFTitle">
    <w:name w:val="TOFTitle"/>
    <w:basedOn w:val="TOCTitle"/>
    <w:rsid w:val="00215194"/>
  </w:style>
  <w:style w:type="paragraph" w:styleId="TableofFigures">
    <w:name w:val="table of figures"/>
    <w:basedOn w:val="Normal"/>
    <w:next w:val="Normal"/>
    <w:semiHidden/>
    <w:rsid w:val="00215194"/>
    <w:pPr>
      <w:tabs>
        <w:tab w:val="right" w:leader="dot" w:pos="9072"/>
      </w:tabs>
      <w:ind w:left="970" w:hanging="403"/>
    </w:pPr>
    <w:rPr>
      <w:rFonts w:ascii="Times New Roman" w:hAnsi="Times New Roman"/>
      <w:b/>
    </w:rPr>
  </w:style>
  <w:style w:type="paragraph" w:styleId="ListNumber">
    <w:name w:val="List Number"/>
    <w:basedOn w:val="List"/>
    <w:rsid w:val="00215194"/>
    <w:pPr>
      <w:numPr>
        <w:numId w:val="15"/>
      </w:numPr>
      <w:tabs>
        <w:tab w:val="clear" w:pos="340"/>
      </w:tabs>
    </w:pPr>
  </w:style>
  <w:style w:type="character" w:customStyle="1" w:styleId="WingdingSymbols">
    <w:name w:val="Wingding Symbols"/>
    <w:rsid w:val="00215194"/>
    <w:rPr>
      <w:rFonts w:ascii="Wingdings" w:hAnsi="Wingdings"/>
    </w:rPr>
  </w:style>
  <w:style w:type="paragraph" w:customStyle="1" w:styleId="TableHeading">
    <w:name w:val="Table Heading"/>
    <w:basedOn w:val="HeadingBase"/>
    <w:rsid w:val="00215194"/>
    <w:pPr>
      <w:keepLines/>
      <w:pBdr>
        <w:bottom w:val="single" w:sz="6" w:space="1" w:color="918585"/>
      </w:pBdr>
      <w:spacing w:before="240"/>
    </w:pPr>
  </w:style>
  <w:style w:type="character" w:customStyle="1" w:styleId="HotSpot">
    <w:name w:val="HotSpot"/>
    <w:rsid w:val="00215194"/>
    <w:rPr>
      <w:color w:val="0033CC"/>
      <w:u w:val="none"/>
    </w:rPr>
  </w:style>
  <w:style w:type="paragraph" w:customStyle="1" w:styleId="BodyTextRight">
    <w:name w:val="Body Text Right"/>
    <w:basedOn w:val="BodyText"/>
    <w:rsid w:val="00215194"/>
    <w:pPr>
      <w:spacing w:before="0" w:after="0"/>
      <w:jc w:val="right"/>
    </w:pPr>
  </w:style>
  <w:style w:type="paragraph" w:styleId="Index3">
    <w:name w:val="index 3"/>
    <w:basedOn w:val="ListNumber2"/>
    <w:next w:val="Normal"/>
    <w:semiHidden/>
    <w:rsid w:val="00215194"/>
    <w:pPr>
      <w:numPr>
        <w:numId w:val="0"/>
      </w:numPr>
      <w:tabs>
        <w:tab w:val="right" w:leader="dot" w:pos="4176"/>
      </w:tabs>
    </w:pPr>
  </w:style>
  <w:style w:type="paragraph" w:styleId="ListNumber2">
    <w:name w:val="List Number 2"/>
    <w:basedOn w:val="List2"/>
    <w:rsid w:val="00215194"/>
    <w:pPr>
      <w:numPr>
        <w:numId w:val="10"/>
      </w:numPr>
      <w:tabs>
        <w:tab w:val="clear" w:pos="1060"/>
      </w:tabs>
    </w:pPr>
  </w:style>
  <w:style w:type="paragraph" w:customStyle="1" w:styleId="MarginNote">
    <w:name w:val="Margin Note"/>
    <w:basedOn w:val="BodyText"/>
    <w:rsid w:val="00215194"/>
    <w:pPr>
      <w:pBdr>
        <w:top w:val="single" w:sz="6" w:space="6" w:color="FFFFFF"/>
        <w:bottom w:val="single" w:sz="6" w:space="6" w:color="FFFFFF"/>
      </w:pBdr>
      <w:shd w:val="pct10" w:color="auto" w:fill="auto"/>
      <w:tabs>
        <w:tab w:val="left" w:pos="567"/>
      </w:tabs>
      <w:spacing w:before="60" w:after="60"/>
    </w:pPr>
    <w:rPr>
      <w:rFonts w:ascii="Arial" w:hAnsi="Arial"/>
      <w:i/>
    </w:rPr>
  </w:style>
  <w:style w:type="paragraph" w:styleId="Subtitle">
    <w:name w:val="Subtitle"/>
    <w:basedOn w:val="Normal"/>
    <w:link w:val="SubtitleChar"/>
    <w:qFormat/>
    <w:rsid w:val="00215194"/>
    <w:pPr>
      <w:framePr w:wrap="around" w:vAnchor="page" w:hAnchor="page" w:x="1671" w:y="14401"/>
      <w:tabs>
        <w:tab w:val="left" w:pos="7230"/>
      </w:tabs>
      <w:jc w:val="center"/>
    </w:pPr>
    <w:rPr>
      <w:rFonts w:ascii="Times New Roman" w:hAnsi="Times New Roman"/>
      <w:b/>
      <w:sz w:val="20"/>
    </w:rPr>
  </w:style>
  <w:style w:type="character" w:customStyle="1" w:styleId="SubtitleChar">
    <w:name w:val="Subtitle Char"/>
    <w:basedOn w:val="DefaultParagraphFont"/>
    <w:link w:val="Subtitle"/>
    <w:rsid w:val="00215194"/>
    <w:rPr>
      <w:rFonts w:ascii="Times New Roman" w:eastAsia="Times New Roman" w:hAnsi="Times New Roman" w:cs="Times New Roman"/>
      <w:b/>
      <w:sz w:val="20"/>
      <w:szCs w:val="20"/>
      <w:lang w:eastAsia="en-US"/>
    </w:rPr>
  </w:style>
  <w:style w:type="paragraph" w:customStyle="1" w:styleId="GlossaryHeading">
    <w:name w:val="Glossary Heading"/>
    <w:basedOn w:val="HeadingBase"/>
    <w:rsid w:val="00215194"/>
    <w:rPr>
      <w:sz w:val="32"/>
    </w:rPr>
  </w:style>
  <w:style w:type="paragraph" w:customStyle="1" w:styleId="HeadingProcedure">
    <w:name w:val="Heading Procedure"/>
    <w:basedOn w:val="HeadingBase"/>
    <w:next w:val="Normal"/>
    <w:rsid w:val="00215194"/>
    <w:pPr>
      <w:tabs>
        <w:tab w:val="left" w:pos="0"/>
      </w:tabs>
      <w:spacing w:before="120" w:after="60"/>
    </w:pPr>
    <w:rPr>
      <w:i/>
      <w:color w:val="918585"/>
      <w:sz w:val="22"/>
    </w:rPr>
  </w:style>
  <w:style w:type="paragraph" w:customStyle="1" w:styleId="TableBodyText">
    <w:name w:val="Table Body Text"/>
    <w:basedOn w:val="BodyText"/>
    <w:rsid w:val="00215194"/>
    <w:pPr>
      <w:spacing w:before="60" w:after="60"/>
    </w:pPr>
  </w:style>
  <w:style w:type="paragraph" w:styleId="ListContinue">
    <w:name w:val="List Continue"/>
    <w:basedOn w:val="List"/>
    <w:rsid w:val="00215194"/>
    <w:pPr>
      <w:ind w:firstLine="0"/>
    </w:pPr>
  </w:style>
  <w:style w:type="paragraph" w:customStyle="1" w:styleId="ListNote">
    <w:name w:val="List Note"/>
    <w:basedOn w:val="List"/>
    <w:rsid w:val="00215194"/>
    <w:pPr>
      <w:pBdr>
        <w:top w:val="single" w:sz="6" w:space="2" w:color="918585"/>
        <w:bottom w:val="single" w:sz="6" w:space="2" w:color="918585"/>
      </w:pBdr>
      <w:tabs>
        <w:tab w:val="left" w:pos="1021"/>
      </w:tabs>
      <w:ind w:firstLine="0"/>
    </w:pPr>
  </w:style>
  <w:style w:type="paragraph" w:customStyle="1" w:styleId="Warning">
    <w:name w:val="Warning"/>
    <w:basedOn w:val="BodyText"/>
    <w:rsid w:val="00215194"/>
    <w:pPr>
      <w:shd w:val="clear" w:color="auto" w:fill="D9D9D9"/>
      <w:tabs>
        <w:tab w:val="left" w:pos="992"/>
      </w:tabs>
      <w:ind w:left="119" w:right="119"/>
    </w:pPr>
    <w:rPr>
      <w:sz w:val="20"/>
    </w:rPr>
  </w:style>
  <w:style w:type="paragraph" w:customStyle="1" w:styleId="MarginIcons">
    <w:name w:val="Margin Icons"/>
    <w:basedOn w:val="BodyText"/>
    <w:rsid w:val="00215194"/>
    <w:pPr>
      <w:framePr w:w="1134" w:wrap="around" w:vAnchor="text" w:hAnchor="page" w:x="1419" w:y="455" w:anchorLock="1"/>
      <w:spacing w:before="60" w:after="60"/>
      <w:jc w:val="right"/>
    </w:pPr>
    <w:rPr>
      <w:rFonts w:ascii="Trebuchet MS" w:hAnsi="Trebuchet MS"/>
      <w:b/>
    </w:rPr>
  </w:style>
  <w:style w:type="character" w:customStyle="1" w:styleId="Monospace">
    <w:name w:val="Monospace"/>
    <w:basedOn w:val="DefaultParagraphFont"/>
    <w:rsid w:val="00215194"/>
    <w:rPr>
      <w:rFonts w:ascii="Courier New" w:hAnsi="Courier New"/>
    </w:rPr>
  </w:style>
  <w:style w:type="paragraph" w:customStyle="1" w:styleId="NoteBullet">
    <w:name w:val="Note Bullet"/>
    <w:basedOn w:val="Note"/>
    <w:rsid w:val="00215194"/>
    <w:pPr>
      <w:tabs>
        <w:tab w:val="clear" w:pos="680"/>
      </w:tabs>
      <w:spacing w:before="60" w:after="60"/>
    </w:pPr>
  </w:style>
  <w:style w:type="paragraph" w:customStyle="1" w:styleId="SubHeading2">
    <w:name w:val="SubHeading2"/>
    <w:basedOn w:val="HeadingBase"/>
    <w:rsid w:val="00215194"/>
    <w:pPr>
      <w:spacing w:before="240" w:after="60"/>
    </w:pPr>
    <w:rPr>
      <w:sz w:val="20"/>
    </w:rPr>
  </w:style>
  <w:style w:type="paragraph" w:customStyle="1" w:styleId="SubHeading1">
    <w:name w:val="SubHeading1"/>
    <w:basedOn w:val="HeadingBase"/>
    <w:rsid w:val="00215194"/>
    <w:pPr>
      <w:spacing w:before="240" w:after="60"/>
    </w:pPr>
    <w:rPr>
      <w:color w:val="918585"/>
      <w:sz w:val="22"/>
    </w:rPr>
  </w:style>
  <w:style w:type="paragraph" w:customStyle="1" w:styleId="SideHeading">
    <w:name w:val="Side Heading"/>
    <w:basedOn w:val="HeadingBase"/>
    <w:rsid w:val="00215194"/>
    <w:pPr>
      <w:framePr w:w="2268" w:h="567" w:hSpace="181" w:vSpace="181" w:wrap="around" w:vAnchor="text" w:hAnchor="page" w:x="1419" w:y="370" w:anchorLock="1"/>
    </w:pPr>
    <w:rPr>
      <w:sz w:val="22"/>
    </w:rPr>
  </w:style>
  <w:style w:type="paragraph" w:customStyle="1" w:styleId="TableListBullet">
    <w:name w:val="Table List Bullet"/>
    <w:basedOn w:val="ListBullet"/>
    <w:rsid w:val="00215194"/>
    <w:pPr>
      <w:tabs>
        <w:tab w:val="num" w:pos="360"/>
      </w:tabs>
    </w:pPr>
  </w:style>
  <w:style w:type="paragraph" w:styleId="PlainText">
    <w:name w:val="Plain Text"/>
    <w:basedOn w:val="Normal"/>
    <w:link w:val="PlainTextChar"/>
    <w:rsid w:val="00215194"/>
    <w:rPr>
      <w:sz w:val="20"/>
    </w:rPr>
  </w:style>
  <w:style w:type="character" w:customStyle="1" w:styleId="PlainTextChar">
    <w:name w:val="Plain Text Char"/>
    <w:basedOn w:val="DefaultParagraphFont"/>
    <w:link w:val="PlainText"/>
    <w:rsid w:val="00215194"/>
    <w:rPr>
      <w:rFonts w:ascii="Courier New" w:eastAsia="Times New Roman" w:hAnsi="Courier New" w:cs="Times New Roman"/>
      <w:sz w:val="20"/>
      <w:szCs w:val="20"/>
      <w:lang w:eastAsia="en-US"/>
    </w:rPr>
  </w:style>
  <w:style w:type="character" w:customStyle="1" w:styleId="MenuOption">
    <w:name w:val="Menu Option"/>
    <w:basedOn w:val="DefaultParagraphFont"/>
    <w:rsid w:val="00215194"/>
    <w:rPr>
      <w:b/>
      <w:smallCaps/>
    </w:rPr>
  </w:style>
  <w:style w:type="paragraph" w:customStyle="1" w:styleId="TableListNumber">
    <w:name w:val="Table List Number"/>
    <w:basedOn w:val="ListNumber"/>
    <w:rsid w:val="00215194"/>
    <w:pPr>
      <w:numPr>
        <w:numId w:val="0"/>
      </w:numPr>
    </w:pPr>
  </w:style>
  <w:style w:type="paragraph" w:styleId="TOC4">
    <w:name w:val="toc 4"/>
    <w:basedOn w:val="TOCBase"/>
    <w:next w:val="Normal"/>
    <w:semiHidden/>
    <w:rsid w:val="00215194"/>
    <w:pPr>
      <w:tabs>
        <w:tab w:val="right" w:leader="dot" w:pos="9071"/>
      </w:tabs>
      <w:ind w:left="1701"/>
    </w:pPr>
  </w:style>
  <w:style w:type="paragraph" w:customStyle="1" w:styleId="ListAlpha">
    <w:name w:val="List Alpha"/>
    <w:basedOn w:val="List"/>
    <w:rsid w:val="00215194"/>
    <w:pPr>
      <w:numPr>
        <w:numId w:val="9"/>
      </w:numPr>
    </w:pPr>
  </w:style>
  <w:style w:type="paragraph" w:customStyle="1" w:styleId="ListAlpha2">
    <w:name w:val="List Alpha 2"/>
    <w:basedOn w:val="List2"/>
    <w:rsid w:val="00215194"/>
    <w:pPr>
      <w:numPr>
        <w:numId w:val="8"/>
      </w:numPr>
    </w:pPr>
  </w:style>
  <w:style w:type="paragraph" w:styleId="List2">
    <w:name w:val="List 2"/>
    <w:basedOn w:val="BodyText"/>
    <w:rsid w:val="00215194"/>
    <w:pPr>
      <w:tabs>
        <w:tab w:val="left" w:pos="680"/>
      </w:tabs>
      <w:spacing w:before="60" w:after="60"/>
      <w:ind w:left="680" w:hanging="340"/>
    </w:pPr>
  </w:style>
  <w:style w:type="paragraph" w:styleId="List3">
    <w:name w:val="List 3"/>
    <w:basedOn w:val="BodyText"/>
    <w:rsid w:val="00215194"/>
    <w:pPr>
      <w:tabs>
        <w:tab w:val="left" w:pos="1021"/>
      </w:tabs>
      <w:spacing w:before="60" w:after="60"/>
      <w:ind w:left="1020" w:hanging="340"/>
    </w:pPr>
  </w:style>
  <w:style w:type="paragraph" w:styleId="List4">
    <w:name w:val="List 4"/>
    <w:basedOn w:val="BodyText"/>
    <w:rsid w:val="00215194"/>
    <w:pPr>
      <w:tabs>
        <w:tab w:val="left" w:pos="1361"/>
      </w:tabs>
      <w:spacing w:before="60" w:after="60"/>
      <w:ind w:left="1361" w:hanging="340"/>
    </w:pPr>
  </w:style>
  <w:style w:type="paragraph" w:styleId="List5">
    <w:name w:val="List 5"/>
    <w:basedOn w:val="BodyText"/>
    <w:rsid w:val="00215194"/>
    <w:pPr>
      <w:tabs>
        <w:tab w:val="left" w:pos="1701"/>
      </w:tabs>
      <w:spacing w:before="60" w:after="60"/>
      <w:ind w:left="1701" w:hanging="340"/>
    </w:pPr>
  </w:style>
  <w:style w:type="paragraph" w:styleId="ListBullet3">
    <w:name w:val="List Bullet 3"/>
    <w:basedOn w:val="List3"/>
    <w:rsid w:val="00215194"/>
    <w:pPr>
      <w:numPr>
        <w:numId w:val="14"/>
      </w:numPr>
      <w:tabs>
        <w:tab w:val="clear" w:pos="1021"/>
      </w:tabs>
      <w:ind w:left="1037" w:hanging="357"/>
    </w:pPr>
  </w:style>
  <w:style w:type="paragraph" w:styleId="ListBullet4">
    <w:name w:val="List Bullet 4"/>
    <w:basedOn w:val="List4"/>
    <w:rsid w:val="00215194"/>
    <w:pPr>
      <w:numPr>
        <w:numId w:val="3"/>
      </w:numPr>
      <w:tabs>
        <w:tab w:val="clear" w:pos="1361"/>
      </w:tabs>
    </w:pPr>
  </w:style>
  <w:style w:type="paragraph" w:styleId="ListBullet5">
    <w:name w:val="List Bullet 5"/>
    <w:basedOn w:val="List5"/>
    <w:rsid w:val="00215194"/>
    <w:pPr>
      <w:numPr>
        <w:numId w:val="4"/>
      </w:numPr>
    </w:pPr>
  </w:style>
  <w:style w:type="paragraph" w:styleId="ListContinue2">
    <w:name w:val="List Continue 2"/>
    <w:basedOn w:val="List2"/>
    <w:rsid w:val="00215194"/>
    <w:pPr>
      <w:ind w:firstLine="0"/>
    </w:pPr>
  </w:style>
  <w:style w:type="paragraph" w:styleId="ListContinue3">
    <w:name w:val="List Continue 3"/>
    <w:basedOn w:val="List3"/>
    <w:rsid w:val="00215194"/>
    <w:pPr>
      <w:ind w:left="1021" w:firstLine="0"/>
    </w:pPr>
  </w:style>
  <w:style w:type="paragraph" w:styleId="ListContinue4">
    <w:name w:val="List Continue 4"/>
    <w:basedOn w:val="List4"/>
    <w:rsid w:val="00215194"/>
    <w:pPr>
      <w:ind w:firstLine="0"/>
    </w:pPr>
  </w:style>
  <w:style w:type="paragraph" w:styleId="ListContinue5">
    <w:name w:val="List Continue 5"/>
    <w:basedOn w:val="List5"/>
    <w:rsid w:val="00215194"/>
    <w:pPr>
      <w:ind w:firstLine="0"/>
    </w:pPr>
  </w:style>
  <w:style w:type="paragraph" w:styleId="ListNumber3">
    <w:name w:val="List Number 3"/>
    <w:basedOn w:val="List3"/>
    <w:rsid w:val="00215194"/>
    <w:pPr>
      <w:numPr>
        <w:numId w:val="5"/>
      </w:numPr>
    </w:pPr>
  </w:style>
  <w:style w:type="paragraph" w:styleId="ListNumber4">
    <w:name w:val="List Number 4"/>
    <w:basedOn w:val="List4"/>
    <w:rsid w:val="00215194"/>
    <w:pPr>
      <w:numPr>
        <w:numId w:val="6"/>
      </w:numPr>
    </w:pPr>
  </w:style>
  <w:style w:type="paragraph" w:styleId="ListNumber5">
    <w:name w:val="List Number 5"/>
    <w:basedOn w:val="List5"/>
    <w:rsid w:val="00215194"/>
    <w:pPr>
      <w:numPr>
        <w:numId w:val="7"/>
      </w:numPr>
    </w:pPr>
  </w:style>
  <w:style w:type="paragraph" w:styleId="BlockText">
    <w:name w:val="Block Text"/>
    <w:basedOn w:val="Normal"/>
    <w:rsid w:val="00215194"/>
    <w:pPr>
      <w:spacing w:after="120"/>
      <w:ind w:left="1440" w:right="1440"/>
    </w:pPr>
  </w:style>
  <w:style w:type="character" w:customStyle="1" w:styleId="Subscript">
    <w:name w:val="Subscript"/>
    <w:basedOn w:val="DefaultParagraphFont"/>
    <w:rsid w:val="00215194"/>
    <w:rPr>
      <w:sz w:val="16"/>
      <w:vertAlign w:val="subscript"/>
    </w:rPr>
  </w:style>
  <w:style w:type="character" w:customStyle="1" w:styleId="Superscript">
    <w:name w:val="Superscript"/>
    <w:basedOn w:val="DefaultParagraphFont"/>
    <w:rsid w:val="00215194"/>
    <w:rPr>
      <w:sz w:val="16"/>
      <w:vertAlign w:val="superscript"/>
    </w:rPr>
  </w:style>
  <w:style w:type="character" w:customStyle="1" w:styleId="Symbols">
    <w:name w:val="Symbols"/>
    <w:basedOn w:val="DefaultParagraphFont"/>
    <w:rsid w:val="00215194"/>
    <w:rPr>
      <w:rFonts w:ascii="Symbol" w:hAnsi="Symbol"/>
    </w:rPr>
  </w:style>
  <w:style w:type="character" w:customStyle="1" w:styleId="MenuOptions">
    <w:name w:val="Menu Options"/>
    <w:basedOn w:val="DefaultParagraphFont"/>
    <w:rsid w:val="00215194"/>
    <w:rPr>
      <w:rFonts w:ascii="Arial Narrow" w:hAnsi="Arial Narrow"/>
      <w:smallCaps/>
    </w:rPr>
  </w:style>
  <w:style w:type="character" w:customStyle="1" w:styleId="Buttons">
    <w:name w:val="Buttons"/>
    <w:basedOn w:val="DefaultParagraphFont"/>
    <w:rsid w:val="00215194"/>
    <w:rPr>
      <w:b/>
    </w:rPr>
  </w:style>
  <w:style w:type="character" w:customStyle="1" w:styleId="Underlined">
    <w:name w:val="Underlined"/>
    <w:basedOn w:val="DefaultParagraphFont"/>
    <w:rsid w:val="00215194"/>
    <w:rPr>
      <w:u w:val="single"/>
    </w:rPr>
  </w:style>
  <w:style w:type="paragraph" w:customStyle="1" w:styleId="TableBodyTextRight">
    <w:name w:val="Table Body Text Right"/>
    <w:basedOn w:val="TableBodyText"/>
    <w:rsid w:val="00215194"/>
    <w:pPr>
      <w:widowControl w:val="0"/>
      <w:autoSpaceDE w:val="0"/>
      <w:autoSpaceDN w:val="0"/>
      <w:adjustRightInd w:val="0"/>
      <w:jc w:val="right"/>
    </w:pPr>
    <w:rPr>
      <w:rFonts w:cs="Arial"/>
      <w:szCs w:val="18"/>
    </w:rPr>
  </w:style>
  <w:style w:type="paragraph" w:customStyle="1" w:styleId="CopyrightText">
    <w:name w:val="Copyright Text"/>
    <w:basedOn w:val="BodyText"/>
    <w:rsid w:val="00215194"/>
    <w:rPr>
      <w:sz w:val="18"/>
    </w:rPr>
  </w:style>
  <w:style w:type="paragraph" w:customStyle="1" w:styleId="BodySmallRight">
    <w:name w:val="Body Small Right"/>
    <w:basedOn w:val="BodyTextRight"/>
    <w:rsid w:val="00215194"/>
    <w:rPr>
      <w:sz w:val="18"/>
      <w:szCs w:val="18"/>
    </w:rPr>
  </w:style>
  <w:style w:type="paragraph" w:customStyle="1" w:styleId="MarginEdition">
    <w:name w:val="Margin Edition"/>
    <w:basedOn w:val="MarginNote"/>
    <w:rsid w:val="00215194"/>
    <w:pPr>
      <w:spacing w:before="0" w:after="0"/>
    </w:pPr>
    <w:rPr>
      <w:rFonts w:ascii="Times New Roman" w:hAnsi="Times New Roman"/>
      <w:color w:val="999999"/>
    </w:rPr>
  </w:style>
  <w:style w:type="paragraph" w:customStyle="1" w:styleId="Spacer">
    <w:name w:val="Spacer"/>
    <w:basedOn w:val="Normal"/>
    <w:rsid w:val="00215194"/>
    <w:rPr>
      <w:sz w:val="2"/>
      <w:szCs w:val="2"/>
    </w:rPr>
  </w:style>
  <w:style w:type="character" w:customStyle="1" w:styleId="Small">
    <w:name w:val="Small"/>
    <w:basedOn w:val="DefaultParagraphFont"/>
    <w:rsid w:val="00215194"/>
    <w:rPr>
      <w:sz w:val="16"/>
    </w:rPr>
  </w:style>
  <w:style w:type="paragraph" w:customStyle="1" w:styleId="WideTable">
    <w:name w:val="Wide Table"/>
    <w:basedOn w:val="Normal"/>
    <w:rsid w:val="00215194"/>
    <w:pPr>
      <w:ind w:left="-1418"/>
    </w:pPr>
    <w:rPr>
      <w:sz w:val="2"/>
      <w:szCs w:val="2"/>
    </w:rPr>
  </w:style>
  <w:style w:type="character" w:styleId="PageNumber">
    <w:name w:val="page number"/>
    <w:basedOn w:val="DefaultParagraphFont"/>
    <w:rsid w:val="00215194"/>
  </w:style>
  <w:style w:type="paragraph" w:styleId="Quote">
    <w:name w:val="Quote"/>
    <w:basedOn w:val="Heading1"/>
    <w:link w:val="QuoteChar"/>
    <w:qFormat/>
    <w:rsid w:val="00215194"/>
    <w:rPr>
      <w:b w:val="0"/>
      <w:sz w:val="72"/>
      <w:szCs w:val="72"/>
      <w:lang w:val="en-NZ"/>
    </w:rPr>
  </w:style>
  <w:style w:type="character" w:customStyle="1" w:styleId="QuoteChar">
    <w:name w:val="Quote Char"/>
    <w:basedOn w:val="DefaultParagraphFont"/>
    <w:link w:val="Quote"/>
    <w:rsid w:val="00215194"/>
    <w:rPr>
      <w:rFonts w:ascii="Times New Roman" w:eastAsia="Times New Roman" w:hAnsi="Times New Roman" w:cs="Times New Roman"/>
      <w:sz w:val="72"/>
      <w:szCs w:val="72"/>
      <w:lang w:val="en-NZ" w:eastAsia="en-US"/>
    </w:rPr>
  </w:style>
  <w:style w:type="paragraph" w:customStyle="1" w:styleId="ForcePageBreak">
    <w:name w:val="ForcePageBreak"/>
    <w:basedOn w:val="AllowPageBreak"/>
    <w:rsid w:val="00215194"/>
    <w:pPr>
      <w:pageBreakBefore/>
    </w:pPr>
  </w:style>
  <w:style w:type="paragraph" w:customStyle="1" w:styleId="Border">
    <w:name w:val="Border"/>
    <w:basedOn w:val="Normal"/>
    <w:qFormat/>
    <w:rsid w:val="00215194"/>
    <w:pPr>
      <w:pBdr>
        <w:top w:val="single" w:sz="18" w:space="1" w:color="auto"/>
      </w:pBdr>
    </w:pPr>
    <w:rPr>
      <w:rFonts w:ascii="Times New Roman" w:hAnsi="Times New Roman"/>
      <w:color w:val="FFFFFF"/>
      <w:sz w:val="2"/>
    </w:rPr>
  </w:style>
  <w:style w:type="character" w:styleId="IntenseEmphasis">
    <w:name w:val="Intense Emphasis"/>
    <w:basedOn w:val="DefaultParagraphFont"/>
    <w:uiPriority w:val="21"/>
    <w:qFormat/>
    <w:rsid w:val="00215194"/>
    <w:rPr>
      <w:b/>
      <w:bCs/>
      <w:i/>
      <w:iCs/>
      <w:color w:val="auto"/>
    </w:rPr>
  </w:style>
  <w:style w:type="paragraph" w:styleId="IntenseQuote">
    <w:name w:val="Intense Quote"/>
    <w:basedOn w:val="Normal"/>
    <w:next w:val="Normal"/>
    <w:link w:val="IntenseQuoteChar"/>
    <w:uiPriority w:val="30"/>
    <w:qFormat/>
    <w:rsid w:val="00215194"/>
    <w:pPr>
      <w:pBdr>
        <w:bottom w:val="single" w:sz="4" w:space="4" w:color="4F81BD"/>
      </w:pBdr>
      <w:spacing w:before="200" w:after="280"/>
      <w:ind w:left="936" w:right="936"/>
    </w:pPr>
    <w:rPr>
      <w:b/>
      <w:bCs/>
      <w:i/>
      <w:iCs/>
    </w:rPr>
  </w:style>
  <w:style w:type="character" w:customStyle="1" w:styleId="IntenseQuoteChar">
    <w:name w:val="Intense Quote Char"/>
    <w:basedOn w:val="DefaultParagraphFont"/>
    <w:link w:val="IntenseQuote"/>
    <w:uiPriority w:val="30"/>
    <w:rsid w:val="00215194"/>
    <w:rPr>
      <w:rFonts w:ascii="Courier New" w:eastAsia="Times New Roman" w:hAnsi="Courier New" w:cs="Times New Roman"/>
      <w:b/>
      <w:bCs/>
      <w:i/>
      <w:iCs/>
      <w:szCs w:val="20"/>
      <w:lang w:eastAsia="en-US"/>
    </w:rPr>
  </w:style>
  <w:style w:type="character" w:styleId="SubtleReference">
    <w:name w:val="Subtle Reference"/>
    <w:basedOn w:val="DefaultParagraphFont"/>
    <w:uiPriority w:val="31"/>
    <w:qFormat/>
    <w:rsid w:val="00215194"/>
    <w:rPr>
      <w:smallCaps/>
      <w:color w:val="auto"/>
      <w:u w:val="single"/>
    </w:rPr>
  </w:style>
  <w:style w:type="character" w:styleId="IntenseReference">
    <w:name w:val="Intense Reference"/>
    <w:basedOn w:val="DefaultParagraphFont"/>
    <w:uiPriority w:val="32"/>
    <w:qFormat/>
    <w:rsid w:val="00215194"/>
    <w:rPr>
      <w:b/>
      <w:bCs/>
      <w:smallCaps/>
      <w:color w:val="auto"/>
      <w:spacing w:val="5"/>
      <w:u w:val="single"/>
    </w:rPr>
  </w:style>
  <w:style w:type="paragraph" w:customStyle="1" w:styleId="2ColumnHeading">
    <w:name w:val="2Column Heading"/>
    <w:basedOn w:val="BodyText"/>
    <w:qFormat/>
    <w:rsid w:val="00215194"/>
    <w:pPr>
      <w:spacing w:after="60"/>
      <w:ind w:left="-2268"/>
    </w:pPr>
    <w:rPr>
      <w:b/>
    </w:rPr>
  </w:style>
  <w:style w:type="paragraph" w:customStyle="1" w:styleId="Heading1TOC">
    <w:name w:val="Heading1 TOC"/>
    <w:basedOn w:val="Normal"/>
    <w:qFormat/>
    <w:rsid w:val="00215194"/>
    <w:pPr>
      <w:spacing w:before="240" w:after="120"/>
    </w:pPr>
    <w:rPr>
      <w:rFonts w:ascii="Times New Roman" w:hAnsi="Times New Roman"/>
      <w:b/>
      <w:sz w:val="32"/>
    </w:rPr>
  </w:style>
  <w:style w:type="paragraph" w:customStyle="1" w:styleId="Heading2TOC">
    <w:name w:val="Heading2 TOC"/>
    <w:basedOn w:val="Normal"/>
    <w:qFormat/>
    <w:rsid w:val="00215194"/>
    <w:pPr>
      <w:spacing w:before="240" w:after="60"/>
    </w:pPr>
    <w:rPr>
      <w:rFonts w:ascii="Times New Roman" w:hAnsi="Times New Roman"/>
      <w:b/>
      <w:sz w:val="28"/>
    </w:rPr>
  </w:style>
  <w:style w:type="character" w:customStyle="1" w:styleId="Underline">
    <w:name w:val="Underline"/>
    <w:basedOn w:val="DefaultParagraphFont"/>
    <w:qFormat/>
    <w:rsid w:val="00215194"/>
    <w:rPr>
      <w:u w:val="single"/>
    </w:rPr>
  </w:style>
  <w:style w:type="character" w:customStyle="1" w:styleId="BoldandItalics">
    <w:name w:val="Bold and Italics"/>
    <w:qFormat/>
    <w:rsid w:val="00215194"/>
    <w:rPr>
      <w:b/>
      <w:i/>
      <w:u w:val="none"/>
    </w:rPr>
  </w:style>
  <w:style w:type="paragraph" w:styleId="BalloonText">
    <w:name w:val="Balloon Text"/>
    <w:basedOn w:val="Normal"/>
    <w:link w:val="BalloonTextChar"/>
    <w:rsid w:val="00215194"/>
    <w:rPr>
      <w:rFonts w:ascii="Tahoma" w:hAnsi="Tahoma" w:cs="Tahoma"/>
      <w:sz w:val="16"/>
      <w:szCs w:val="16"/>
    </w:rPr>
  </w:style>
  <w:style w:type="character" w:customStyle="1" w:styleId="BalloonTextChar">
    <w:name w:val="Balloon Text Char"/>
    <w:basedOn w:val="DefaultParagraphFont"/>
    <w:link w:val="BalloonText"/>
    <w:rsid w:val="00215194"/>
    <w:rPr>
      <w:rFonts w:ascii="Tahoma" w:eastAsia="Times New Roman" w:hAnsi="Tahoma" w:cs="Tahoma"/>
      <w:sz w:val="16"/>
      <w:szCs w:val="16"/>
      <w:lang w:eastAsia="en-US"/>
    </w:rPr>
  </w:style>
  <w:style w:type="paragraph" w:styleId="BodyTextFirstIndent">
    <w:name w:val="Body Text First Indent"/>
    <w:basedOn w:val="BodyText"/>
    <w:link w:val="BodyTextFirstIndentChar"/>
    <w:rsid w:val="00215194"/>
    <w:pPr>
      <w:spacing w:before="0" w:after="0"/>
      <w:ind w:firstLine="360"/>
    </w:pPr>
    <w:rPr>
      <w:rFonts w:ascii="Courier New" w:hAnsi="Courier New"/>
      <w:szCs w:val="20"/>
    </w:rPr>
  </w:style>
  <w:style w:type="character" w:customStyle="1" w:styleId="BodyTextFirstIndentChar">
    <w:name w:val="Body Text First Indent Char"/>
    <w:basedOn w:val="BodyTextChar"/>
    <w:link w:val="BodyTextFirstIndent"/>
    <w:rsid w:val="00215194"/>
    <w:rPr>
      <w:rFonts w:ascii="Courier New" w:eastAsia="Times New Roman" w:hAnsi="Courier New" w:cs="Times New Roman"/>
      <w:sz w:val="24"/>
      <w:szCs w:val="20"/>
      <w:lang w:eastAsia="en-US"/>
    </w:rPr>
  </w:style>
  <w:style w:type="character" w:customStyle="1" w:styleId="SpecialBold2">
    <w:name w:val="Special Bold 2"/>
    <w:basedOn w:val="SpecialBold"/>
    <w:uiPriority w:val="1"/>
    <w:qFormat/>
    <w:rsid w:val="00215194"/>
    <w:rPr>
      <w:b/>
      <w:color w:val="660033"/>
      <w:spacing w:val="0"/>
    </w:rPr>
  </w:style>
  <w:style w:type="paragraph" w:customStyle="1" w:styleId="Nameditemlist">
    <w:name w:val="Named item list"/>
    <w:basedOn w:val="BodyText"/>
    <w:qFormat/>
    <w:rsid w:val="00215194"/>
    <w:pPr>
      <w:tabs>
        <w:tab w:val="left" w:pos="2835"/>
      </w:tabs>
      <w:ind w:left="2835" w:hanging="2835"/>
    </w:pPr>
  </w:style>
  <w:style w:type="paragraph" w:customStyle="1" w:styleId="BodyTextnopadding">
    <w:name w:val="Body Text no padding"/>
    <w:basedOn w:val="BodyText"/>
    <w:qFormat/>
    <w:rsid w:val="00215194"/>
    <w:pPr>
      <w:spacing w:before="0" w:after="0"/>
    </w:pPr>
  </w:style>
  <w:style w:type="paragraph" w:customStyle="1" w:styleId="BodyTextBold">
    <w:name w:val="Body Text Bold"/>
    <w:basedOn w:val="BodyText"/>
    <w:qFormat/>
    <w:rsid w:val="00215194"/>
    <w:rPr>
      <w:b/>
    </w:rPr>
  </w:style>
  <w:style w:type="character" w:styleId="Hyperlink">
    <w:name w:val="Hyperlink"/>
    <w:basedOn w:val="DefaultParagraphFont"/>
    <w:uiPriority w:val="99"/>
    <w:unhideWhenUsed/>
    <w:rsid w:val="009F4C3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s://vetnet.gov.au/Pages/TrainingDocs.aspx?q=88a61002-9a21-4386-aaf8-69c76e675272"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4.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995</Words>
  <Characters>6341</Characters>
  <Application>Microsoft Office Word</Application>
  <DocSecurity>0</DocSecurity>
  <Lines>144</Lines>
  <Paragraphs>96</Paragraphs>
  <ScaleCrop>false</ScaleCrop>
  <Company>Author-it Software Corporation Ltd.</Company>
  <LinksUpToDate>false</LinksUpToDate>
  <CharactersWithSpaces>7240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Assessment Requirements for RIIWHS303 Position, set up and program portable traffic control devices</dc:title>
  <dc:subject>Approved</dc:subject>
  <dc:creator>PwC’s Skills for Australia</dc:creator>
  <cp:keywords>Release: 1</cp:keywords>
  <dc:description>Review Date: 12 April 2008</dc:description>
  <cp:lastModifiedBy>HSD_TPCMSd.prod</cp:lastModifiedBy>
  <cp:revision>3</cp:revision>
  <dcterms:created xsi:type="dcterms:W3CDTF">2022-10-18T14:21:00Z</dcterms:created>
  <dcterms:modified xsi:type="dcterms:W3CDTF">2022-10-18T14:21:00Z</dcterms:modified>
</cp:coreProperties>
</file>