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312" w:rsidRDefault="00833312" w:rsidP="00833312">
      <w:pPr>
        <w:pStyle w:val="Title"/>
      </w:pPr>
      <w:fldSimple w:instr=" TITLE   \* MERGEFORMAT ">
        <w:r>
          <w:t>RIIMPO317D Conduct roller operations</w:t>
        </w:r>
      </w:fldSimple>
    </w:p>
    <w:p w:rsidR="00833312" w:rsidRDefault="00833312" w:rsidP="00833312">
      <w:pPr>
        <w:pStyle w:val="Version"/>
        <w:sectPr w:rsidR="00833312" w:rsidSect="003002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4</w:t>
        </w:r>
      </w:fldSimple>
    </w:p>
    <w:p w:rsidR="00000000" w:rsidRPr="00300201" w:rsidRDefault="00833312" w:rsidP="00300201">
      <w:pPr>
        <w:pStyle w:val="SuperHeading"/>
      </w:pPr>
      <w:r w:rsidRPr="00300201">
        <w:lastRenderedPageBreak/>
        <w:t>RIIMPO317D Conduct roller operations</w:t>
      </w:r>
    </w:p>
    <w:p w:rsidR="00000000" w:rsidRPr="00300201" w:rsidRDefault="00833312" w:rsidP="00300201">
      <w:pPr>
        <w:pStyle w:val="Heading1"/>
      </w:pPr>
      <w:bookmarkStart w:id="1" w:name="O_691319"/>
      <w:bookmarkEnd w:id="1"/>
      <w:r w:rsidRPr="00300201">
        <w:t>Modification History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10"/>
        <w:gridCol w:w="9270"/>
      </w:tblGrid>
      <w:tr w:rsidR="00000000" w:rsidTr="0083331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Heading4"/>
              <w:rPr>
                <w:lang w:val="en-NZ"/>
              </w:rPr>
            </w:pPr>
            <w:r w:rsidRPr="00300201">
              <w:t>Release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Heading4"/>
              <w:rPr>
                <w:lang w:val="en-NZ"/>
              </w:rPr>
            </w:pPr>
            <w:r w:rsidRPr="00300201">
              <w:t>Comment</w:t>
            </w:r>
          </w:p>
        </w:tc>
      </w:tr>
      <w:tr w:rsidR="00000000" w:rsidTr="0083331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This unit replaces RIIMPO317A Conduct roller operations.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Performance Criteria amended to include Manoeuvring, Driving and Parking Up; made requirements more explicit; introduced Housekeeping element.</w:t>
            </w:r>
          </w:p>
        </w:tc>
      </w:tr>
      <w:tr w:rsidR="00000000" w:rsidTr="0083331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Editorial cor</w:t>
            </w:r>
            <w:r w:rsidRPr="00300201">
              <w:t>rections; Modification History added.</w:t>
            </w:r>
          </w:p>
        </w:tc>
      </w:tr>
      <w:tr w:rsidR="00000000" w:rsidTr="0083331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Removed repetition from Performance Criteria; amended Performance Evidence wording; editorial corrections.</w:t>
            </w:r>
          </w:p>
        </w:tc>
      </w:tr>
      <w:tr w:rsidR="00000000" w:rsidRPr="00300201" w:rsidTr="0083331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Required frequency and volume of evidence amended in Performance evidence.</w:t>
            </w:r>
            <w:r w:rsidRPr="00300201">
              <w:br/>
              <w:t>Substantial amendments made in</w:t>
            </w:r>
            <w:r w:rsidRPr="00300201">
              <w:t xml:space="preserve"> Assessment Conditions field, including: references to Industry Sectors, assessor and subject matter expert experience requirements, how assessment should be conducted and what it should confirm.</w:t>
            </w:r>
          </w:p>
        </w:tc>
      </w:tr>
    </w:tbl>
    <w:p w:rsidR="00000000" w:rsidRPr="00300201" w:rsidRDefault="00833312" w:rsidP="00300201">
      <w:pPr>
        <w:pStyle w:val="BodyText"/>
      </w:pPr>
    </w:p>
    <w:p w:rsidR="00000000" w:rsidRPr="00300201" w:rsidRDefault="00833312" w:rsidP="00300201">
      <w:pPr>
        <w:pStyle w:val="AllowPageBreak"/>
      </w:pPr>
    </w:p>
    <w:p w:rsidR="00000000" w:rsidRPr="00300201" w:rsidRDefault="00833312" w:rsidP="00300201">
      <w:pPr>
        <w:pStyle w:val="Heading1"/>
      </w:pPr>
      <w:bookmarkStart w:id="2" w:name="O_691318"/>
      <w:bookmarkEnd w:id="2"/>
      <w:r w:rsidRPr="00300201">
        <w:t>Application</w:t>
      </w:r>
    </w:p>
    <w:p w:rsidR="00000000" w:rsidRPr="00300201" w:rsidRDefault="00833312" w:rsidP="00300201">
      <w:pPr>
        <w:pStyle w:val="BodyText"/>
      </w:pPr>
      <w:r w:rsidRPr="00300201">
        <w:t>This unit describes a participant’s skills and knowledge required to conduct roller operations in Civil construction.</w:t>
      </w:r>
    </w:p>
    <w:p w:rsidR="00000000" w:rsidRPr="00300201" w:rsidRDefault="00833312" w:rsidP="00300201">
      <w:pPr>
        <w:pStyle w:val="BodyText"/>
      </w:pPr>
      <w:r w:rsidRPr="00300201">
        <w:t>This unit is appropriate for those working in operational roles.</w:t>
      </w:r>
    </w:p>
    <w:p w:rsidR="00833312" w:rsidRDefault="00833312" w:rsidP="00300201">
      <w:pPr>
        <w:pStyle w:val="BodyText"/>
      </w:pPr>
      <w:r w:rsidRPr="00300201">
        <w:t>Licensing, legislative, regulatory and certification requirements that ap</w:t>
      </w:r>
      <w:r w:rsidRPr="00300201">
        <w:t>ply to this unit can vary between states, territories, and Industry sectors. Relevant information must be sourced prior to application of the unit.</w:t>
      </w:r>
    </w:p>
    <w:p w:rsidR="00833312" w:rsidRDefault="00833312" w:rsidP="00300201">
      <w:pPr>
        <w:pStyle w:val="BodyText"/>
      </w:pPr>
    </w:p>
    <w:p w:rsidR="00000000" w:rsidRPr="00300201" w:rsidRDefault="00833312" w:rsidP="00300201">
      <w:pPr>
        <w:pStyle w:val="Heading1"/>
      </w:pPr>
      <w:bookmarkStart w:id="3" w:name="O_691317"/>
      <w:bookmarkEnd w:id="3"/>
      <w:r w:rsidRPr="00300201">
        <w:t>Unit Sector</w:t>
      </w:r>
    </w:p>
    <w:p w:rsidR="00000000" w:rsidRPr="00300201" w:rsidRDefault="00833312" w:rsidP="00300201">
      <w:pPr>
        <w:pStyle w:val="BodyText"/>
      </w:pPr>
      <w:r w:rsidRPr="00300201">
        <w:t>Civil construction</w:t>
      </w:r>
    </w:p>
    <w:p w:rsidR="00000000" w:rsidRPr="00300201" w:rsidRDefault="00833312" w:rsidP="00300201">
      <w:pPr>
        <w:pStyle w:val="AllowPageBreak"/>
      </w:pPr>
    </w:p>
    <w:p w:rsidR="00000000" w:rsidRPr="00300201" w:rsidRDefault="00833312" w:rsidP="00300201">
      <w:pPr>
        <w:pStyle w:val="Heading1"/>
      </w:pPr>
      <w:bookmarkStart w:id="4" w:name="O_691316"/>
      <w:bookmarkEnd w:id="4"/>
      <w:r w:rsidRPr="00300201">
        <w:t>Elements and Performance Criteria</w:t>
      </w:r>
    </w:p>
    <w:tbl>
      <w:tblPr>
        <w:tblW w:w="936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922"/>
      </w:tblGrid>
      <w:tr w:rsidR="00000000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 xml:space="preserve">1. Plan </w:t>
            </w:r>
            <w:r w:rsidRPr="00300201">
              <w:t>and prepare roller operations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1.1</w:t>
            </w:r>
            <w:r w:rsidRPr="00300201">
              <w:tab/>
              <w:t xml:space="preserve">Access, interpret and apply roller operations documentation and ensure the work activity is compliant 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1.2</w:t>
            </w:r>
            <w:r w:rsidRPr="00300201">
              <w:tab/>
              <w:t xml:space="preserve">Obtain, read, interpret, clarify and confirm work requirements 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1.3</w:t>
            </w:r>
            <w:r w:rsidRPr="00300201">
              <w:tab/>
              <w:t>Identify and address risks, hazards and environ</w:t>
            </w:r>
            <w:r w:rsidRPr="00300201">
              <w:t xml:space="preserve">mental issues </w:t>
            </w:r>
            <w:r w:rsidRPr="00300201">
              <w:lastRenderedPageBreak/>
              <w:t xml:space="preserve">and implement control measures 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1.4</w:t>
            </w:r>
            <w:r w:rsidRPr="00300201">
              <w:tab/>
              <w:t>Select and wear personal protective equipment appropriate for work activities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1.5</w:t>
            </w:r>
            <w:r w:rsidRPr="00300201">
              <w:tab/>
              <w:t xml:space="preserve">Identify, obtain and implement traffic management signage requirements 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1.6</w:t>
            </w:r>
            <w:r w:rsidRPr="00300201">
              <w:tab/>
              <w:t>Select, and check for faults, equipment and/or a</w:t>
            </w:r>
            <w:r w:rsidRPr="00300201">
              <w:t>ttachments for work activities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1.7</w:t>
            </w:r>
            <w:r w:rsidRPr="00300201">
              <w:tab/>
              <w:t>Obtain and interpret emergency procedures, and be prepared for fire/accident/emergency</w:t>
            </w:r>
          </w:p>
        </w:tc>
      </w:tr>
      <w:tr w:rsidR="00000000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lastRenderedPageBreak/>
              <w:t>2. Operate roller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2.1</w:t>
            </w:r>
            <w:r w:rsidRPr="00300201">
              <w:tab/>
              <w:t>Carry out Pre-start, start-up, park, shutdown and secure equipment procedures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2.2</w:t>
            </w:r>
            <w:r w:rsidRPr="00300201">
              <w:tab/>
              <w:t>Coordinate activities with ot</w:t>
            </w:r>
            <w:r w:rsidRPr="00300201">
              <w:t>hers at the site prior to commencement of, and during, the work activity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2.3</w:t>
            </w:r>
            <w:r w:rsidRPr="00300201">
              <w:tab/>
              <w:t>Continually monitor hazards and risks , and ensure safety of self, other personnel, plant and equipment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2.4</w:t>
            </w:r>
            <w:r w:rsidRPr="00300201">
              <w:tab/>
            </w:r>
            <w:r w:rsidRPr="00300201">
              <w:t>Drive and operate roller, and modify the operating technique to meet changing work conditions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2.5</w:t>
            </w:r>
            <w:r w:rsidRPr="00300201">
              <w:tab/>
              <w:t>Complete work plan within the operating capacity of the equipment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2.6</w:t>
            </w:r>
            <w:r w:rsidRPr="00300201">
              <w:tab/>
              <w:t>Engage and disengage the compacting device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2.7</w:t>
            </w:r>
            <w:r w:rsidRPr="00300201">
              <w:tab/>
              <w:t xml:space="preserve">Identify, remove or manage contaminants 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2.8</w:t>
            </w:r>
            <w:r w:rsidRPr="00300201">
              <w:tab/>
              <w:t>Act on or report monitoring systems and alarms</w:t>
            </w:r>
          </w:p>
        </w:tc>
      </w:tr>
      <w:tr w:rsidR="00000000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3. Select, remove and fit attachments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3.1</w:t>
            </w:r>
            <w:r w:rsidRPr="00300201">
              <w:tab/>
              <w:t>Select attachment for the task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3.2</w:t>
            </w:r>
            <w:r w:rsidRPr="00300201">
              <w:tab/>
              <w:t>Remove and fit attachment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3.3</w:t>
            </w:r>
            <w:r w:rsidRPr="00300201">
              <w:tab/>
              <w:t>Test attachment to ensure correct fitting and operation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3.4</w:t>
            </w:r>
            <w:r w:rsidRPr="00300201">
              <w:tab/>
              <w:t>Use attachment in accordance with rec</w:t>
            </w:r>
            <w:r w:rsidRPr="00300201">
              <w:t>ommendations and design limits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3.5</w:t>
            </w:r>
            <w:r w:rsidRPr="00300201">
              <w:tab/>
              <w:t>Clean and store removed attachments in designated location</w:t>
            </w:r>
          </w:p>
        </w:tc>
      </w:tr>
      <w:tr w:rsidR="00000000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4. Relocate the roller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4.1</w:t>
            </w:r>
            <w:r w:rsidRPr="00300201">
              <w:tab/>
              <w:t>Prepare the roller for relocation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4.2</w:t>
            </w:r>
            <w:r w:rsidRPr="00300201">
              <w:tab/>
              <w:t>Move the machine between worksites, observing relevant codes and traffic management requirements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4.3</w:t>
            </w:r>
            <w:r w:rsidRPr="00300201">
              <w:tab/>
              <w:t>Load and unload machine from float/trailer</w:t>
            </w:r>
          </w:p>
        </w:tc>
      </w:tr>
      <w:tr w:rsidR="00000000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5. Carry out machine operator maintenance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5.1</w:t>
            </w:r>
            <w:r w:rsidRPr="00300201">
              <w:tab/>
              <w:t>Prepare machine for maintenance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5.2</w:t>
            </w:r>
            <w:r w:rsidRPr="00300201">
              <w:tab/>
              <w:t>Conduct inspection and fault finding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5.3</w:t>
            </w:r>
            <w:r w:rsidRPr="00300201">
              <w:tab/>
              <w:t>Carry out scheduled maintenance tasks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lastRenderedPageBreak/>
              <w:t>5.4</w:t>
            </w:r>
            <w:r w:rsidRPr="00300201">
              <w:tab/>
              <w:t>Return machine to service</w:t>
            </w:r>
          </w:p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t>5.5</w:t>
            </w:r>
            <w:r w:rsidRPr="00300201">
              <w:tab/>
            </w:r>
            <w:r w:rsidRPr="00300201">
              <w:t>Process written maintenance records</w:t>
            </w:r>
          </w:p>
        </w:tc>
      </w:tr>
      <w:tr w:rsidR="00000000" w:rsidRPr="00300201" w:rsidTr="00300201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33312" w:rsidP="00300201">
            <w:pPr>
              <w:pStyle w:val="BodyText"/>
              <w:rPr>
                <w:lang w:val="en-NZ"/>
              </w:rPr>
            </w:pPr>
            <w:r w:rsidRPr="00300201">
              <w:lastRenderedPageBreak/>
              <w:t xml:space="preserve"> 6. Conduct housekeeping activities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300201" w:rsidRDefault="00833312" w:rsidP="00300201">
            <w:pPr>
              <w:pStyle w:val="BodyText"/>
            </w:pPr>
            <w:r w:rsidRPr="00300201">
              <w:t>6.1</w:t>
            </w:r>
            <w:r w:rsidRPr="00300201">
              <w:tab/>
              <w:t>Clear work area and dispose of or recycle materials</w:t>
            </w:r>
          </w:p>
          <w:p w:rsidR="00000000" w:rsidRPr="00300201" w:rsidRDefault="00833312" w:rsidP="00300201">
            <w:pPr>
              <w:pStyle w:val="BodyText"/>
            </w:pPr>
            <w:r w:rsidRPr="00300201">
              <w:t>6.2</w:t>
            </w:r>
            <w:r w:rsidRPr="00300201">
              <w:tab/>
              <w:t>Process records</w:t>
            </w:r>
          </w:p>
        </w:tc>
      </w:tr>
    </w:tbl>
    <w:p w:rsidR="00000000" w:rsidRPr="00300201" w:rsidRDefault="00833312" w:rsidP="00300201">
      <w:pPr>
        <w:pStyle w:val="BodyText"/>
      </w:pPr>
    </w:p>
    <w:p w:rsidR="00000000" w:rsidRPr="00300201" w:rsidRDefault="00833312" w:rsidP="00300201">
      <w:pPr>
        <w:pStyle w:val="AllowPageBreak"/>
      </w:pPr>
    </w:p>
    <w:p w:rsidR="00000000" w:rsidRPr="00300201" w:rsidRDefault="00833312" w:rsidP="00300201">
      <w:pPr>
        <w:pStyle w:val="Heading1"/>
      </w:pPr>
      <w:bookmarkStart w:id="5" w:name="O_691315"/>
      <w:bookmarkEnd w:id="5"/>
      <w:r w:rsidRPr="00300201">
        <w:t>Foundation Skills</w:t>
      </w:r>
    </w:p>
    <w:p w:rsidR="00833312" w:rsidRDefault="00833312" w:rsidP="00300201">
      <w:pPr>
        <w:pStyle w:val="BodyText"/>
      </w:pPr>
      <w:r w:rsidRPr="00300201">
        <w:t>Foundation skills essential to performance are explicit in the perform</w:t>
      </w:r>
      <w:r w:rsidRPr="00300201">
        <w:t xml:space="preserve">ance criteria of this unit. Further information is available in the Resources and Infrastructure Industry Training Package Companion Volume. </w:t>
      </w:r>
    </w:p>
    <w:p w:rsidR="00833312" w:rsidRDefault="00833312" w:rsidP="00300201">
      <w:pPr>
        <w:pStyle w:val="BodyText"/>
      </w:pPr>
    </w:p>
    <w:p w:rsidR="00000000" w:rsidRPr="00300201" w:rsidRDefault="00833312" w:rsidP="00300201">
      <w:pPr>
        <w:pStyle w:val="Heading1"/>
      </w:pPr>
      <w:bookmarkStart w:id="6" w:name="O_691314"/>
      <w:bookmarkEnd w:id="6"/>
      <w:r w:rsidRPr="00300201">
        <w:t>Unit Mapping Information</w:t>
      </w:r>
    </w:p>
    <w:p w:rsidR="00000000" w:rsidRPr="00300201" w:rsidRDefault="00833312" w:rsidP="00300201">
      <w:pPr>
        <w:pStyle w:val="BodyText"/>
      </w:pPr>
      <w:r w:rsidRPr="00300201">
        <w:t>No equivalent unit</w:t>
      </w:r>
    </w:p>
    <w:p w:rsidR="00000000" w:rsidRPr="00300201" w:rsidRDefault="00833312" w:rsidP="00300201">
      <w:pPr>
        <w:pStyle w:val="AllowPageBreak"/>
      </w:pPr>
    </w:p>
    <w:p w:rsidR="00000000" w:rsidRPr="00300201" w:rsidRDefault="00833312" w:rsidP="00300201">
      <w:pPr>
        <w:pStyle w:val="Heading1"/>
      </w:pPr>
      <w:bookmarkStart w:id="7" w:name="O_691320"/>
      <w:bookmarkEnd w:id="7"/>
      <w:r w:rsidRPr="00300201">
        <w:t>Links</w:t>
      </w:r>
    </w:p>
    <w:p w:rsidR="00000000" w:rsidRPr="00300201" w:rsidRDefault="00833312" w:rsidP="00300201">
      <w:pPr>
        <w:pStyle w:val="BodyText"/>
      </w:pPr>
      <w:r w:rsidRPr="00300201">
        <w:t>Companion Volume implementati</w:t>
      </w:r>
      <w:r w:rsidRPr="00300201">
        <w:t>on guides are found in VETNet - https://vetnet.education.gov.au/Pages/TrainingDocs.aspx?q=88a61002-9a21-4386-aaf8-69c76e675272</w:t>
      </w:r>
    </w:p>
    <w:p w:rsidR="00000000" w:rsidRPr="00300201" w:rsidRDefault="00833312" w:rsidP="00300201"/>
    <w:sectPr w:rsidR="00000000" w:rsidRPr="00300201" w:rsidSect="00300201">
      <w:headerReference w:type="default" r:id="rId13"/>
      <w:footerReference w:type="default" r:id="rId14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201" w:rsidRDefault="00300201" w:rsidP="00300201">
      <w:r>
        <w:separator/>
      </w:r>
    </w:p>
  </w:endnote>
  <w:endnote w:type="continuationSeparator" w:id="0">
    <w:p w:rsidR="00300201" w:rsidRDefault="00300201" w:rsidP="0030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01" w:rsidRDefault="0030020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01" w:rsidRPr="00833312" w:rsidRDefault="00300201" w:rsidP="0083331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01" w:rsidRDefault="0030020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12" w:rsidRDefault="00833312" w:rsidP="0030020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833312" w:rsidRDefault="00833312" w:rsidP="0030020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2017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33312" w:rsidRDefault="00833312" w:rsidP="0030020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201" w:rsidRDefault="00300201" w:rsidP="00300201">
      <w:r>
        <w:separator/>
      </w:r>
    </w:p>
  </w:footnote>
  <w:footnote w:type="continuationSeparator" w:id="0">
    <w:p w:rsidR="00300201" w:rsidRDefault="00300201" w:rsidP="00300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01" w:rsidRDefault="0030020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12" w:rsidRDefault="0083331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AEBD62F" wp14:editId="148477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0201" w:rsidRPr="00833312" w:rsidRDefault="00300201" w:rsidP="0083331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201" w:rsidRDefault="0030020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312" w:rsidRPr="002D2AF8" w:rsidRDefault="00833312" w:rsidP="00300201">
    <w:pPr>
      <w:pStyle w:val="Header"/>
      <w:framePr w:wrap="around"/>
    </w:pPr>
    <w:fldSimple w:instr=" TITLE   \* MERGEFORMAT ">
      <w:r>
        <w:t>RIIMPO317D Conduct roller operations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2017</w:t>
    </w:r>
    <w:r>
      <w:fldChar w:fldCharType="end"/>
    </w:r>
  </w:p>
  <w:p w:rsidR="00833312" w:rsidRDefault="00833312" w:rsidP="0030020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10"/>
  </w:num>
  <w:num w:numId="10">
    <w:abstractNumId w:val="6"/>
  </w:num>
  <w:num w:numId="11">
    <w:abstractNumId w:val="9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00201"/>
    <w:rsid w:val="00300201"/>
    <w:rsid w:val="0083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20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0020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0020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0020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0020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0020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0020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0020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0020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0020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30020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00201"/>
  </w:style>
  <w:style w:type="character" w:customStyle="1" w:styleId="Heading1Char">
    <w:name w:val="Heading 1 Char"/>
    <w:basedOn w:val="DefaultParagraphFont"/>
    <w:link w:val="Heading1"/>
    <w:rsid w:val="0030020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00201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BodyText">
    <w:name w:val="Body Text"/>
    <w:basedOn w:val="Normal"/>
    <w:link w:val="BodyTextChar"/>
    <w:rsid w:val="0030020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00201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30020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0020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0020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0020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0020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0020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0020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0020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0020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0020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0020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0020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0020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0020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0020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0020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0020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0020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0020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30020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300201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30020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300201"/>
    <w:rPr>
      <w:b/>
      <w:spacing w:val="0"/>
    </w:rPr>
  </w:style>
  <w:style w:type="paragraph" w:customStyle="1" w:styleId="SuperTitle">
    <w:name w:val="SuperTitle"/>
    <w:basedOn w:val="Title"/>
    <w:rsid w:val="0030020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0020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0020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00201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0020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0020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0020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0020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0020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0020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0020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0020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0020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300201"/>
    <w:rPr>
      <w:i/>
    </w:rPr>
  </w:style>
  <w:style w:type="paragraph" w:styleId="Caption">
    <w:name w:val="caption"/>
    <w:basedOn w:val="BodyText"/>
    <w:next w:val="Normal"/>
    <w:qFormat/>
    <w:rsid w:val="0030020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0020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0020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00201"/>
  </w:style>
  <w:style w:type="paragraph" w:styleId="TableofFigures">
    <w:name w:val="table of figures"/>
    <w:basedOn w:val="Normal"/>
    <w:next w:val="Normal"/>
    <w:semiHidden/>
    <w:rsid w:val="0030020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00201"/>
    <w:pPr>
      <w:numPr>
        <w:numId w:val="9"/>
      </w:numPr>
    </w:pPr>
  </w:style>
  <w:style w:type="character" w:customStyle="1" w:styleId="WingdingSymbols">
    <w:name w:val="Wingding Symbols"/>
    <w:rsid w:val="00300201"/>
    <w:rPr>
      <w:rFonts w:ascii="Wingdings" w:hAnsi="Wingdings"/>
    </w:rPr>
  </w:style>
  <w:style w:type="paragraph" w:customStyle="1" w:styleId="TableHeading">
    <w:name w:val="Table Heading"/>
    <w:basedOn w:val="HeadingBase"/>
    <w:rsid w:val="0030020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00201"/>
    <w:rPr>
      <w:color w:val="0033CC"/>
      <w:u w:val="none"/>
    </w:rPr>
  </w:style>
  <w:style w:type="paragraph" w:customStyle="1" w:styleId="BodyTextRight">
    <w:name w:val="Body Text Right"/>
    <w:basedOn w:val="BodyText"/>
    <w:rsid w:val="0030020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0020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00201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0020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0020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0020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00201"/>
    <w:rPr>
      <w:sz w:val="32"/>
    </w:rPr>
  </w:style>
  <w:style w:type="paragraph" w:customStyle="1" w:styleId="HeadingProcedure">
    <w:name w:val="Heading Procedure"/>
    <w:basedOn w:val="HeadingBase"/>
    <w:next w:val="Normal"/>
    <w:rsid w:val="0030020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00201"/>
    <w:pPr>
      <w:spacing w:before="60" w:after="60"/>
    </w:pPr>
  </w:style>
  <w:style w:type="paragraph" w:styleId="ListContinue">
    <w:name w:val="List Continue"/>
    <w:basedOn w:val="List"/>
    <w:rsid w:val="00300201"/>
    <w:pPr>
      <w:ind w:firstLine="0"/>
    </w:pPr>
  </w:style>
  <w:style w:type="paragraph" w:customStyle="1" w:styleId="ListNote">
    <w:name w:val="List Note"/>
    <w:basedOn w:val="List"/>
    <w:rsid w:val="0030020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0020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0020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00201"/>
    <w:rPr>
      <w:rFonts w:ascii="Courier New" w:hAnsi="Courier New"/>
    </w:rPr>
  </w:style>
  <w:style w:type="paragraph" w:customStyle="1" w:styleId="NoteBullet">
    <w:name w:val="Note Bullet"/>
    <w:basedOn w:val="Note"/>
    <w:rsid w:val="0030020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0020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0020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0020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00201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30020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0020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00201"/>
    <w:rPr>
      <w:b/>
      <w:smallCaps/>
    </w:rPr>
  </w:style>
  <w:style w:type="paragraph" w:customStyle="1" w:styleId="TableListNumber">
    <w:name w:val="Table List Number"/>
    <w:basedOn w:val="ListNumber"/>
    <w:rsid w:val="0030020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0020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00201"/>
    <w:pPr>
      <w:numPr>
        <w:numId w:val="7"/>
      </w:numPr>
    </w:pPr>
  </w:style>
  <w:style w:type="paragraph" w:customStyle="1" w:styleId="ListAlpha2">
    <w:name w:val="List Alpha 2"/>
    <w:basedOn w:val="List2"/>
    <w:rsid w:val="00300201"/>
    <w:pPr>
      <w:numPr>
        <w:numId w:val="6"/>
      </w:numPr>
    </w:pPr>
  </w:style>
  <w:style w:type="paragraph" w:styleId="List2">
    <w:name w:val="List 2"/>
    <w:basedOn w:val="BodyText"/>
    <w:rsid w:val="0030020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0020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0020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0020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00201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00201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300201"/>
    <w:pPr>
      <w:numPr>
        <w:numId w:val="2"/>
      </w:numPr>
    </w:pPr>
  </w:style>
  <w:style w:type="paragraph" w:styleId="ListContinue2">
    <w:name w:val="List Continue 2"/>
    <w:basedOn w:val="List2"/>
    <w:rsid w:val="00300201"/>
    <w:pPr>
      <w:ind w:firstLine="0"/>
    </w:pPr>
  </w:style>
  <w:style w:type="paragraph" w:styleId="ListContinue3">
    <w:name w:val="List Continue 3"/>
    <w:basedOn w:val="List3"/>
    <w:rsid w:val="00300201"/>
    <w:pPr>
      <w:ind w:left="1021" w:firstLine="0"/>
    </w:pPr>
  </w:style>
  <w:style w:type="paragraph" w:styleId="ListContinue4">
    <w:name w:val="List Continue 4"/>
    <w:basedOn w:val="List4"/>
    <w:rsid w:val="00300201"/>
    <w:pPr>
      <w:ind w:firstLine="0"/>
    </w:pPr>
  </w:style>
  <w:style w:type="paragraph" w:styleId="ListContinue5">
    <w:name w:val="List Continue 5"/>
    <w:basedOn w:val="List5"/>
    <w:rsid w:val="00300201"/>
    <w:pPr>
      <w:ind w:firstLine="0"/>
    </w:pPr>
  </w:style>
  <w:style w:type="paragraph" w:styleId="ListNumber3">
    <w:name w:val="List Number 3"/>
    <w:basedOn w:val="List3"/>
    <w:rsid w:val="00300201"/>
    <w:pPr>
      <w:numPr>
        <w:numId w:val="3"/>
      </w:numPr>
    </w:pPr>
  </w:style>
  <w:style w:type="paragraph" w:styleId="ListNumber4">
    <w:name w:val="List Number 4"/>
    <w:basedOn w:val="List4"/>
    <w:rsid w:val="00300201"/>
    <w:pPr>
      <w:numPr>
        <w:numId w:val="4"/>
      </w:numPr>
    </w:pPr>
  </w:style>
  <w:style w:type="paragraph" w:styleId="ListNumber5">
    <w:name w:val="List Number 5"/>
    <w:basedOn w:val="List5"/>
    <w:rsid w:val="00300201"/>
    <w:pPr>
      <w:numPr>
        <w:numId w:val="5"/>
      </w:numPr>
    </w:pPr>
  </w:style>
  <w:style w:type="paragraph" w:styleId="BlockText">
    <w:name w:val="Block Text"/>
    <w:basedOn w:val="Normal"/>
    <w:rsid w:val="0030020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0020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00201"/>
    <w:rPr>
      <w:sz w:val="16"/>
      <w:vertAlign w:val="superscript"/>
    </w:rPr>
  </w:style>
  <w:style w:type="character" w:customStyle="1" w:styleId="Symbols">
    <w:name w:val="Symbols"/>
    <w:basedOn w:val="DefaultParagraphFont"/>
    <w:rsid w:val="00300201"/>
    <w:rPr>
      <w:rFonts w:ascii="Symbol" w:hAnsi="Symbol"/>
    </w:rPr>
  </w:style>
  <w:style w:type="character" w:customStyle="1" w:styleId="MenuOptions">
    <w:name w:val="Menu Options"/>
    <w:basedOn w:val="DefaultParagraphFont"/>
    <w:rsid w:val="0030020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00201"/>
    <w:rPr>
      <w:b/>
    </w:rPr>
  </w:style>
  <w:style w:type="character" w:customStyle="1" w:styleId="Underlined">
    <w:name w:val="Underlined"/>
    <w:basedOn w:val="DefaultParagraphFont"/>
    <w:rsid w:val="00300201"/>
    <w:rPr>
      <w:u w:val="single"/>
    </w:rPr>
  </w:style>
  <w:style w:type="paragraph" w:customStyle="1" w:styleId="TableBodyTextRight">
    <w:name w:val="Table Body Text Right"/>
    <w:basedOn w:val="TableBodyText"/>
    <w:rsid w:val="0030020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00201"/>
    <w:rPr>
      <w:sz w:val="18"/>
    </w:rPr>
  </w:style>
  <w:style w:type="paragraph" w:customStyle="1" w:styleId="BodySmallRight">
    <w:name w:val="Body Small Right"/>
    <w:basedOn w:val="BodyTextRight"/>
    <w:rsid w:val="00300201"/>
    <w:rPr>
      <w:sz w:val="18"/>
      <w:szCs w:val="18"/>
    </w:rPr>
  </w:style>
  <w:style w:type="paragraph" w:customStyle="1" w:styleId="MarginEdition">
    <w:name w:val="Margin Edition"/>
    <w:basedOn w:val="MarginNote"/>
    <w:rsid w:val="0030020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00201"/>
    <w:rPr>
      <w:sz w:val="2"/>
      <w:szCs w:val="2"/>
    </w:rPr>
  </w:style>
  <w:style w:type="character" w:customStyle="1" w:styleId="Small">
    <w:name w:val="Small"/>
    <w:basedOn w:val="DefaultParagraphFont"/>
    <w:rsid w:val="00300201"/>
    <w:rPr>
      <w:sz w:val="16"/>
    </w:rPr>
  </w:style>
  <w:style w:type="paragraph" w:customStyle="1" w:styleId="WideTable">
    <w:name w:val="Wide Table"/>
    <w:basedOn w:val="Normal"/>
    <w:rsid w:val="0030020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00201"/>
  </w:style>
  <w:style w:type="paragraph" w:styleId="Quote">
    <w:name w:val="Quote"/>
    <w:basedOn w:val="Heading1"/>
    <w:link w:val="QuoteChar"/>
    <w:qFormat/>
    <w:rsid w:val="0030020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0020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00201"/>
    <w:pPr>
      <w:pageBreakBefore/>
    </w:pPr>
  </w:style>
  <w:style w:type="paragraph" w:customStyle="1" w:styleId="Border">
    <w:name w:val="Border"/>
    <w:basedOn w:val="Normal"/>
    <w:qFormat/>
    <w:rsid w:val="0030020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0020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2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020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0020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0020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0020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0020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0020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00201"/>
    <w:rPr>
      <w:u w:val="single"/>
    </w:rPr>
  </w:style>
  <w:style w:type="character" w:customStyle="1" w:styleId="BoldandItalics">
    <w:name w:val="Bold and Italics"/>
    <w:qFormat/>
    <w:rsid w:val="00300201"/>
    <w:rPr>
      <w:b/>
      <w:i/>
      <w:u w:val="none"/>
    </w:rPr>
  </w:style>
  <w:style w:type="paragraph" w:styleId="BalloonText">
    <w:name w:val="Balloon Text"/>
    <w:basedOn w:val="Normal"/>
    <w:link w:val="BalloonTextChar"/>
    <w:rsid w:val="00300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020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0020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0020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0020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0020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00201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516</Words>
  <Characters>3300</Characters>
  <Application>Microsoft Office Word</Application>
  <DocSecurity>0</DocSecurity>
  <Lines>102</Lines>
  <Paragraphs>64</Paragraphs>
  <ScaleCrop>false</ScaleCrop>
  <Company>Author-it Software Corporation Ltd.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RIIMPO317D Conduct roller operations</dc:title>
  <dc:subject>Approved</dc:subject>
  <dc:creator>PwC’s Skills for Australia</dc:creator>
  <cp:keywords>Release: 4</cp:keywords>
  <dc:description>Review Date: 12 April 2008</dc:description>
  <cp:lastModifiedBy>HSD_TPCMSd.prod</cp:lastModifiedBy>
  <cp:revision>3</cp:revision>
  <dcterms:created xsi:type="dcterms:W3CDTF">2017-12-08T00:04:00Z</dcterms:created>
  <dcterms:modified xsi:type="dcterms:W3CDTF">2017-12-08T00:04:00Z</dcterms:modified>
</cp:coreProperties>
</file>