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4E6" w:rsidRDefault="008744E6" w:rsidP="008744E6">
      <w:pPr>
        <w:pStyle w:val="Title"/>
      </w:pPr>
      <w:fldSimple w:instr=" TITLE   \* MERGEFORMAT ">
        <w:r>
          <w:t>Assessment Requirements for RIIHAN308F Load and unload plant</w:t>
        </w:r>
      </w:fldSimple>
    </w:p>
    <w:p w:rsidR="008744E6" w:rsidRDefault="008744E6" w:rsidP="008744E6">
      <w:pPr>
        <w:pStyle w:val="Version"/>
        <w:sectPr w:rsidR="008744E6" w:rsidSect="008D29DD">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8D29DD" w:rsidRDefault="008744E6" w:rsidP="008D29DD">
      <w:pPr>
        <w:pStyle w:val="SuperHeading"/>
      </w:pPr>
      <w:r w:rsidRPr="008D29DD">
        <w:lastRenderedPageBreak/>
        <w:t>Assessment Requirements for RIIHAN308F Load and unload plant</w:t>
      </w:r>
    </w:p>
    <w:p w:rsidR="00000000" w:rsidRPr="008D29DD" w:rsidRDefault="008744E6" w:rsidP="008D29DD">
      <w:pPr>
        <w:pStyle w:val="Heading1"/>
      </w:pPr>
      <w:bookmarkStart w:id="1" w:name="O_1012506"/>
      <w:bookmarkEnd w:id="1"/>
      <w:r w:rsidRPr="008D29DD">
        <w:t>Modification History</w:t>
      </w:r>
    </w:p>
    <w:tbl>
      <w:tblPr>
        <w:tblW w:w="0" w:type="auto"/>
        <w:tblLayout w:type="fixed"/>
        <w:tblCellMar>
          <w:left w:w="62" w:type="dxa"/>
          <w:right w:w="62" w:type="dxa"/>
        </w:tblCellMar>
        <w:tblLook w:val="0000" w:firstRow="0" w:lastRow="0" w:firstColumn="0" w:lastColumn="0" w:noHBand="0" w:noVBand="0"/>
      </w:tblPr>
      <w:tblGrid>
        <w:gridCol w:w="2560"/>
        <w:gridCol w:w="6337"/>
      </w:tblGrid>
      <w:tr w:rsidR="00000000" w:rsidTr="008D29DD">
        <w:tc>
          <w:tcPr>
            <w:tcW w:w="25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8D29DD" w:rsidRDefault="008744E6" w:rsidP="008D29DD">
            <w:pPr>
              <w:pStyle w:val="BodyText"/>
            </w:pPr>
            <w:r w:rsidRPr="008D29DD">
              <w:rPr>
                <w:rStyle w:val="SpecialBold"/>
              </w:rPr>
              <w:t>Release</w:t>
            </w:r>
          </w:p>
        </w:tc>
        <w:tc>
          <w:tcPr>
            <w:tcW w:w="63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744E6" w:rsidP="008D29DD">
            <w:pPr>
              <w:pStyle w:val="BodyText"/>
              <w:rPr>
                <w:lang w:val="en-NZ"/>
              </w:rPr>
            </w:pPr>
            <w:r w:rsidRPr="008D29DD">
              <w:rPr>
                <w:rStyle w:val="SpecialBold"/>
              </w:rPr>
              <w:t>Comments</w:t>
            </w:r>
          </w:p>
        </w:tc>
      </w:tr>
      <w:tr w:rsidR="00000000" w:rsidRPr="008D29DD" w:rsidTr="008D29DD">
        <w:tc>
          <w:tcPr>
            <w:tcW w:w="25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744E6" w:rsidP="008D29DD">
            <w:pPr>
              <w:pStyle w:val="BodyText"/>
              <w:rPr>
                <w:lang w:val="en-NZ"/>
              </w:rPr>
            </w:pPr>
            <w:r w:rsidRPr="008D29DD">
              <w:t>Release 1</w:t>
            </w:r>
          </w:p>
        </w:tc>
        <w:tc>
          <w:tcPr>
            <w:tcW w:w="63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8D29DD" w:rsidRDefault="008744E6" w:rsidP="008D29DD">
            <w:pPr>
              <w:pStyle w:val="BodyText"/>
            </w:pPr>
            <w:r w:rsidRPr="008D29DD">
              <w:t>This version first released with RII Resources and Infrastructure Industry Training Package Version 3.0.</w:t>
            </w:r>
          </w:p>
        </w:tc>
      </w:tr>
    </w:tbl>
    <w:p w:rsidR="00000000" w:rsidRPr="008D29DD" w:rsidRDefault="008744E6" w:rsidP="008D29DD">
      <w:pPr>
        <w:pStyle w:val="BodyText"/>
      </w:pPr>
    </w:p>
    <w:p w:rsidR="00000000" w:rsidRPr="008D29DD" w:rsidRDefault="008744E6" w:rsidP="008D29DD">
      <w:pPr>
        <w:pStyle w:val="AllowPageBreak"/>
      </w:pPr>
    </w:p>
    <w:p w:rsidR="00000000" w:rsidRPr="008D29DD" w:rsidRDefault="008744E6" w:rsidP="008D29DD">
      <w:pPr>
        <w:pStyle w:val="Heading1"/>
      </w:pPr>
      <w:bookmarkStart w:id="2" w:name="O_1012509"/>
      <w:bookmarkEnd w:id="2"/>
      <w:r w:rsidRPr="008D29DD">
        <w:t>Performance Evidence</w:t>
      </w:r>
    </w:p>
    <w:p w:rsidR="00000000" w:rsidRPr="008D29DD" w:rsidRDefault="008744E6" w:rsidP="008744E6">
      <w:pPr>
        <w:pStyle w:val="BodyText"/>
      </w:pPr>
      <w:r w:rsidRPr="008D29DD">
        <w:t>The candidate must demonstrate the ability</w:t>
      </w:r>
      <w:r w:rsidRPr="008D29DD">
        <w:t xml:space="preserve"> to complete the tasks outlined in the elements and performance criteria of this unit.</w:t>
      </w:r>
    </w:p>
    <w:p w:rsidR="00000000" w:rsidRPr="008D29DD" w:rsidRDefault="008744E6" w:rsidP="008744E6">
      <w:pPr>
        <w:pStyle w:val="BodyText"/>
      </w:pPr>
      <w:r w:rsidRPr="008D29DD">
        <w:t>The candidate must demonstrate completion of loading and unloading plant that safely, effectively and efficiently follows workplace procedures to carry out work activity</w:t>
      </w:r>
      <w:r w:rsidRPr="008D29DD">
        <w:t xml:space="preserve"> on at least two occasions, and include:</w:t>
      </w:r>
    </w:p>
    <w:p w:rsidR="00000000" w:rsidRPr="008D29DD" w:rsidRDefault="008744E6" w:rsidP="008D29DD">
      <w:pPr>
        <w:pStyle w:val="ListBullet"/>
      </w:pPr>
      <w:r w:rsidRPr="008D29DD">
        <w:t>displaying signage and erecting barriers to isolate work site</w:t>
      </w:r>
    </w:p>
    <w:p w:rsidR="00000000" w:rsidRPr="008D29DD" w:rsidRDefault="008744E6" w:rsidP="008D29DD">
      <w:pPr>
        <w:pStyle w:val="ListBullet"/>
      </w:pPr>
      <w:r w:rsidRPr="008D29DD">
        <w:t>calculating volume and weight of loads</w:t>
      </w:r>
    </w:p>
    <w:p w:rsidR="00000000" w:rsidRPr="008D29DD" w:rsidRDefault="008744E6" w:rsidP="008D29DD">
      <w:pPr>
        <w:pStyle w:val="ListBullet"/>
      </w:pPr>
      <w:r w:rsidRPr="008D29DD">
        <w:t>placing and securing loading and unloading aids</w:t>
      </w:r>
    </w:p>
    <w:p w:rsidR="00000000" w:rsidRPr="008D29DD" w:rsidRDefault="008744E6" w:rsidP="008D29DD">
      <w:pPr>
        <w:pStyle w:val="ListBullet"/>
      </w:pPr>
      <w:r w:rsidRPr="008D29DD">
        <w:t>moving plant onto and off trailer or float, halting at designated position</w:t>
      </w:r>
    </w:p>
    <w:p w:rsidR="00000000" w:rsidRPr="008D29DD" w:rsidRDefault="008744E6" w:rsidP="008D29DD">
      <w:pPr>
        <w:pStyle w:val="ListBullet"/>
      </w:pPr>
      <w:r w:rsidRPr="008D29DD">
        <w:t>securing plant to trailer or float</w:t>
      </w:r>
    </w:p>
    <w:p w:rsidR="00000000" w:rsidRPr="008D29DD" w:rsidRDefault="008744E6" w:rsidP="008D29DD">
      <w:pPr>
        <w:pStyle w:val="ListBullet"/>
      </w:pPr>
      <w:r w:rsidRPr="008D29DD">
        <w:t>slackening securing devices and removing in a safe sequence</w:t>
      </w:r>
    </w:p>
    <w:p w:rsidR="00000000" w:rsidRPr="008D29DD" w:rsidRDefault="008744E6" w:rsidP="008D29DD">
      <w:pPr>
        <w:pStyle w:val="ListBullet"/>
      </w:pPr>
      <w:r w:rsidRPr="008D29DD">
        <w:t>stowing loading aids</w:t>
      </w:r>
    </w:p>
    <w:p w:rsidR="00000000" w:rsidRPr="008D29DD" w:rsidRDefault="008744E6" w:rsidP="008744E6">
      <w:pPr>
        <w:pStyle w:val="BodyText"/>
      </w:pPr>
      <w:r w:rsidRPr="008D29DD">
        <w:t>In the course of the above work, the candidate must also:</w:t>
      </w:r>
    </w:p>
    <w:p w:rsidR="00000000" w:rsidRPr="008D29DD" w:rsidRDefault="008744E6" w:rsidP="008D29DD">
      <w:pPr>
        <w:pStyle w:val="ListBullet"/>
      </w:pPr>
      <w:r w:rsidRPr="008D29DD">
        <w:t>select</w:t>
      </w:r>
      <w:r w:rsidRPr="008D29DD">
        <w:t>, check and use required loading tools and equipment</w:t>
      </w:r>
    </w:p>
    <w:p w:rsidR="00000000" w:rsidRPr="008D29DD" w:rsidRDefault="008744E6" w:rsidP="008D29DD">
      <w:pPr>
        <w:pStyle w:val="ListBullet"/>
      </w:pPr>
      <w:r w:rsidRPr="008D29DD">
        <w:t>select and wear personal protective equipment required for work activities</w:t>
      </w:r>
    </w:p>
    <w:p w:rsidR="00000000" w:rsidRPr="008D29DD" w:rsidRDefault="008744E6" w:rsidP="008D29DD">
      <w:pPr>
        <w:pStyle w:val="ListBullet"/>
      </w:pPr>
      <w:r w:rsidRPr="008D29DD">
        <w:t>apply safe work practices and identify and report potential hazards and environmental issues, and assess risks</w:t>
      </w:r>
    </w:p>
    <w:p w:rsidR="00000000" w:rsidRPr="008D29DD" w:rsidRDefault="008744E6" w:rsidP="008D29DD">
      <w:pPr>
        <w:pStyle w:val="ListBullet"/>
      </w:pPr>
      <w:r w:rsidRPr="008D29DD">
        <w:t>apply fault findi</w:t>
      </w:r>
      <w:r w:rsidRPr="008D29DD">
        <w:t>ng techniques</w:t>
      </w:r>
    </w:p>
    <w:p w:rsidR="00000000" w:rsidRPr="008D29DD" w:rsidRDefault="008744E6" w:rsidP="008D29DD">
      <w:pPr>
        <w:pStyle w:val="ListBullet"/>
      </w:pPr>
      <w:r w:rsidRPr="008D29DD">
        <w:t>locate and apply required documentation, policies and procedures</w:t>
      </w:r>
    </w:p>
    <w:p w:rsidR="00000000" w:rsidRPr="008D29DD" w:rsidRDefault="008744E6" w:rsidP="008D29DD">
      <w:pPr>
        <w:pStyle w:val="ListBullet"/>
      </w:pPr>
      <w:r w:rsidRPr="008D29DD">
        <w:t>meet written and verbal reporting requirements and procedures associated with loading and unloading plant</w:t>
      </w:r>
    </w:p>
    <w:p w:rsidR="00000000" w:rsidRPr="008D29DD" w:rsidRDefault="008744E6" w:rsidP="008D29DD">
      <w:pPr>
        <w:pStyle w:val="ListBullet"/>
      </w:pPr>
      <w:r w:rsidRPr="008D29DD">
        <w:t>apply operational safety</w:t>
      </w:r>
    </w:p>
    <w:p w:rsidR="00000000" w:rsidRPr="008D29DD" w:rsidRDefault="008744E6" w:rsidP="008D29DD">
      <w:pPr>
        <w:pStyle w:val="ListBullet"/>
      </w:pPr>
      <w:r w:rsidRPr="008D29DD">
        <w:t>maintain equipment records</w:t>
      </w:r>
    </w:p>
    <w:p w:rsidR="00000000" w:rsidRPr="008D29DD" w:rsidRDefault="008744E6" w:rsidP="008D29DD">
      <w:pPr>
        <w:pStyle w:val="AllowPageBreak"/>
      </w:pPr>
    </w:p>
    <w:p w:rsidR="00000000" w:rsidRPr="008D29DD" w:rsidRDefault="008744E6" w:rsidP="008D29DD">
      <w:pPr>
        <w:pStyle w:val="Heading1"/>
      </w:pPr>
      <w:bookmarkStart w:id="3" w:name="O_1012508"/>
      <w:bookmarkEnd w:id="3"/>
      <w:r w:rsidRPr="008D29DD">
        <w:t>Knowledge Evidence</w:t>
      </w:r>
    </w:p>
    <w:p w:rsidR="00000000" w:rsidRPr="008D29DD" w:rsidRDefault="008744E6" w:rsidP="008744E6">
      <w:pPr>
        <w:pStyle w:val="BodyText"/>
      </w:pPr>
      <w:r w:rsidRPr="008D29DD">
        <w:t>The candidate must demonstrate knowledge of the following when loading and unloading plant:</w:t>
      </w:r>
    </w:p>
    <w:p w:rsidR="00000000" w:rsidRPr="008D29DD" w:rsidRDefault="008744E6" w:rsidP="008744E6">
      <w:pPr>
        <w:pStyle w:val="BodyText"/>
      </w:pPr>
      <w:r w:rsidRPr="008D29DD">
        <w:lastRenderedPageBreak/>
        <w:t>Key policies, procedures and relevant standards for loading and unloading plant, including those relating to:</w:t>
      </w:r>
    </w:p>
    <w:p w:rsidR="00000000" w:rsidRPr="008D29DD" w:rsidRDefault="008744E6" w:rsidP="008D29DD">
      <w:pPr>
        <w:pStyle w:val="ListBullet"/>
      </w:pPr>
      <w:r w:rsidRPr="008D29DD">
        <w:t>National Standard for high risk wo</w:t>
      </w:r>
      <w:r w:rsidRPr="008D29DD">
        <w:t>rk</w:t>
      </w:r>
    </w:p>
    <w:p w:rsidR="00000000" w:rsidRPr="008D29DD" w:rsidRDefault="008744E6" w:rsidP="008D29DD">
      <w:pPr>
        <w:pStyle w:val="ListBullet"/>
      </w:pPr>
      <w:r w:rsidRPr="008D29DD">
        <w:t>site and equipment safety</w:t>
      </w:r>
    </w:p>
    <w:p w:rsidR="00000000" w:rsidRPr="008D29DD" w:rsidRDefault="008744E6" w:rsidP="008D29DD">
      <w:pPr>
        <w:pStyle w:val="ListBullet"/>
      </w:pPr>
      <w:r w:rsidRPr="008D29DD">
        <w:t>techniques and processes for preparing plant for transportation</w:t>
      </w:r>
    </w:p>
    <w:p w:rsidR="00000000" w:rsidRPr="008D29DD" w:rsidRDefault="008744E6" w:rsidP="008D29DD">
      <w:pPr>
        <w:pStyle w:val="ListBullet"/>
      </w:pPr>
      <w:r w:rsidRPr="008D29DD">
        <w:t>environmental requirements</w:t>
      </w:r>
    </w:p>
    <w:p w:rsidR="00000000" w:rsidRPr="008D29DD" w:rsidRDefault="008744E6" w:rsidP="008D29DD">
      <w:pPr>
        <w:pStyle w:val="ListBullet"/>
      </w:pPr>
      <w:r w:rsidRPr="008D29DD">
        <w:t xml:space="preserve">work health safety </w:t>
      </w:r>
    </w:p>
    <w:p w:rsidR="00000000" w:rsidRPr="008D29DD" w:rsidRDefault="008744E6" w:rsidP="008D29DD">
      <w:pPr>
        <w:pStyle w:val="ListBullet"/>
      </w:pPr>
      <w:r w:rsidRPr="008D29DD">
        <w:t>chain of responsibility for loading and unloading of equipment</w:t>
      </w:r>
    </w:p>
    <w:p w:rsidR="00000000" w:rsidRPr="008D29DD" w:rsidRDefault="008744E6" w:rsidP="008744E6">
      <w:pPr>
        <w:pStyle w:val="BodyText"/>
      </w:pPr>
      <w:r w:rsidRPr="008D29DD">
        <w:t>Key site information, including:</w:t>
      </w:r>
    </w:p>
    <w:p w:rsidR="00000000" w:rsidRPr="008D29DD" w:rsidRDefault="008744E6" w:rsidP="008D29DD">
      <w:pPr>
        <w:pStyle w:val="ListBullet"/>
      </w:pPr>
      <w:r w:rsidRPr="008D29DD">
        <w:t>understanding of required hand signals</w:t>
      </w:r>
    </w:p>
    <w:p w:rsidR="00000000" w:rsidRPr="008D29DD" w:rsidRDefault="008744E6" w:rsidP="008D29DD">
      <w:pPr>
        <w:pStyle w:val="ListBullet"/>
      </w:pPr>
      <w:r w:rsidRPr="008D29DD">
        <w:t>site isolation and traffic control responsibilities and authorities</w:t>
      </w:r>
    </w:p>
    <w:p w:rsidR="00000000" w:rsidRPr="008D29DD" w:rsidRDefault="008744E6" w:rsidP="008D29DD">
      <w:pPr>
        <w:pStyle w:val="ListBullet"/>
      </w:pPr>
      <w:r w:rsidRPr="008D29DD">
        <w:t>materials safety data sheet</w:t>
      </w:r>
    </w:p>
    <w:p w:rsidR="00000000" w:rsidRPr="008D29DD" w:rsidRDefault="008744E6" w:rsidP="008744E6">
      <w:pPr>
        <w:pStyle w:val="BodyText"/>
      </w:pPr>
      <w:r w:rsidRPr="008D29DD">
        <w:t xml:space="preserve">Key factors affecting work activities described in performance evidence above, including </w:t>
      </w:r>
    </w:p>
    <w:p w:rsidR="00000000" w:rsidRPr="008D29DD" w:rsidRDefault="008744E6" w:rsidP="008D29DD">
      <w:pPr>
        <w:pStyle w:val="ListBullet"/>
      </w:pPr>
      <w:r w:rsidRPr="008D29DD">
        <w:t>basic motion and restraint the</w:t>
      </w:r>
      <w:r w:rsidRPr="008D29DD">
        <w:t>ory related to heavy plant on floats or trailers</w:t>
      </w:r>
    </w:p>
    <w:p w:rsidR="00000000" w:rsidRPr="008D29DD" w:rsidRDefault="008744E6" w:rsidP="008D29DD">
      <w:pPr>
        <w:pStyle w:val="ListBullet"/>
      </w:pPr>
      <w:r w:rsidRPr="008D29DD">
        <w:t>basic centre of gravity and balance theory related to heavy plant on floats or trailers</w:t>
      </w:r>
    </w:p>
    <w:p w:rsidR="00000000" w:rsidRPr="008D29DD" w:rsidRDefault="008744E6" w:rsidP="008D29DD">
      <w:pPr>
        <w:pStyle w:val="ListBullet"/>
      </w:pPr>
      <w:r w:rsidRPr="008D29DD">
        <w:t>types, operation, uses and limitations of load securing equipment</w:t>
      </w:r>
    </w:p>
    <w:p w:rsidR="00000000" w:rsidRPr="008D29DD" w:rsidRDefault="008744E6" w:rsidP="008D29DD">
      <w:pPr>
        <w:pStyle w:val="AllowPageBreak"/>
      </w:pPr>
    </w:p>
    <w:p w:rsidR="00000000" w:rsidRPr="008D29DD" w:rsidRDefault="008744E6" w:rsidP="008D29DD">
      <w:pPr>
        <w:pStyle w:val="Heading1"/>
      </w:pPr>
      <w:bookmarkStart w:id="4" w:name="O_1012507"/>
      <w:bookmarkEnd w:id="4"/>
      <w:r w:rsidRPr="008D29DD">
        <w:t>Assessment Conditions</w:t>
      </w:r>
    </w:p>
    <w:p w:rsidR="00000000" w:rsidRPr="008D29DD" w:rsidRDefault="008744E6" w:rsidP="008744E6">
      <w:pPr>
        <w:pStyle w:val="BodyText"/>
      </w:pPr>
      <w:r w:rsidRPr="008D29DD">
        <w:t>Mandatory co</w:t>
      </w:r>
      <w:r w:rsidRPr="008D29DD">
        <w:t>nditions for assessment of this unit are stipulated below. The assessment must:</w:t>
      </w:r>
    </w:p>
    <w:p w:rsidR="00000000" w:rsidRPr="008D29DD" w:rsidRDefault="008744E6" w:rsidP="008D29DD">
      <w:pPr>
        <w:pStyle w:val="ListBullet"/>
      </w:pPr>
      <w:r w:rsidRPr="008D29DD">
        <w:t>include access to:</w:t>
      </w:r>
    </w:p>
    <w:p w:rsidR="00000000" w:rsidRPr="008D29DD" w:rsidRDefault="008744E6" w:rsidP="008D29DD">
      <w:pPr>
        <w:pStyle w:val="ListBullet2"/>
      </w:pPr>
      <w:r w:rsidRPr="008D29DD">
        <w:t>plant to load and unload</w:t>
      </w:r>
    </w:p>
    <w:p w:rsidR="00000000" w:rsidRPr="008D29DD" w:rsidRDefault="008744E6" w:rsidP="008D29DD">
      <w:pPr>
        <w:pStyle w:val="ListBullet2"/>
      </w:pPr>
      <w:r w:rsidRPr="008D29DD">
        <w:t>trailer or float</w:t>
      </w:r>
    </w:p>
    <w:p w:rsidR="00000000" w:rsidRPr="008D29DD" w:rsidRDefault="008744E6" w:rsidP="008D29DD">
      <w:pPr>
        <w:pStyle w:val="ListBullet2"/>
      </w:pPr>
      <w:r w:rsidRPr="008D29DD">
        <w:t>signage and barriers</w:t>
      </w:r>
    </w:p>
    <w:p w:rsidR="00000000" w:rsidRPr="008D29DD" w:rsidRDefault="008744E6" w:rsidP="008D29DD">
      <w:pPr>
        <w:pStyle w:val="ListBullet2"/>
      </w:pPr>
      <w:r w:rsidRPr="008D29DD">
        <w:t>loading aids and securing devices</w:t>
      </w:r>
    </w:p>
    <w:p w:rsidR="00000000" w:rsidRPr="008D29DD" w:rsidRDefault="008744E6" w:rsidP="008D29DD">
      <w:pPr>
        <w:pStyle w:val="ListBullet2"/>
      </w:pPr>
      <w:r w:rsidRPr="008D29DD">
        <w:t>personal protective equipment</w:t>
      </w:r>
    </w:p>
    <w:p w:rsidR="00000000" w:rsidRPr="008D29DD" w:rsidRDefault="008744E6" w:rsidP="008D29DD">
      <w:pPr>
        <w:pStyle w:val="ListBullet"/>
      </w:pPr>
      <w:r w:rsidRPr="008D29DD">
        <w:t>be conducted in a safe environment</w:t>
      </w:r>
    </w:p>
    <w:p w:rsidR="00000000" w:rsidRPr="008D29DD" w:rsidRDefault="008744E6" w:rsidP="008D29DD">
      <w:pPr>
        <w:pStyle w:val="ListBullet"/>
      </w:pPr>
      <w:r w:rsidRPr="008D29DD">
        <w:t>be assessed in context of this sector</w:t>
      </w:r>
      <w:r>
        <w:t>’</w:t>
      </w:r>
      <w:r w:rsidRPr="008D29DD">
        <w:t>s work environment</w:t>
      </w:r>
    </w:p>
    <w:p w:rsidR="00000000" w:rsidRPr="008D29DD" w:rsidRDefault="008744E6" w:rsidP="008D29DD">
      <w:pPr>
        <w:pStyle w:val="ListBullet"/>
      </w:pPr>
      <w:r w:rsidRPr="008D29DD">
        <w:t>be assessed in compliance with relevant legislation/regulation and using policies, procedures, processes and operational manuals directly related to the industry se</w:t>
      </w:r>
      <w:r w:rsidRPr="008D29DD">
        <w:t>ctor for which it is being assessed; and,</w:t>
      </w:r>
    </w:p>
    <w:p w:rsidR="00000000" w:rsidRPr="008D29DD" w:rsidRDefault="008744E6" w:rsidP="008D29DD">
      <w:pPr>
        <w:pStyle w:val="ListBullet"/>
      </w:pPr>
      <w:r w:rsidRPr="008D29DD">
        <w:t>confirm consistent performance can be applied in a range of relevant workplace circumstances.</w:t>
      </w:r>
    </w:p>
    <w:p w:rsidR="00000000" w:rsidRPr="008D29DD" w:rsidRDefault="008744E6" w:rsidP="008744E6">
      <w:pPr>
        <w:pStyle w:val="BodyText"/>
      </w:pPr>
      <w:r w:rsidRPr="008D29DD">
        <w:t>Where personal safety or environmental damage are limiting factors, assessment may occur in a simulated work environment</w:t>
      </w:r>
      <w:r w:rsidRPr="008D29DD">
        <w:t>* provided it is realistic and sufficiently rigorous to cover all aspects of this sector’s workplace performance, including environment, task skills, task management skills, contingency management skills and job role environment skills.</w:t>
      </w:r>
    </w:p>
    <w:p w:rsidR="00000000" w:rsidRPr="008D29DD" w:rsidRDefault="008744E6" w:rsidP="008744E6">
      <w:pPr>
        <w:pStyle w:val="Heading3"/>
      </w:pPr>
      <w:r w:rsidRPr="008D29DD">
        <w:rPr>
          <w:rStyle w:val="SpecialBold"/>
        </w:rPr>
        <w:t>Assessor requiremen</w:t>
      </w:r>
      <w:r w:rsidRPr="008D29DD">
        <w:rPr>
          <w:rStyle w:val="SpecialBold"/>
        </w:rPr>
        <w:t>ts</w:t>
      </w:r>
    </w:p>
    <w:p w:rsidR="00000000" w:rsidRPr="008D29DD" w:rsidRDefault="008744E6" w:rsidP="008744E6">
      <w:pPr>
        <w:pStyle w:val="BodyText"/>
      </w:pPr>
      <w:r w:rsidRPr="008D29DD">
        <w:lastRenderedPageBreak/>
        <w:t xml:space="preserve">Assessors must be able to clearly demonstrate current and relevant industry knowledge and experience to satisfy the mandatory regulatory standards as set out in the Standards for Registered Training Organisations (RTOs) 2015/AQTF mandatory requirements </w:t>
      </w:r>
      <w:r w:rsidRPr="008D29DD">
        <w:t>for assessors current at the time of assessment and any relevant licensing and certification requirements. This includes:</w:t>
      </w:r>
    </w:p>
    <w:p w:rsidR="00000000" w:rsidRPr="008D29DD" w:rsidRDefault="008744E6" w:rsidP="008D29DD">
      <w:pPr>
        <w:pStyle w:val="ListBullet"/>
      </w:pPr>
      <w:r w:rsidRPr="008D29DD">
        <w:t>vocational competencies at least to the level being delivered and assessed</w:t>
      </w:r>
    </w:p>
    <w:p w:rsidR="00000000" w:rsidRPr="008D29DD" w:rsidRDefault="008744E6" w:rsidP="008D29DD">
      <w:pPr>
        <w:pStyle w:val="ListBullet"/>
      </w:pPr>
      <w:r w:rsidRPr="008D29DD">
        <w:t xml:space="preserve">current industry skills directly relevant to the training </w:t>
      </w:r>
      <w:r w:rsidRPr="008D29DD">
        <w:t>and assessment being provided</w:t>
      </w:r>
    </w:p>
    <w:p w:rsidR="00000000" w:rsidRPr="008D29DD" w:rsidRDefault="008744E6" w:rsidP="008D29DD">
      <w:pPr>
        <w:pStyle w:val="ListBullet"/>
      </w:pPr>
      <w:r w:rsidRPr="008D29DD">
        <w:t>current knowledge and skills in vocational training and learning that informs their training and assessment</w:t>
      </w:r>
    </w:p>
    <w:p w:rsidR="00000000" w:rsidRPr="008D29DD" w:rsidRDefault="008744E6" w:rsidP="008D29DD">
      <w:pPr>
        <w:pStyle w:val="ListBullet"/>
      </w:pPr>
      <w:r w:rsidRPr="008D29DD">
        <w:t>formal relevant qualifications in training and assessment</w:t>
      </w:r>
    </w:p>
    <w:p w:rsidR="00000000" w:rsidRPr="008D29DD" w:rsidRDefault="008744E6" w:rsidP="008D29DD">
      <w:pPr>
        <w:pStyle w:val="ListBullet"/>
      </w:pPr>
      <w:r w:rsidRPr="008D29DD">
        <w:t>having knowledge of and/or experience using the latest techniques and processes</w:t>
      </w:r>
    </w:p>
    <w:p w:rsidR="00000000" w:rsidRPr="008D29DD" w:rsidRDefault="008744E6" w:rsidP="008D29DD">
      <w:pPr>
        <w:pStyle w:val="ListBullet"/>
      </w:pPr>
      <w:r w:rsidRPr="008D29DD">
        <w:t>possessing a high level of RII training product knowledge</w:t>
      </w:r>
    </w:p>
    <w:p w:rsidR="00000000" w:rsidRPr="008D29DD" w:rsidRDefault="008744E6" w:rsidP="008D29DD">
      <w:pPr>
        <w:pStyle w:val="ListBullet"/>
      </w:pPr>
      <w:r w:rsidRPr="008D29DD">
        <w:t>having an understanding and knowledge of legislation and regulation relevant to the industry and to employment and wor</w:t>
      </w:r>
      <w:r w:rsidRPr="008D29DD">
        <w:t>kplaces</w:t>
      </w:r>
    </w:p>
    <w:p w:rsidR="00000000" w:rsidRPr="008D29DD" w:rsidRDefault="008744E6" w:rsidP="008D29DD">
      <w:pPr>
        <w:pStyle w:val="ListBullet"/>
      </w:pPr>
      <w:r w:rsidRPr="008D29DD">
        <w:t>demonstrating the performance evidence, and knowledge evidence as outlined in this Unit of Competency, and</w:t>
      </w:r>
    </w:p>
    <w:p w:rsidR="00000000" w:rsidRPr="008D29DD" w:rsidRDefault="008744E6" w:rsidP="008D29DD">
      <w:pPr>
        <w:pStyle w:val="ListBullet"/>
      </w:pPr>
      <w:r w:rsidRPr="008D29DD">
        <w:t>the minimum years of current** work experience after competency has been obtained as specified below in an industry sector relevant to the ou</w:t>
      </w:r>
      <w:r w:rsidRPr="008D29DD">
        <w:t>tcomes of the unit.</w:t>
      </w:r>
    </w:p>
    <w:p w:rsidR="00000000" w:rsidRPr="008D29DD" w:rsidRDefault="008744E6" w:rsidP="008744E6">
      <w:pPr>
        <w:pStyle w:val="BodyText"/>
      </w:pPr>
      <w:r w:rsidRPr="008D29DD">
        <w:t>It is also acceptable for the appropriately qualified assessor to work with an industry expert to conduct assessment together and for the industry expert to be involved in the assessment judgement. The industry expert must hold the rele</w:t>
      </w:r>
      <w:r w:rsidRPr="008D29DD">
        <w:t>vant vocational competencies and have current industry skills directly relevant to the training and assessment being provided, and must work alongside a trainer and/or assessor to conduct the assessment. This means the industry subject matter expert should</w:t>
      </w:r>
      <w:r w:rsidRPr="008D29DD">
        <w:t xml:space="preserve"> hold the unit being assessed (or an equivalent unit) and must also demonstrate skills and knowledge from the minimum years of current work experience after competency has been obtained as specified below, including time spent in roles related to the unit </w:t>
      </w:r>
      <w:r w:rsidRPr="008D29DD">
        <w:t>being assessed.</w:t>
      </w:r>
    </w:p>
    <w:tbl>
      <w:tblPr>
        <w:tblW w:w="0" w:type="auto"/>
        <w:tblLayout w:type="fixed"/>
        <w:tblCellMar>
          <w:left w:w="62" w:type="dxa"/>
          <w:right w:w="62" w:type="dxa"/>
        </w:tblCellMar>
        <w:tblLook w:val="0000" w:firstRow="0" w:lastRow="0" w:firstColumn="0" w:lastColumn="0" w:noHBand="0" w:noVBand="0"/>
      </w:tblPr>
      <w:tblGrid>
        <w:gridCol w:w="4218"/>
        <w:gridCol w:w="1559"/>
        <w:gridCol w:w="3119"/>
      </w:tblGrid>
      <w:tr w:rsidR="00000000" w:rsidTr="008D29DD">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744E6" w:rsidP="008D29DD">
            <w:pPr>
              <w:pStyle w:val="Heading4"/>
              <w:rPr>
                <w:lang w:val="en-NZ"/>
              </w:rPr>
            </w:pPr>
            <w:r w:rsidRPr="008D29DD">
              <w:t>Industry sector</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744E6" w:rsidP="008D29DD">
            <w:pPr>
              <w:pStyle w:val="Heading4"/>
              <w:rPr>
                <w:lang w:val="en-NZ"/>
              </w:rPr>
            </w:pPr>
            <w:r w:rsidRPr="008D29DD">
              <w:t>AQF indicator level***</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744E6" w:rsidP="008D29DD">
            <w:pPr>
              <w:pStyle w:val="Heading4"/>
              <w:rPr>
                <w:lang w:val="en-NZ"/>
              </w:rPr>
            </w:pPr>
            <w:r w:rsidRPr="008D29DD">
              <w:t>Required assessor or industry subject matter expert experience</w:t>
            </w:r>
          </w:p>
        </w:tc>
      </w:tr>
      <w:tr w:rsidR="00000000" w:rsidTr="008D29DD">
        <w:tc>
          <w:tcPr>
            <w:tcW w:w="4218"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744E6" w:rsidP="008D29DD">
            <w:pPr>
              <w:pStyle w:val="BodyText"/>
              <w:rPr>
                <w:lang w:val="en-NZ"/>
              </w:rPr>
            </w:pPr>
            <w:r w:rsidRPr="008D29DD">
              <w:t>Drilling, Metalliferous Mining, Coal Mining, Extractive (Quarrying) and Civil Infrastructure</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744E6" w:rsidP="008D29DD">
            <w:pPr>
              <w:pStyle w:val="BodyText"/>
              <w:rPr>
                <w:lang w:val="en-NZ"/>
              </w:rPr>
            </w:pPr>
            <w:r w:rsidRPr="008D29DD">
              <w:t>1</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744E6" w:rsidP="008D29DD">
            <w:pPr>
              <w:pStyle w:val="BodyText"/>
              <w:rPr>
                <w:lang w:val="en-NZ"/>
              </w:rPr>
            </w:pPr>
            <w:r w:rsidRPr="008D29DD">
              <w:t>1 Year</w:t>
            </w:r>
          </w:p>
        </w:tc>
      </w:tr>
      <w:tr w:rsidR="00000000" w:rsidTr="008D29DD">
        <w:tc>
          <w:tcPr>
            <w:tcW w:w="4218"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744E6">
            <w:pPr>
              <w:pStyle w:val="BodyText"/>
              <w:keepLines w:val="0"/>
              <w:rPr>
                <w:rFonts w:ascii="Tahoma" w:hAnsi="Tahoma"/>
                <w:sz w:val="20"/>
                <w:lang w:val="en-NZ"/>
              </w:rPr>
            </w:pP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744E6" w:rsidP="008D29DD">
            <w:pPr>
              <w:pStyle w:val="BodyText"/>
              <w:rPr>
                <w:lang w:val="en-NZ"/>
              </w:rPr>
            </w:pPr>
            <w:r w:rsidRPr="008D29DD">
              <w:t>2</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744E6" w:rsidP="008D29DD">
            <w:pPr>
              <w:pStyle w:val="BodyText"/>
              <w:rPr>
                <w:lang w:val="en-NZ"/>
              </w:rPr>
            </w:pPr>
            <w:r w:rsidRPr="008D29DD">
              <w:t>2 Years</w:t>
            </w:r>
          </w:p>
        </w:tc>
      </w:tr>
      <w:tr w:rsidR="00000000" w:rsidTr="008D29DD">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744E6" w:rsidP="008D29DD">
            <w:pPr>
              <w:pStyle w:val="BodyText"/>
              <w:rPr>
                <w:lang w:val="en-NZ"/>
              </w:rPr>
            </w:pPr>
            <w:r w:rsidRPr="008D29DD">
              <w:t>Drilling, Coal Mining, Extractive (Quarrying), Metalliferous Mining and Civil Infrastructure</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744E6" w:rsidP="008D29DD">
            <w:pPr>
              <w:pStyle w:val="BodyText"/>
              <w:rPr>
                <w:lang w:val="en-NZ"/>
              </w:rPr>
            </w:pPr>
            <w:r w:rsidRPr="008D29DD">
              <w:t>3-6</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744E6" w:rsidP="008D29DD">
            <w:pPr>
              <w:pStyle w:val="BodyText"/>
              <w:rPr>
                <w:lang w:val="en-NZ"/>
              </w:rPr>
            </w:pPr>
            <w:r w:rsidRPr="008D29DD">
              <w:t>3 Years</w:t>
            </w:r>
          </w:p>
        </w:tc>
      </w:tr>
      <w:tr w:rsidR="008D29DD" w:rsidRPr="008D29DD" w:rsidTr="008D29DD">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744E6" w:rsidP="008D29DD">
            <w:pPr>
              <w:pStyle w:val="BodyText"/>
              <w:rPr>
                <w:lang w:val="en-NZ"/>
              </w:rPr>
            </w:pPr>
            <w:r w:rsidRPr="008D29DD">
              <w:t>Other sectors</w:t>
            </w:r>
          </w:p>
        </w:tc>
        <w:tc>
          <w:tcPr>
            <w:tcW w:w="467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8D29DD" w:rsidRDefault="008744E6" w:rsidP="008D29DD">
            <w:pPr>
              <w:pStyle w:val="BodyText"/>
            </w:pPr>
            <w:r w:rsidRPr="008D29DD">
              <w:t>Where this unit is being assessed outside of the resources and infrastructure sectors, assessor and/or industry subject matter expert experience should be in-line with industry standards for the sector in which it is being assessed and, where no industry s</w:t>
            </w:r>
            <w:r w:rsidRPr="008D29DD">
              <w:t>tandard is specified, should comply with any relevant regulation.</w:t>
            </w:r>
          </w:p>
        </w:tc>
      </w:tr>
    </w:tbl>
    <w:p w:rsidR="00000000" w:rsidRPr="008D29DD" w:rsidRDefault="008744E6" w:rsidP="008744E6">
      <w:pPr>
        <w:pStyle w:val="BodyText"/>
      </w:pPr>
      <w:r w:rsidRPr="008D29DD">
        <w:t>*Guidance on simulated environments has been stipulated in the RII implementation guide located on VETNet.</w:t>
      </w:r>
    </w:p>
    <w:p w:rsidR="00000000" w:rsidRPr="008D29DD" w:rsidRDefault="008744E6" w:rsidP="008744E6">
      <w:pPr>
        <w:pStyle w:val="BodyText"/>
      </w:pPr>
      <w:r w:rsidRPr="008D29DD">
        <w:t>**Assessors can demonstrate current work experience through employment within ind</w:t>
      </w:r>
      <w:r w:rsidRPr="008D29DD">
        <w:t>ustry in a role relevant to the outcomes of the unit; or, for external assessors this can be demonstrated through exposure to industry by conducting a minimum number of site assessments as determined by the relevant industry sector, across various location</w:t>
      </w:r>
      <w:r w:rsidRPr="008D29DD">
        <w:t>s.</w:t>
      </w:r>
    </w:p>
    <w:p w:rsidR="008744E6" w:rsidRDefault="008744E6" w:rsidP="008744E6">
      <w:pPr>
        <w:pStyle w:val="BodyText"/>
      </w:pPr>
      <w:r w:rsidRPr="008D29DD">
        <w:t>*** While a Unit of Competency does not have an AQF level, where a unit is being delivered outside of a qualification the first numeric character in the unit code should be considered as the AQF indicator level for assessment purposes.</w:t>
      </w:r>
    </w:p>
    <w:p w:rsidR="00000000" w:rsidRPr="008D29DD" w:rsidRDefault="008744E6" w:rsidP="008D29DD">
      <w:pPr>
        <w:pStyle w:val="Heading1"/>
      </w:pPr>
      <w:bookmarkStart w:id="5" w:name="O_1012505"/>
      <w:bookmarkEnd w:id="5"/>
      <w:r w:rsidRPr="008D29DD">
        <w:t>Links</w:t>
      </w:r>
    </w:p>
    <w:p w:rsidR="00000000" w:rsidRPr="008D29DD" w:rsidRDefault="008744E6" w:rsidP="008744E6">
      <w:pPr>
        <w:pStyle w:val="BodyText"/>
      </w:pPr>
      <w:r w:rsidRPr="008D29DD">
        <w:t xml:space="preserve">Companion Volume implementation guides are found in VETNet - </w:t>
      </w:r>
      <w:hyperlink r:id="rId13" w:history="1">
        <w:r w:rsidRPr="00F66A1D">
          <w:rPr>
            <w:rStyle w:val="Hyperlink"/>
          </w:rPr>
          <w:t>https://vetnet.gov.au/Pages/TrainingDocs.aspx?q=88a61002-9a21-4386-aaf8-69c76e675272</w:t>
        </w:r>
      </w:hyperlink>
    </w:p>
    <w:p w:rsidR="00000000" w:rsidRPr="008D29DD" w:rsidRDefault="008744E6" w:rsidP="008D29DD"/>
    <w:sectPr w:rsidR="00000000" w:rsidRPr="008D29DD" w:rsidSect="008D29DD">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9DD" w:rsidRDefault="008D29DD" w:rsidP="008D29DD">
      <w:r>
        <w:separator/>
      </w:r>
    </w:p>
  </w:endnote>
  <w:endnote w:type="continuationSeparator" w:id="0">
    <w:p w:rsidR="008D29DD" w:rsidRDefault="008D29DD" w:rsidP="008D2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9DD" w:rsidRDefault="008D29DD">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9DD" w:rsidRPr="008744E6" w:rsidRDefault="008D29DD" w:rsidP="008744E6">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9DD" w:rsidRDefault="008D29DD">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4E6" w:rsidRDefault="008744E6" w:rsidP="008D29DD">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8744E6" w:rsidRDefault="008744E6" w:rsidP="008D29DD">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PwC’s Skills for Australia</w:t>
      </w:r>
    </w:fldSimple>
  </w:p>
  <w:p w:rsidR="008744E6" w:rsidRDefault="008744E6" w:rsidP="008D29DD">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9DD" w:rsidRDefault="008D29DD" w:rsidP="008D29DD">
      <w:r>
        <w:separator/>
      </w:r>
    </w:p>
  </w:footnote>
  <w:footnote w:type="continuationSeparator" w:id="0">
    <w:p w:rsidR="008D29DD" w:rsidRDefault="008D29DD" w:rsidP="008D29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9DD" w:rsidRDefault="008D29DD">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4E6" w:rsidRDefault="008744E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AD7F3DD" wp14:editId="49B34EE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8D29DD" w:rsidRPr="008744E6" w:rsidRDefault="008D29DD" w:rsidP="008744E6">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9DD" w:rsidRDefault="008D29DD">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4E6" w:rsidRPr="002D2AF8" w:rsidRDefault="008744E6" w:rsidP="008D29DD">
    <w:pPr>
      <w:pStyle w:val="Header"/>
      <w:framePr w:wrap="around"/>
    </w:pPr>
    <w:fldSimple w:instr=" TITLE   \* MERGEFORMAT ">
      <w:r>
        <w:t>Assessment Requirements for RIIHAN308F Load and unload plant</w:t>
      </w:r>
    </w:fldSimple>
    <w:r>
      <w:tab/>
      <w:t xml:space="preserve">Date this document was generated: </w:t>
    </w:r>
    <w:r>
      <w:fldChar w:fldCharType="begin"/>
    </w:r>
    <w:r>
      <w:instrText xml:space="preserve"> CREATEDATE  \@ "d MMMM yyyy"  \* MERGEFORMAT </w:instrText>
    </w:r>
    <w:r>
      <w:fldChar w:fldCharType="separate"/>
    </w:r>
    <w:r>
      <w:rPr>
        <w:noProof/>
      </w:rPr>
      <w:t>22 February 2023</w:t>
    </w:r>
    <w:r>
      <w:fldChar w:fldCharType="end"/>
    </w:r>
  </w:p>
  <w:p w:rsidR="008744E6" w:rsidRDefault="008744E6" w:rsidP="008D29DD">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75E06DAE"/>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A92A1EF6"/>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22A464F6"/>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D29DD"/>
    <w:rsid w:val="008744E6"/>
    <w:rsid w:val="008D29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9D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8D29DD"/>
    <w:pPr>
      <w:spacing w:before="360" w:after="60"/>
      <w:outlineLvl w:val="0"/>
    </w:pPr>
    <w:rPr>
      <w:sz w:val="32"/>
    </w:rPr>
  </w:style>
  <w:style w:type="paragraph" w:styleId="Heading2">
    <w:name w:val="heading 2"/>
    <w:basedOn w:val="HeadingBase"/>
    <w:next w:val="BodyText"/>
    <w:link w:val="Heading2Char"/>
    <w:qFormat/>
    <w:rsid w:val="008D29DD"/>
    <w:pPr>
      <w:keepLines/>
      <w:spacing w:before="240" w:after="120"/>
      <w:outlineLvl w:val="1"/>
    </w:pPr>
    <w:rPr>
      <w:sz w:val="28"/>
      <w:szCs w:val="40"/>
    </w:rPr>
  </w:style>
  <w:style w:type="paragraph" w:styleId="Heading3">
    <w:name w:val="heading 3"/>
    <w:basedOn w:val="HeadingBase"/>
    <w:next w:val="BodyText"/>
    <w:link w:val="Heading3Char"/>
    <w:qFormat/>
    <w:rsid w:val="008D29DD"/>
    <w:pPr>
      <w:spacing w:before="180" w:after="120"/>
      <w:outlineLvl w:val="2"/>
    </w:pPr>
    <w:rPr>
      <w:spacing w:val="-10"/>
      <w:kern w:val="32"/>
    </w:rPr>
  </w:style>
  <w:style w:type="paragraph" w:styleId="Heading4">
    <w:name w:val="heading 4"/>
    <w:basedOn w:val="HeadingBase"/>
    <w:next w:val="BodyText"/>
    <w:link w:val="Heading4Char"/>
    <w:qFormat/>
    <w:rsid w:val="008D29DD"/>
    <w:pPr>
      <w:spacing w:before="160" w:after="120"/>
      <w:outlineLvl w:val="3"/>
    </w:pPr>
    <w:rPr>
      <w:sz w:val="22"/>
    </w:rPr>
  </w:style>
  <w:style w:type="paragraph" w:styleId="Heading5">
    <w:name w:val="heading 5"/>
    <w:basedOn w:val="HeadingBase"/>
    <w:next w:val="Normal"/>
    <w:link w:val="Heading5Char"/>
    <w:qFormat/>
    <w:rsid w:val="008D29DD"/>
    <w:pPr>
      <w:spacing w:before="80"/>
      <w:outlineLvl w:val="4"/>
    </w:pPr>
    <w:rPr>
      <w:color w:val="918585"/>
      <w:sz w:val="20"/>
    </w:rPr>
  </w:style>
  <w:style w:type="paragraph" w:styleId="Heading6">
    <w:name w:val="heading 6"/>
    <w:basedOn w:val="HeadingBase"/>
    <w:next w:val="Normal"/>
    <w:link w:val="Heading6Char"/>
    <w:qFormat/>
    <w:rsid w:val="008D29DD"/>
    <w:pPr>
      <w:spacing w:before="60"/>
      <w:outlineLvl w:val="5"/>
    </w:pPr>
    <w:rPr>
      <w:color w:val="918585"/>
      <w:sz w:val="20"/>
    </w:rPr>
  </w:style>
  <w:style w:type="paragraph" w:styleId="Heading7">
    <w:name w:val="heading 7"/>
    <w:basedOn w:val="Normal"/>
    <w:next w:val="Normal"/>
    <w:link w:val="Heading7Char"/>
    <w:qFormat/>
    <w:rsid w:val="008D29DD"/>
    <w:pPr>
      <w:ind w:left="720"/>
      <w:outlineLvl w:val="6"/>
    </w:pPr>
    <w:rPr>
      <w:i/>
    </w:rPr>
  </w:style>
  <w:style w:type="paragraph" w:styleId="Heading8">
    <w:name w:val="heading 8"/>
    <w:basedOn w:val="Normal"/>
    <w:next w:val="Normal"/>
    <w:link w:val="Heading8Char"/>
    <w:qFormat/>
    <w:rsid w:val="008D29DD"/>
    <w:pPr>
      <w:ind w:left="720"/>
      <w:outlineLvl w:val="7"/>
    </w:pPr>
    <w:rPr>
      <w:i/>
    </w:rPr>
  </w:style>
  <w:style w:type="paragraph" w:styleId="Heading9">
    <w:name w:val="heading 9"/>
    <w:basedOn w:val="Normal"/>
    <w:next w:val="Normal"/>
    <w:link w:val="Heading9Char"/>
    <w:qFormat/>
    <w:rsid w:val="008D29DD"/>
    <w:pPr>
      <w:ind w:left="720"/>
      <w:outlineLvl w:val="8"/>
    </w:pPr>
    <w:rPr>
      <w:i/>
    </w:rPr>
  </w:style>
  <w:style w:type="character" w:default="1" w:styleId="DefaultParagraphFont">
    <w:name w:val="Default Paragraph Font"/>
    <w:uiPriority w:val="1"/>
    <w:unhideWhenUsed/>
    <w:rsid w:val="008D29D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D29DD"/>
  </w:style>
  <w:style w:type="character" w:customStyle="1" w:styleId="Heading1Char">
    <w:name w:val="Heading 1 Char"/>
    <w:basedOn w:val="DefaultParagraphFont"/>
    <w:link w:val="Heading1"/>
    <w:rsid w:val="008D29DD"/>
    <w:rPr>
      <w:rFonts w:ascii="Times New Roman" w:eastAsia="Times New Roman" w:hAnsi="Times New Roman" w:cs="Times New Roman"/>
      <w:b/>
      <w:sz w:val="32"/>
      <w:szCs w:val="20"/>
      <w:lang w:eastAsia="en-US"/>
    </w:rPr>
  </w:style>
  <w:style w:type="character" w:customStyle="1" w:styleId="Heading4Char">
    <w:name w:val="Heading 4 Char"/>
    <w:basedOn w:val="DefaultParagraphFont"/>
    <w:link w:val="Heading4"/>
    <w:rsid w:val="008D29DD"/>
    <w:rPr>
      <w:rFonts w:ascii="Times New Roman" w:eastAsia="Times New Roman" w:hAnsi="Times New Roman" w:cs="Times New Roman"/>
      <w:b/>
      <w:szCs w:val="20"/>
      <w:lang w:eastAsia="en-US"/>
    </w:rPr>
  </w:style>
  <w:style w:type="paragraph" w:styleId="BodyText">
    <w:name w:val="Body Text"/>
    <w:basedOn w:val="Normal"/>
    <w:link w:val="BodyTextChar"/>
    <w:rsid w:val="008D29D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8D29DD"/>
    <w:rPr>
      <w:rFonts w:ascii="Times New Roman" w:eastAsia="Times New Roman" w:hAnsi="Times New Roman" w:cs="Times New Roman"/>
      <w:sz w:val="24"/>
      <w:lang w:eastAsia="en-US"/>
    </w:rPr>
  </w:style>
  <w:style w:type="paragraph" w:styleId="ListBullet">
    <w:name w:val="List Bullet"/>
    <w:basedOn w:val="List"/>
    <w:rsid w:val="008D29DD"/>
    <w:pPr>
      <w:numPr>
        <w:numId w:val="12"/>
      </w:numPr>
      <w:tabs>
        <w:tab w:val="clear" w:pos="340"/>
      </w:tabs>
      <w:spacing w:before="40" w:after="40"/>
    </w:pPr>
  </w:style>
  <w:style w:type="character" w:customStyle="1" w:styleId="SpecialBold">
    <w:name w:val="Special Bold"/>
    <w:basedOn w:val="DefaultParagraphFont"/>
    <w:rsid w:val="008D29DD"/>
    <w:rPr>
      <w:b/>
      <w:spacing w:val="0"/>
    </w:rPr>
  </w:style>
  <w:style w:type="paragraph" w:styleId="ListBullet2">
    <w:name w:val="List Bullet 2"/>
    <w:basedOn w:val="List2"/>
    <w:rsid w:val="008D29DD"/>
    <w:pPr>
      <w:numPr>
        <w:numId w:val="13"/>
      </w:numPr>
      <w:tabs>
        <w:tab w:val="clear" w:pos="680"/>
      </w:tabs>
    </w:pPr>
  </w:style>
  <w:style w:type="paragraph" w:customStyle="1" w:styleId="SuperHeading">
    <w:name w:val="SuperHeading"/>
    <w:basedOn w:val="Normal"/>
    <w:rsid w:val="008D29DD"/>
    <w:pPr>
      <w:spacing w:before="240" w:after="120"/>
      <w:outlineLvl w:val="0"/>
    </w:pPr>
    <w:rPr>
      <w:rFonts w:ascii="Times New Roman" w:hAnsi="Times New Roman"/>
      <w:b/>
      <w:sz w:val="32"/>
    </w:rPr>
  </w:style>
  <w:style w:type="paragraph" w:customStyle="1" w:styleId="AllowPageBreak">
    <w:name w:val="AllowPageBreak"/>
    <w:rsid w:val="008D29DD"/>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8D29D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8D29DD"/>
    <w:rPr>
      <w:rFonts w:ascii="Times New Roman" w:eastAsia="Times New Roman" w:hAnsi="Times New Roman" w:cs="Times New Roman"/>
      <w:b/>
      <w:spacing w:val="-10"/>
      <w:kern w:val="32"/>
      <w:sz w:val="24"/>
      <w:szCs w:val="20"/>
      <w:lang w:eastAsia="en-US"/>
    </w:rPr>
  </w:style>
  <w:style w:type="character" w:customStyle="1" w:styleId="Heading5Char">
    <w:name w:val="Heading 5 Char"/>
    <w:basedOn w:val="DefaultParagraphFont"/>
    <w:link w:val="Heading5"/>
    <w:rsid w:val="008D29D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8D29D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8D29D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8D29D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8D29DD"/>
    <w:rPr>
      <w:rFonts w:ascii="Courier New" w:eastAsia="Times New Roman" w:hAnsi="Courier New" w:cs="Times New Roman"/>
      <w:i/>
      <w:szCs w:val="20"/>
      <w:lang w:eastAsia="en-US"/>
    </w:rPr>
  </w:style>
  <w:style w:type="paragraph" w:customStyle="1" w:styleId="HeadingBase">
    <w:name w:val="Heading Base"/>
    <w:rsid w:val="008D29D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8D29DD"/>
    <w:pPr>
      <w:tabs>
        <w:tab w:val="right" w:leader="dot" w:pos="9072"/>
      </w:tabs>
      <w:ind w:left="567"/>
    </w:pPr>
    <w:rPr>
      <w:szCs w:val="22"/>
    </w:rPr>
  </w:style>
  <w:style w:type="paragraph" w:customStyle="1" w:styleId="TOCBase">
    <w:name w:val="TOC Base"/>
    <w:rsid w:val="008D29D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8D29DD"/>
    <w:pPr>
      <w:tabs>
        <w:tab w:val="right" w:leader="dot" w:pos="9072"/>
      </w:tabs>
      <w:spacing w:before="40" w:after="40"/>
      <w:ind w:left="284"/>
    </w:pPr>
    <w:rPr>
      <w:rFonts w:ascii="Times New Roman" w:hAnsi="Times New Roman"/>
    </w:rPr>
  </w:style>
  <w:style w:type="paragraph" w:styleId="TOC1">
    <w:name w:val="toc 1"/>
    <w:basedOn w:val="TOCBase"/>
    <w:next w:val="Normal"/>
    <w:rsid w:val="008D29D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8D29D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8D29DD"/>
    <w:rPr>
      <w:rFonts w:ascii="Times New Roman" w:eastAsia="Times New Roman" w:hAnsi="Times New Roman" w:cs="Times New Roman"/>
      <w:sz w:val="16"/>
      <w:lang w:eastAsia="en-US"/>
    </w:rPr>
  </w:style>
  <w:style w:type="paragraph" w:styleId="Title">
    <w:name w:val="Title"/>
    <w:basedOn w:val="HeadingBase"/>
    <w:link w:val="TitleChar"/>
    <w:qFormat/>
    <w:rsid w:val="008D29DD"/>
    <w:pPr>
      <w:spacing w:before="5040"/>
      <w:jc w:val="center"/>
    </w:pPr>
    <w:rPr>
      <w:sz w:val="48"/>
      <w:szCs w:val="72"/>
      <w:lang w:val="en-US"/>
    </w:rPr>
  </w:style>
  <w:style w:type="character" w:customStyle="1" w:styleId="TitleChar">
    <w:name w:val="Title Char"/>
    <w:basedOn w:val="DefaultParagraphFont"/>
    <w:link w:val="Title"/>
    <w:rsid w:val="008D29D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8D29DD"/>
    <w:pPr>
      <w:tabs>
        <w:tab w:val="left" w:pos="3600"/>
        <w:tab w:val="left" w:pos="3958"/>
      </w:tabs>
    </w:pPr>
  </w:style>
  <w:style w:type="paragraph" w:styleId="List">
    <w:name w:val="List"/>
    <w:basedOn w:val="BodyText"/>
    <w:next w:val="BodyText"/>
    <w:rsid w:val="008D29DD"/>
    <w:pPr>
      <w:tabs>
        <w:tab w:val="left" w:pos="340"/>
      </w:tabs>
      <w:spacing w:before="60" w:after="60"/>
      <w:ind w:left="340" w:hanging="340"/>
    </w:pPr>
  </w:style>
  <w:style w:type="paragraph" w:customStyle="1" w:styleId="Note">
    <w:name w:val="Note"/>
    <w:basedOn w:val="BodyText"/>
    <w:rsid w:val="008D29D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8D29DD"/>
    <w:pPr>
      <w:framePr w:wrap="auto" w:hAnchor="text" w:y="6049"/>
    </w:pPr>
    <w:rPr>
      <w:color w:val="000000"/>
      <w:sz w:val="40"/>
    </w:rPr>
  </w:style>
  <w:style w:type="paragraph" w:customStyle="1" w:styleId="TOCTitle">
    <w:name w:val="TOCTitle"/>
    <w:basedOn w:val="Heading1"/>
    <w:rsid w:val="008D29DD"/>
    <w:pPr>
      <w:spacing w:after="240"/>
      <w:jc w:val="center"/>
      <w:outlineLvl w:val="9"/>
    </w:pPr>
    <w:rPr>
      <w:caps/>
    </w:rPr>
  </w:style>
  <w:style w:type="paragraph" w:customStyle="1" w:styleId="Version">
    <w:name w:val="Version"/>
    <w:rsid w:val="008D29DD"/>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8D29DD"/>
    <w:pPr>
      <w:keepNext w:val="0"/>
      <w:tabs>
        <w:tab w:val="right" w:pos="4176"/>
      </w:tabs>
      <w:ind w:left="198" w:hanging="198"/>
    </w:pPr>
    <w:rPr>
      <w:rFonts w:ascii="Garamond" w:hAnsi="Garamond"/>
    </w:rPr>
  </w:style>
  <w:style w:type="paragraph" w:styleId="IndexHeading">
    <w:name w:val="index heading"/>
    <w:basedOn w:val="Normal"/>
    <w:next w:val="Index1"/>
    <w:semiHidden/>
    <w:rsid w:val="008D29DD"/>
    <w:pPr>
      <w:spacing w:before="120" w:after="120"/>
    </w:pPr>
    <w:rPr>
      <w:rFonts w:ascii="Arial" w:hAnsi="Arial"/>
      <w:b/>
      <w:color w:val="918585"/>
      <w:sz w:val="24"/>
    </w:rPr>
  </w:style>
  <w:style w:type="paragraph" w:styleId="Header">
    <w:name w:val="header"/>
    <w:basedOn w:val="Normal"/>
    <w:link w:val="HeaderChar"/>
    <w:rsid w:val="008D29D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8D29DD"/>
    <w:rPr>
      <w:rFonts w:ascii="Times New Roman" w:eastAsia="Times New Roman" w:hAnsi="Times New Roman" w:cs="Times New Roman"/>
      <w:sz w:val="16"/>
      <w:szCs w:val="20"/>
      <w:lang w:val="en-GB" w:eastAsia="en-US"/>
    </w:rPr>
  </w:style>
  <w:style w:type="paragraph" w:customStyle="1" w:styleId="Chapter">
    <w:name w:val="Chapter"/>
    <w:basedOn w:val="Normal"/>
    <w:rsid w:val="008D29DD"/>
    <w:pPr>
      <w:spacing w:before="240"/>
    </w:pPr>
    <w:rPr>
      <w:rFonts w:ascii="Times New Roman" w:hAnsi="Times New Roman"/>
      <w:smallCaps/>
      <w:spacing w:val="80"/>
      <w:sz w:val="28"/>
    </w:rPr>
  </w:style>
  <w:style w:type="paragraph" w:customStyle="1" w:styleId="InChapter">
    <w:name w:val="InChapter"/>
    <w:basedOn w:val="Heading3"/>
    <w:rsid w:val="008D29DD"/>
    <w:pPr>
      <w:spacing w:after="240"/>
      <w:outlineLvl w:val="9"/>
    </w:pPr>
    <w:rPr>
      <w:noProof/>
    </w:rPr>
  </w:style>
  <w:style w:type="paragraph" w:styleId="Index2">
    <w:name w:val="index 2"/>
    <w:basedOn w:val="Normal"/>
    <w:next w:val="Normal"/>
    <w:semiHidden/>
    <w:rsid w:val="008D29DD"/>
    <w:pPr>
      <w:tabs>
        <w:tab w:val="right" w:pos="4176"/>
      </w:tabs>
      <w:ind w:left="568" w:hanging="284"/>
    </w:pPr>
    <w:rPr>
      <w:rFonts w:ascii="Garamond" w:hAnsi="Garamond"/>
    </w:rPr>
  </w:style>
  <w:style w:type="paragraph" w:customStyle="1" w:styleId="Byline">
    <w:name w:val="Byline"/>
    <w:rsid w:val="008D29D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8D29DD"/>
    <w:pPr>
      <w:tabs>
        <w:tab w:val="clear" w:pos="3600"/>
        <w:tab w:val="clear" w:pos="3958"/>
      </w:tabs>
      <w:jc w:val="right"/>
    </w:pPr>
  </w:style>
  <w:style w:type="character" w:styleId="Emphasis">
    <w:name w:val="Emphasis"/>
    <w:basedOn w:val="DefaultParagraphFont"/>
    <w:qFormat/>
    <w:rsid w:val="008D29DD"/>
    <w:rPr>
      <w:i/>
    </w:rPr>
  </w:style>
  <w:style w:type="paragraph" w:styleId="Caption">
    <w:name w:val="caption"/>
    <w:basedOn w:val="BodyText"/>
    <w:next w:val="Normal"/>
    <w:qFormat/>
    <w:rsid w:val="008D29DD"/>
    <w:pPr>
      <w:framePr w:w="2268" w:hSpace="181" w:vSpace="181" w:wrap="around" w:vAnchor="text" w:hAnchor="page" w:x="1135" w:y="285" w:anchorLock="1"/>
    </w:pPr>
    <w:rPr>
      <w:i/>
    </w:rPr>
  </w:style>
  <w:style w:type="paragraph" w:customStyle="1" w:styleId="MiniTOCTitle">
    <w:name w:val="MiniTOCTitle"/>
    <w:basedOn w:val="Heading4"/>
    <w:rsid w:val="008D29DD"/>
    <w:pPr>
      <w:spacing w:before="240"/>
      <w:outlineLvl w:val="9"/>
    </w:pPr>
    <w:rPr>
      <w:noProof/>
      <w:sz w:val="24"/>
    </w:rPr>
  </w:style>
  <w:style w:type="paragraph" w:customStyle="1" w:styleId="MiniTOCItem">
    <w:name w:val="MiniTOCItem"/>
    <w:basedOn w:val="ListBullet"/>
    <w:rsid w:val="008D29DD"/>
    <w:pPr>
      <w:numPr>
        <w:numId w:val="0"/>
      </w:numPr>
      <w:tabs>
        <w:tab w:val="right" w:leader="dot" w:pos="6521"/>
      </w:tabs>
      <w:spacing w:before="0" w:after="0"/>
    </w:pPr>
  </w:style>
  <w:style w:type="paragraph" w:customStyle="1" w:styleId="TOFTitle">
    <w:name w:val="TOFTitle"/>
    <w:basedOn w:val="TOCTitle"/>
    <w:rsid w:val="008D29DD"/>
  </w:style>
  <w:style w:type="paragraph" w:styleId="TableofFigures">
    <w:name w:val="table of figures"/>
    <w:basedOn w:val="Normal"/>
    <w:next w:val="Normal"/>
    <w:semiHidden/>
    <w:rsid w:val="008D29DD"/>
    <w:pPr>
      <w:tabs>
        <w:tab w:val="right" w:leader="dot" w:pos="9072"/>
      </w:tabs>
      <w:ind w:left="970" w:hanging="403"/>
    </w:pPr>
    <w:rPr>
      <w:rFonts w:ascii="Times New Roman" w:hAnsi="Times New Roman"/>
      <w:b/>
    </w:rPr>
  </w:style>
  <w:style w:type="paragraph" w:styleId="ListNumber">
    <w:name w:val="List Number"/>
    <w:basedOn w:val="List"/>
    <w:rsid w:val="008D29DD"/>
    <w:pPr>
      <w:numPr>
        <w:numId w:val="15"/>
      </w:numPr>
      <w:tabs>
        <w:tab w:val="clear" w:pos="340"/>
      </w:tabs>
    </w:pPr>
  </w:style>
  <w:style w:type="character" w:customStyle="1" w:styleId="WingdingSymbols">
    <w:name w:val="Wingding Symbols"/>
    <w:rsid w:val="008D29DD"/>
    <w:rPr>
      <w:rFonts w:ascii="Wingdings" w:hAnsi="Wingdings"/>
    </w:rPr>
  </w:style>
  <w:style w:type="paragraph" w:customStyle="1" w:styleId="TableHeading">
    <w:name w:val="Table Heading"/>
    <w:basedOn w:val="HeadingBase"/>
    <w:rsid w:val="008D29DD"/>
    <w:pPr>
      <w:keepLines/>
      <w:pBdr>
        <w:bottom w:val="single" w:sz="6" w:space="1" w:color="918585"/>
      </w:pBdr>
      <w:spacing w:before="240"/>
    </w:pPr>
  </w:style>
  <w:style w:type="character" w:customStyle="1" w:styleId="HotSpot">
    <w:name w:val="HotSpot"/>
    <w:rsid w:val="008D29DD"/>
    <w:rPr>
      <w:color w:val="0033CC"/>
      <w:u w:val="none"/>
    </w:rPr>
  </w:style>
  <w:style w:type="paragraph" w:customStyle="1" w:styleId="BodyTextRight">
    <w:name w:val="Body Text Right"/>
    <w:basedOn w:val="BodyText"/>
    <w:rsid w:val="008D29DD"/>
    <w:pPr>
      <w:spacing w:before="0" w:after="0"/>
      <w:jc w:val="right"/>
    </w:pPr>
  </w:style>
  <w:style w:type="paragraph" w:styleId="Index3">
    <w:name w:val="index 3"/>
    <w:basedOn w:val="ListNumber2"/>
    <w:next w:val="Normal"/>
    <w:semiHidden/>
    <w:rsid w:val="008D29DD"/>
    <w:pPr>
      <w:numPr>
        <w:numId w:val="0"/>
      </w:numPr>
      <w:tabs>
        <w:tab w:val="right" w:leader="dot" w:pos="4176"/>
      </w:tabs>
    </w:pPr>
  </w:style>
  <w:style w:type="paragraph" w:styleId="ListNumber2">
    <w:name w:val="List Number 2"/>
    <w:basedOn w:val="List2"/>
    <w:rsid w:val="008D29DD"/>
    <w:pPr>
      <w:numPr>
        <w:numId w:val="10"/>
      </w:numPr>
      <w:tabs>
        <w:tab w:val="clear" w:pos="1060"/>
      </w:tabs>
    </w:pPr>
  </w:style>
  <w:style w:type="paragraph" w:customStyle="1" w:styleId="MarginNote">
    <w:name w:val="Margin Note"/>
    <w:basedOn w:val="BodyText"/>
    <w:rsid w:val="008D29D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8D29D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8D29D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8D29DD"/>
    <w:rPr>
      <w:sz w:val="32"/>
    </w:rPr>
  </w:style>
  <w:style w:type="paragraph" w:customStyle="1" w:styleId="HeadingProcedure">
    <w:name w:val="Heading Procedure"/>
    <w:basedOn w:val="HeadingBase"/>
    <w:next w:val="Normal"/>
    <w:rsid w:val="008D29DD"/>
    <w:pPr>
      <w:tabs>
        <w:tab w:val="left" w:pos="0"/>
      </w:tabs>
      <w:spacing w:before="120" w:after="60"/>
    </w:pPr>
    <w:rPr>
      <w:i/>
      <w:color w:val="918585"/>
      <w:sz w:val="22"/>
    </w:rPr>
  </w:style>
  <w:style w:type="paragraph" w:customStyle="1" w:styleId="TableBodyText">
    <w:name w:val="Table Body Text"/>
    <w:basedOn w:val="BodyText"/>
    <w:rsid w:val="008D29DD"/>
    <w:pPr>
      <w:spacing w:before="60" w:after="60"/>
    </w:pPr>
  </w:style>
  <w:style w:type="paragraph" w:styleId="ListContinue">
    <w:name w:val="List Continue"/>
    <w:basedOn w:val="List"/>
    <w:rsid w:val="008D29DD"/>
    <w:pPr>
      <w:ind w:firstLine="0"/>
    </w:pPr>
  </w:style>
  <w:style w:type="paragraph" w:customStyle="1" w:styleId="ListNote">
    <w:name w:val="List Note"/>
    <w:basedOn w:val="List"/>
    <w:rsid w:val="008D29DD"/>
    <w:pPr>
      <w:pBdr>
        <w:top w:val="single" w:sz="6" w:space="2" w:color="918585"/>
        <w:bottom w:val="single" w:sz="6" w:space="2" w:color="918585"/>
      </w:pBdr>
      <w:tabs>
        <w:tab w:val="left" w:pos="1021"/>
      </w:tabs>
      <w:ind w:firstLine="0"/>
    </w:pPr>
  </w:style>
  <w:style w:type="paragraph" w:customStyle="1" w:styleId="Warning">
    <w:name w:val="Warning"/>
    <w:basedOn w:val="BodyText"/>
    <w:rsid w:val="008D29DD"/>
    <w:pPr>
      <w:shd w:val="clear" w:color="auto" w:fill="D9D9D9"/>
      <w:tabs>
        <w:tab w:val="left" w:pos="992"/>
      </w:tabs>
      <w:ind w:left="119" w:right="119"/>
    </w:pPr>
    <w:rPr>
      <w:sz w:val="20"/>
    </w:rPr>
  </w:style>
  <w:style w:type="paragraph" w:customStyle="1" w:styleId="MarginIcons">
    <w:name w:val="Margin Icons"/>
    <w:basedOn w:val="BodyText"/>
    <w:rsid w:val="008D29D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8D29DD"/>
    <w:rPr>
      <w:rFonts w:ascii="Courier New" w:hAnsi="Courier New"/>
    </w:rPr>
  </w:style>
  <w:style w:type="paragraph" w:customStyle="1" w:styleId="NoteBullet">
    <w:name w:val="Note Bullet"/>
    <w:basedOn w:val="Note"/>
    <w:rsid w:val="008D29DD"/>
    <w:pPr>
      <w:tabs>
        <w:tab w:val="clear" w:pos="680"/>
      </w:tabs>
      <w:spacing w:before="60" w:after="60"/>
    </w:pPr>
  </w:style>
  <w:style w:type="paragraph" w:customStyle="1" w:styleId="SubHeading2">
    <w:name w:val="SubHeading2"/>
    <w:basedOn w:val="HeadingBase"/>
    <w:rsid w:val="008D29DD"/>
    <w:pPr>
      <w:spacing w:before="240" w:after="60"/>
    </w:pPr>
    <w:rPr>
      <w:sz w:val="20"/>
    </w:rPr>
  </w:style>
  <w:style w:type="paragraph" w:customStyle="1" w:styleId="SubHeading1">
    <w:name w:val="SubHeading1"/>
    <w:basedOn w:val="HeadingBase"/>
    <w:rsid w:val="008D29DD"/>
    <w:pPr>
      <w:spacing w:before="240" w:after="60"/>
    </w:pPr>
    <w:rPr>
      <w:color w:val="918585"/>
      <w:sz w:val="22"/>
    </w:rPr>
  </w:style>
  <w:style w:type="paragraph" w:customStyle="1" w:styleId="SideHeading">
    <w:name w:val="Side Heading"/>
    <w:basedOn w:val="HeadingBase"/>
    <w:rsid w:val="008D29DD"/>
    <w:pPr>
      <w:framePr w:w="2268" w:h="567" w:hSpace="181" w:vSpace="181" w:wrap="around" w:vAnchor="text" w:hAnchor="page" w:x="1419" w:y="370" w:anchorLock="1"/>
    </w:pPr>
    <w:rPr>
      <w:sz w:val="22"/>
    </w:rPr>
  </w:style>
  <w:style w:type="paragraph" w:customStyle="1" w:styleId="TableListBullet">
    <w:name w:val="Table List Bullet"/>
    <w:basedOn w:val="ListBullet"/>
    <w:rsid w:val="008D29DD"/>
    <w:pPr>
      <w:tabs>
        <w:tab w:val="num" w:pos="360"/>
      </w:tabs>
    </w:pPr>
  </w:style>
  <w:style w:type="paragraph" w:styleId="PlainText">
    <w:name w:val="Plain Text"/>
    <w:basedOn w:val="Normal"/>
    <w:link w:val="PlainTextChar"/>
    <w:rsid w:val="008D29DD"/>
    <w:rPr>
      <w:sz w:val="20"/>
    </w:rPr>
  </w:style>
  <w:style w:type="character" w:customStyle="1" w:styleId="PlainTextChar">
    <w:name w:val="Plain Text Char"/>
    <w:basedOn w:val="DefaultParagraphFont"/>
    <w:link w:val="PlainText"/>
    <w:rsid w:val="008D29DD"/>
    <w:rPr>
      <w:rFonts w:ascii="Courier New" w:eastAsia="Times New Roman" w:hAnsi="Courier New" w:cs="Times New Roman"/>
      <w:sz w:val="20"/>
      <w:szCs w:val="20"/>
      <w:lang w:eastAsia="en-US"/>
    </w:rPr>
  </w:style>
  <w:style w:type="character" w:customStyle="1" w:styleId="MenuOption">
    <w:name w:val="Menu Option"/>
    <w:basedOn w:val="DefaultParagraphFont"/>
    <w:rsid w:val="008D29DD"/>
    <w:rPr>
      <w:b/>
      <w:smallCaps/>
    </w:rPr>
  </w:style>
  <w:style w:type="paragraph" w:customStyle="1" w:styleId="TableListNumber">
    <w:name w:val="Table List Number"/>
    <w:basedOn w:val="ListNumber"/>
    <w:rsid w:val="008D29DD"/>
    <w:pPr>
      <w:numPr>
        <w:numId w:val="0"/>
      </w:numPr>
    </w:pPr>
  </w:style>
  <w:style w:type="paragraph" w:styleId="TOC4">
    <w:name w:val="toc 4"/>
    <w:basedOn w:val="TOCBase"/>
    <w:next w:val="Normal"/>
    <w:semiHidden/>
    <w:rsid w:val="008D29DD"/>
    <w:pPr>
      <w:tabs>
        <w:tab w:val="right" w:leader="dot" w:pos="9071"/>
      </w:tabs>
      <w:ind w:left="1701"/>
    </w:pPr>
  </w:style>
  <w:style w:type="paragraph" w:customStyle="1" w:styleId="ListAlpha">
    <w:name w:val="List Alpha"/>
    <w:basedOn w:val="List"/>
    <w:rsid w:val="008D29DD"/>
    <w:pPr>
      <w:numPr>
        <w:numId w:val="9"/>
      </w:numPr>
    </w:pPr>
  </w:style>
  <w:style w:type="paragraph" w:customStyle="1" w:styleId="ListAlpha2">
    <w:name w:val="List Alpha 2"/>
    <w:basedOn w:val="List2"/>
    <w:rsid w:val="008D29DD"/>
    <w:pPr>
      <w:numPr>
        <w:numId w:val="8"/>
      </w:numPr>
    </w:pPr>
  </w:style>
  <w:style w:type="paragraph" w:styleId="List2">
    <w:name w:val="List 2"/>
    <w:basedOn w:val="BodyText"/>
    <w:rsid w:val="008D29DD"/>
    <w:pPr>
      <w:tabs>
        <w:tab w:val="left" w:pos="680"/>
      </w:tabs>
      <w:spacing w:before="60" w:after="60"/>
      <w:ind w:left="680" w:hanging="340"/>
    </w:pPr>
  </w:style>
  <w:style w:type="paragraph" w:styleId="List3">
    <w:name w:val="List 3"/>
    <w:basedOn w:val="BodyText"/>
    <w:rsid w:val="008D29DD"/>
    <w:pPr>
      <w:tabs>
        <w:tab w:val="left" w:pos="1021"/>
      </w:tabs>
      <w:spacing w:before="60" w:after="60"/>
      <w:ind w:left="1020" w:hanging="340"/>
    </w:pPr>
  </w:style>
  <w:style w:type="paragraph" w:styleId="List4">
    <w:name w:val="List 4"/>
    <w:basedOn w:val="BodyText"/>
    <w:rsid w:val="008D29DD"/>
    <w:pPr>
      <w:tabs>
        <w:tab w:val="left" w:pos="1361"/>
      </w:tabs>
      <w:spacing w:before="60" w:after="60"/>
      <w:ind w:left="1361" w:hanging="340"/>
    </w:pPr>
  </w:style>
  <w:style w:type="paragraph" w:styleId="List5">
    <w:name w:val="List 5"/>
    <w:basedOn w:val="BodyText"/>
    <w:rsid w:val="008D29DD"/>
    <w:pPr>
      <w:tabs>
        <w:tab w:val="left" w:pos="1701"/>
      </w:tabs>
      <w:spacing w:before="60" w:after="60"/>
      <w:ind w:left="1701" w:hanging="340"/>
    </w:pPr>
  </w:style>
  <w:style w:type="paragraph" w:styleId="ListBullet3">
    <w:name w:val="List Bullet 3"/>
    <w:basedOn w:val="List3"/>
    <w:rsid w:val="008D29DD"/>
    <w:pPr>
      <w:numPr>
        <w:numId w:val="14"/>
      </w:numPr>
      <w:tabs>
        <w:tab w:val="clear" w:pos="1021"/>
      </w:tabs>
      <w:ind w:left="1037" w:hanging="357"/>
    </w:pPr>
  </w:style>
  <w:style w:type="paragraph" w:styleId="ListBullet4">
    <w:name w:val="List Bullet 4"/>
    <w:basedOn w:val="List4"/>
    <w:rsid w:val="008D29DD"/>
    <w:pPr>
      <w:numPr>
        <w:numId w:val="3"/>
      </w:numPr>
      <w:tabs>
        <w:tab w:val="clear" w:pos="1361"/>
      </w:tabs>
    </w:pPr>
  </w:style>
  <w:style w:type="paragraph" w:styleId="ListBullet5">
    <w:name w:val="List Bullet 5"/>
    <w:basedOn w:val="List5"/>
    <w:rsid w:val="008D29DD"/>
    <w:pPr>
      <w:numPr>
        <w:numId w:val="4"/>
      </w:numPr>
    </w:pPr>
  </w:style>
  <w:style w:type="paragraph" w:styleId="ListContinue2">
    <w:name w:val="List Continue 2"/>
    <w:basedOn w:val="List2"/>
    <w:rsid w:val="008D29DD"/>
    <w:pPr>
      <w:ind w:firstLine="0"/>
    </w:pPr>
  </w:style>
  <w:style w:type="paragraph" w:styleId="ListContinue3">
    <w:name w:val="List Continue 3"/>
    <w:basedOn w:val="List3"/>
    <w:rsid w:val="008D29DD"/>
    <w:pPr>
      <w:ind w:left="1021" w:firstLine="0"/>
    </w:pPr>
  </w:style>
  <w:style w:type="paragraph" w:styleId="ListContinue4">
    <w:name w:val="List Continue 4"/>
    <w:basedOn w:val="List4"/>
    <w:rsid w:val="008D29DD"/>
    <w:pPr>
      <w:ind w:firstLine="0"/>
    </w:pPr>
  </w:style>
  <w:style w:type="paragraph" w:styleId="ListContinue5">
    <w:name w:val="List Continue 5"/>
    <w:basedOn w:val="List5"/>
    <w:rsid w:val="008D29DD"/>
    <w:pPr>
      <w:ind w:firstLine="0"/>
    </w:pPr>
  </w:style>
  <w:style w:type="paragraph" w:styleId="ListNumber3">
    <w:name w:val="List Number 3"/>
    <w:basedOn w:val="List3"/>
    <w:rsid w:val="008D29DD"/>
    <w:pPr>
      <w:numPr>
        <w:numId w:val="5"/>
      </w:numPr>
    </w:pPr>
  </w:style>
  <w:style w:type="paragraph" w:styleId="ListNumber4">
    <w:name w:val="List Number 4"/>
    <w:basedOn w:val="List4"/>
    <w:rsid w:val="008D29DD"/>
    <w:pPr>
      <w:numPr>
        <w:numId w:val="6"/>
      </w:numPr>
    </w:pPr>
  </w:style>
  <w:style w:type="paragraph" w:styleId="ListNumber5">
    <w:name w:val="List Number 5"/>
    <w:basedOn w:val="List5"/>
    <w:rsid w:val="008D29DD"/>
    <w:pPr>
      <w:numPr>
        <w:numId w:val="7"/>
      </w:numPr>
    </w:pPr>
  </w:style>
  <w:style w:type="paragraph" w:styleId="BlockText">
    <w:name w:val="Block Text"/>
    <w:basedOn w:val="Normal"/>
    <w:rsid w:val="008D29DD"/>
    <w:pPr>
      <w:spacing w:after="120"/>
      <w:ind w:left="1440" w:right="1440"/>
    </w:pPr>
  </w:style>
  <w:style w:type="character" w:customStyle="1" w:styleId="Subscript">
    <w:name w:val="Subscript"/>
    <w:basedOn w:val="DefaultParagraphFont"/>
    <w:rsid w:val="008D29DD"/>
    <w:rPr>
      <w:sz w:val="16"/>
      <w:vertAlign w:val="subscript"/>
    </w:rPr>
  </w:style>
  <w:style w:type="character" w:customStyle="1" w:styleId="Superscript">
    <w:name w:val="Superscript"/>
    <w:basedOn w:val="DefaultParagraphFont"/>
    <w:rsid w:val="008D29DD"/>
    <w:rPr>
      <w:sz w:val="16"/>
      <w:vertAlign w:val="superscript"/>
    </w:rPr>
  </w:style>
  <w:style w:type="character" w:customStyle="1" w:styleId="Symbols">
    <w:name w:val="Symbols"/>
    <w:basedOn w:val="DefaultParagraphFont"/>
    <w:rsid w:val="008D29DD"/>
    <w:rPr>
      <w:rFonts w:ascii="Symbol" w:hAnsi="Symbol"/>
    </w:rPr>
  </w:style>
  <w:style w:type="character" w:customStyle="1" w:styleId="MenuOptions">
    <w:name w:val="Menu Options"/>
    <w:basedOn w:val="DefaultParagraphFont"/>
    <w:rsid w:val="008D29DD"/>
    <w:rPr>
      <w:rFonts w:ascii="Arial Narrow" w:hAnsi="Arial Narrow"/>
      <w:smallCaps/>
    </w:rPr>
  </w:style>
  <w:style w:type="character" w:customStyle="1" w:styleId="Buttons">
    <w:name w:val="Buttons"/>
    <w:basedOn w:val="DefaultParagraphFont"/>
    <w:rsid w:val="008D29DD"/>
    <w:rPr>
      <w:b/>
    </w:rPr>
  </w:style>
  <w:style w:type="character" w:customStyle="1" w:styleId="Underlined">
    <w:name w:val="Underlined"/>
    <w:basedOn w:val="DefaultParagraphFont"/>
    <w:rsid w:val="008D29DD"/>
    <w:rPr>
      <w:u w:val="single"/>
    </w:rPr>
  </w:style>
  <w:style w:type="paragraph" w:customStyle="1" w:styleId="TableBodyTextRight">
    <w:name w:val="Table Body Text Right"/>
    <w:basedOn w:val="TableBodyText"/>
    <w:rsid w:val="008D29DD"/>
    <w:pPr>
      <w:widowControl w:val="0"/>
      <w:autoSpaceDE w:val="0"/>
      <w:autoSpaceDN w:val="0"/>
      <w:adjustRightInd w:val="0"/>
      <w:jc w:val="right"/>
    </w:pPr>
    <w:rPr>
      <w:rFonts w:cs="Arial"/>
      <w:szCs w:val="18"/>
    </w:rPr>
  </w:style>
  <w:style w:type="paragraph" w:customStyle="1" w:styleId="CopyrightText">
    <w:name w:val="Copyright Text"/>
    <w:basedOn w:val="BodyText"/>
    <w:rsid w:val="008D29DD"/>
    <w:rPr>
      <w:sz w:val="18"/>
    </w:rPr>
  </w:style>
  <w:style w:type="paragraph" w:customStyle="1" w:styleId="BodySmallRight">
    <w:name w:val="Body Small Right"/>
    <w:basedOn w:val="BodyTextRight"/>
    <w:rsid w:val="008D29DD"/>
    <w:rPr>
      <w:sz w:val="18"/>
      <w:szCs w:val="18"/>
    </w:rPr>
  </w:style>
  <w:style w:type="paragraph" w:customStyle="1" w:styleId="MarginEdition">
    <w:name w:val="Margin Edition"/>
    <w:basedOn w:val="MarginNote"/>
    <w:rsid w:val="008D29DD"/>
    <w:pPr>
      <w:spacing w:before="0" w:after="0"/>
    </w:pPr>
    <w:rPr>
      <w:rFonts w:ascii="Times New Roman" w:hAnsi="Times New Roman"/>
      <w:color w:val="999999"/>
    </w:rPr>
  </w:style>
  <w:style w:type="paragraph" w:customStyle="1" w:styleId="Spacer">
    <w:name w:val="Spacer"/>
    <w:basedOn w:val="Normal"/>
    <w:rsid w:val="008D29DD"/>
    <w:rPr>
      <w:sz w:val="2"/>
      <w:szCs w:val="2"/>
    </w:rPr>
  </w:style>
  <w:style w:type="character" w:customStyle="1" w:styleId="Small">
    <w:name w:val="Small"/>
    <w:basedOn w:val="DefaultParagraphFont"/>
    <w:rsid w:val="008D29DD"/>
    <w:rPr>
      <w:sz w:val="16"/>
    </w:rPr>
  </w:style>
  <w:style w:type="paragraph" w:customStyle="1" w:styleId="WideTable">
    <w:name w:val="Wide Table"/>
    <w:basedOn w:val="Normal"/>
    <w:rsid w:val="008D29DD"/>
    <w:pPr>
      <w:ind w:left="-1418"/>
    </w:pPr>
    <w:rPr>
      <w:sz w:val="2"/>
      <w:szCs w:val="2"/>
    </w:rPr>
  </w:style>
  <w:style w:type="character" w:styleId="PageNumber">
    <w:name w:val="page number"/>
    <w:basedOn w:val="DefaultParagraphFont"/>
    <w:rsid w:val="008D29DD"/>
  </w:style>
  <w:style w:type="paragraph" w:styleId="Quote">
    <w:name w:val="Quote"/>
    <w:basedOn w:val="Heading1"/>
    <w:link w:val="QuoteChar"/>
    <w:qFormat/>
    <w:rsid w:val="008D29DD"/>
    <w:rPr>
      <w:b w:val="0"/>
      <w:sz w:val="72"/>
      <w:szCs w:val="72"/>
      <w:lang w:val="en-NZ"/>
    </w:rPr>
  </w:style>
  <w:style w:type="character" w:customStyle="1" w:styleId="QuoteChar">
    <w:name w:val="Quote Char"/>
    <w:basedOn w:val="DefaultParagraphFont"/>
    <w:link w:val="Quote"/>
    <w:rsid w:val="008D29D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8D29DD"/>
    <w:pPr>
      <w:pageBreakBefore/>
    </w:pPr>
  </w:style>
  <w:style w:type="paragraph" w:customStyle="1" w:styleId="Border">
    <w:name w:val="Border"/>
    <w:basedOn w:val="Normal"/>
    <w:qFormat/>
    <w:rsid w:val="008D29D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8D29DD"/>
    <w:rPr>
      <w:b/>
      <w:bCs/>
      <w:i/>
      <w:iCs/>
      <w:color w:val="auto"/>
    </w:rPr>
  </w:style>
  <w:style w:type="paragraph" w:styleId="IntenseQuote">
    <w:name w:val="Intense Quote"/>
    <w:basedOn w:val="Normal"/>
    <w:next w:val="Normal"/>
    <w:link w:val="IntenseQuoteChar"/>
    <w:uiPriority w:val="30"/>
    <w:qFormat/>
    <w:rsid w:val="008D29D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8D29D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8D29DD"/>
    <w:rPr>
      <w:smallCaps/>
      <w:color w:val="auto"/>
      <w:u w:val="single"/>
    </w:rPr>
  </w:style>
  <w:style w:type="character" w:styleId="IntenseReference">
    <w:name w:val="Intense Reference"/>
    <w:basedOn w:val="DefaultParagraphFont"/>
    <w:uiPriority w:val="32"/>
    <w:qFormat/>
    <w:rsid w:val="008D29DD"/>
    <w:rPr>
      <w:b/>
      <w:bCs/>
      <w:smallCaps/>
      <w:color w:val="auto"/>
      <w:spacing w:val="5"/>
      <w:u w:val="single"/>
    </w:rPr>
  </w:style>
  <w:style w:type="paragraph" w:customStyle="1" w:styleId="2ColumnHeading">
    <w:name w:val="2Column Heading"/>
    <w:basedOn w:val="BodyText"/>
    <w:qFormat/>
    <w:rsid w:val="008D29DD"/>
    <w:pPr>
      <w:spacing w:after="60"/>
      <w:ind w:left="-2268"/>
    </w:pPr>
    <w:rPr>
      <w:b/>
    </w:rPr>
  </w:style>
  <w:style w:type="paragraph" w:customStyle="1" w:styleId="Heading1TOC">
    <w:name w:val="Heading1 TOC"/>
    <w:basedOn w:val="Normal"/>
    <w:qFormat/>
    <w:rsid w:val="008D29DD"/>
    <w:pPr>
      <w:spacing w:before="240" w:after="120"/>
    </w:pPr>
    <w:rPr>
      <w:rFonts w:ascii="Times New Roman" w:hAnsi="Times New Roman"/>
      <w:b/>
      <w:sz w:val="32"/>
    </w:rPr>
  </w:style>
  <w:style w:type="paragraph" w:customStyle="1" w:styleId="Heading2TOC">
    <w:name w:val="Heading2 TOC"/>
    <w:basedOn w:val="Normal"/>
    <w:qFormat/>
    <w:rsid w:val="008D29DD"/>
    <w:pPr>
      <w:spacing w:before="240" w:after="60"/>
    </w:pPr>
    <w:rPr>
      <w:rFonts w:ascii="Times New Roman" w:hAnsi="Times New Roman"/>
      <w:b/>
      <w:sz w:val="28"/>
    </w:rPr>
  </w:style>
  <w:style w:type="character" w:customStyle="1" w:styleId="Underline">
    <w:name w:val="Underline"/>
    <w:basedOn w:val="DefaultParagraphFont"/>
    <w:qFormat/>
    <w:rsid w:val="008D29DD"/>
    <w:rPr>
      <w:u w:val="single"/>
    </w:rPr>
  </w:style>
  <w:style w:type="character" w:customStyle="1" w:styleId="BoldandItalics">
    <w:name w:val="Bold and Italics"/>
    <w:qFormat/>
    <w:rsid w:val="008D29DD"/>
    <w:rPr>
      <w:b/>
      <w:i/>
      <w:u w:val="none"/>
    </w:rPr>
  </w:style>
  <w:style w:type="paragraph" w:styleId="BalloonText">
    <w:name w:val="Balloon Text"/>
    <w:basedOn w:val="Normal"/>
    <w:link w:val="BalloonTextChar"/>
    <w:rsid w:val="008D29DD"/>
    <w:rPr>
      <w:rFonts w:ascii="Tahoma" w:hAnsi="Tahoma" w:cs="Tahoma"/>
      <w:sz w:val="16"/>
      <w:szCs w:val="16"/>
    </w:rPr>
  </w:style>
  <w:style w:type="character" w:customStyle="1" w:styleId="BalloonTextChar">
    <w:name w:val="Balloon Text Char"/>
    <w:basedOn w:val="DefaultParagraphFont"/>
    <w:link w:val="BalloonText"/>
    <w:rsid w:val="008D29D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8D29D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8D29D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8D29DD"/>
    <w:rPr>
      <w:b/>
      <w:color w:val="660033"/>
      <w:spacing w:val="0"/>
    </w:rPr>
  </w:style>
  <w:style w:type="paragraph" w:customStyle="1" w:styleId="Nameditemlist">
    <w:name w:val="Named item list"/>
    <w:basedOn w:val="BodyText"/>
    <w:qFormat/>
    <w:rsid w:val="008D29DD"/>
    <w:pPr>
      <w:tabs>
        <w:tab w:val="left" w:pos="2835"/>
      </w:tabs>
      <w:ind w:left="2835" w:hanging="2835"/>
    </w:pPr>
  </w:style>
  <w:style w:type="paragraph" w:customStyle="1" w:styleId="BodyTextnopadding">
    <w:name w:val="Body Text no padding"/>
    <w:basedOn w:val="BodyText"/>
    <w:qFormat/>
    <w:rsid w:val="008D29DD"/>
    <w:pPr>
      <w:spacing w:before="0" w:after="0"/>
    </w:pPr>
  </w:style>
  <w:style w:type="paragraph" w:customStyle="1" w:styleId="BodyTextBold">
    <w:name w:val="Body Text Bold"/>
    <w:basedOn w:val="BodyText"/>
    <w:qFormat/>
    <w:rsid w:val="008D29DD"/>
    <w:rPr>
      <w:b/>
    </w:rPr>
  </w:style>
  <w:style w:type="character" w:styleId="Hyperlink">
    <w:name w:val="Hyperlink"/>
    <w:basedOn w:val="DefaultParagraphFont"/>
    <w:uiPriority w:val="99"/>
    <w:unhideWhenUsed/>
    <w:rsid w:val="008744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88a61002-9a21-4386-aaf8-69c76e67527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1014</Words>
  <Characters>6182</Characters>
  <Application>Microsoft Office Word</Application>
  <DocSecurity>0</DocSecurity>
  <Lines>150</Lines>
  <Paragraphs>102</Paragraphs>
  <ScaleCrop>false</ScaleCrop>
  <Company>Author-it Software Corporation Ltd.</Company>
  <LinksUpToDate>false</LinksUpToDate>
  <CharactersWithSpaces>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RIIHAN308F Load and unload plant</dc:title>
  <dc:subject>Approved</dc:subject>
  <dc:creator>PwC’s Skills for Australia</dc:creator>
  <cp:keywords>Release: 1</cp:keywords>
  <dc:description>Review Date: 12 April 2008</dc:description>
  <cp:lastModifiedBy>HSD_TPCMSd.prod</cp:lastModifiedBy>
  <cp:revision>3</cp:revision>
  <dcterms:created xsi:type="dcterms:W3CDTF">2023-02-22T06:36:00Z</dcterms:created>
  <dcterms:modified xsi:type="dcterms:W3CDTF">2023-02-22T06:36:00Z</dcterms:modified>
</cp:coreProperties>
</file>