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C0" w:rsidRDefault="00EB7EC0" w:rsidP="00EB7EC0">
      <w:pPr>
        <w:pStyle w:val="Title"/>
      </w:pPr>
      <w:fldSimple w:instr=" TITLE   \* MERGEFORMAT ">
        <w:r>
          <w:t>Assessment Requirements for RIIHAN209D Perform basic rigging</w:t>
        </w:r>
      </w:fldSimple>
    </w:p>
    <w:p w:rsidR="00EB7EC0" w:rsidRDefault="00EB7EC0" w:rsidP="00EB7EC0">
      <w:pPr>
        <w:pStyle w:val="Version"/>
        <w:sectPr w:rsidR="00EB7EC0" w:rsidSect="000F15CD">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3</w:t>
        </w:r>
      </w:fldSimple>
    </w:p>
    <w:p w:rsidR="00000000" w:rsidRPr="000F15CD" w:rsidRDefault="00EB7EC0" w:rsidP="000F15CD">
      <w:pPr>
        <w:pStyle w:val="SuperHeading"/>
      </w:pPr>
      <w:r w:rsidRPr="000F15CD">
        <w:lastRenderedPageBreak/>
        <w:t>Assessment Requirements for RIIHAN209D Perform basic rigging</w:t>
      </w:r>
    </w:p>
    <w:p w:rsidR="00000000" w:rsidRPr="000F15CD" w:rsidRDefault="00EB7EC0" w:rsidP="000F15CD">
      <w:pPr>
        <w:pStyle w:val="Heading1"/>
      </w:pPr>
      <w:bookmarkStart w:id="1" w:name="O_688332"/>
      <w:bookmarkEnd w:id="1"/>
      <w:r w:rsidRPr="000F15CD">
        <w:t>Modification History</w:t>
      </w:r>
    </w:p>
    <w:tbl>
      <w:tblPr>
        <w:tblW w:w="0" w:type="auto"/>
        <w:tblCellMar>
          <w:left w:w="62" w:type="dxa"/>
          <w:right w:w="62" w:type="dxa"/>
        </w:tblCellMar>
        <w:tblLook w:val="0000" w:firstRow="0" w:lastRow="0" w:firstColumn="0" w:lastColumn="0" w:noHBand="0" w:noVBand="0"/>
      </w:tblPr>
      <w:tblGrid>
        <w:gridCol w:w="1170"/>
        <w:gridCol w:w="9000"/>
      </w:tblGrid>
      <w:tr w:rsidR="00000000" w:rsidTr="00EB7EC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Release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Comment</w:t>
            </w:r>
          </w:p>
        </w:tc>
      </w:tr>
      <w:tr w:rsidR="00000000" w:rsidTr="00EB7EC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This unit replaces RIIHAN209A Perform basic rigging.</w:t>
            </w:r>
          </w:p>
        </w:tc>
      </w:tr>
      <w:tr w:rsidR="00000000" w:rsidTr="00EB7EC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2</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Amend Knowledge Evidence to include requirement to have Dogger experience/training; Amend reference to Licencing requirements in Unit Applicatio</w:t>
            </w:r>
            <w:r w:rsidRPr="000F15CD">
              <w:t>n; editorial corrections.</w:t>
            </w:r>
          </w:p>
        </w:tc>
      </w:tr>
      <w:tr w:rsidR="00000000" w:rsidRPr="000F15CD" w:rsidTr="00EB7EC0">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EB7EC0" w:rsidP="000F15CD">
            <w:pPr>
              <w:pStyle w:val="BodyText"/>
              <w:rPr>
                <w:lang w:val="en-NZ"/>
              </w:rPr>
            </w:pPr>
            <w:r w:rsidRPr="000F15CD">
              <w:t>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F15CD" w:rsidRDefault="00EB7EC0" w:rsidP="000F15CD">
            <w:pPr>
              <w:pStyle w:val="BodyText"/>
            </w:pPr>
            <w:r w:rsidRPr="000F15CD">
              <w:t>Required frequency and volume of evidence amended in Performance evidence.</w:t>
            </w:r>
          </w:p>
          <w:p w:rsidR="00000000" w:rsidRPr="000F15CD" w:rsidRDefault="00EB7EC0" w:rsidP="000F15CD">
            <w:pPr>
              <w:pStyle w:val="BodyText"/>
            </w:pPr>
            <w:r w:rsidRPr="000F15CD">
              <w:t>Substantial amendments made in Assessment Conditions field, including: references to Industry Sectors, assessor and subject matter expert experience req</w:t>
            </w:r>
            <w:r w:rsidRPr="000F15CD">
              <w:t>uirements, how assessment should be conducted and what it should confirm.</w:t>
            </w:r>
          </w:p>
        </w:tc>
      </w:tr>
    </w:tbl>
    <w:p w:rsidR="00000000" w:rsidRPr="000F15CD" w:rsidRDefault="00EB7EC0" w:rsidP="000F15CD">
      <w:pPr>
        <w:pStyle w:val="BodyText"/>
      </w:pPr>
    </w:p>
    <w:p w:rsidR="00000000" w:rsidRPr="000F15CD" w:rsidRDefault="00EB7EC0" w:rsidP="000F15CD">
      <w:pPr>
        <w:pStyle w:val="AllowPageBreak"/>
      </w:pPr>
    </w:p>
    <w:p w:rsidR="00000000" w:rsidRPr="000F15CD" w:rsidRDefault="00EB7EC0" w:rsidP="000F15CD">
      <w:pPr>
        <w:pStyle w:val="Heading1"/>
      </w:pPr>
      <w:bookmarkStart w:id="2" w:name="O_688331"/>
      <w:bookmarkEnd w:id="2"/>
      <w:r w:rsidRPr="000F15CD">
        <w:lastRenderedPageBreak/>
        <w:t>Performance Evidence</w:t>
      </w:r>
    </w:p>
    <w:p w:rsidR="00000000" w:rsidRPr="000F15CD" w:rsidRDefault="00EB7EC0" w:rsidP="000F15CD">
      <w:pPr>
        <w:pStyle w:val="BodyText"/>
      </w:pPr>
      <w:r w:rsidRPr="000F15CD">
        <w:t>Evidence is required to be collected that demonstrates a candidate’s competency in this unit. Evidence must be relevant to the roles within th</w:t>
      </w:r>
      <w:r w:rsidRPr="000F15CD">
        <w:t>is sector’s work operations and satisfy all of the requirements of the performance criteria of this unit and include evidence that the candidate:</w:t>
      </w:r>
    </w:p>
    <w:p w:rsidR="00000000" w:rsidRPr="000F15CD" w:rsidRDefault="00EB7EC0" w:rsidP="000F15CD">
      <w:pPr>
        <w:pStyle w:val="ListBullet"/>
      </w:pPr>
      <w:r w:rsidRPr="000F15CD">
        <w:t>locates and applies relevant documentation, policies and procedures</w:t>
      </w:r>
    </w:p>
    <w:p w:rsidR="00000000" w:rsidRPr="000F15CD" w:rsidRDefault="00EB7EC0" w:rsidP="000F15CD">
      <w:pPr>
        <w:pStyle w:val="ListBullet"/>
      </w:pPr>
      <w:r w:rsidRPr="000F15CD">
        <w:t>implements requirements, procedures and techniques for the safe, effective and efficient completion of performing basic rigging including:</w:t>
      </w:r>
    </w:p>
    <w:p w:rsidR="00000000" w:rsidRPr="000F15CD" w:rsidRDefault="00EB7EC0" w:rsidP="000F15CD">
      <w:pPr>
        <w:pStyle w:val="ListBullet2"/>
      </w:pPr>
      <w:r w:rsidRPr="000F15CD">
        <w:t>conducting risk assessment and implementing controls</w:t>
      </w:r>
    </w:p>
    <w:p w:rsidR="00000000" w:rsidRPr="000F15CD" w:rsidRDefault="00EB7EC0" w:rsidP="000F15CD">
      <w:pPr>
        <w:pStyle w:val="ListBullet2"/>
      </w:pPr>
      <w:r w:rsidRPr="000F15CD">
        <w:t>erecting and dismantling, levelling, plumbing and stabilising a</w:t>
      </w:r>
      <w:r w:rsidRPr="000F15CD">
        <w:t>ssociated plant and structures</w:t>
      </w:r>
    </w:p>
    <w:p w:rsidR="00000000" w:rsidRPr="000F15CD" w:rsidRDefault="00EB7EC0" w:rsidP="000F15CD">
      <w:pPr>
        <w:pStyle w:val="ListBullet"/>
      </w:pPr>
      <w:r w:rsidRPr="000F15CD">
        <w:t xml:space="preserve">works effectively with others to undertake and complete the performance of basic rigging that meets all of the required outcomes including: </w:t>
      </w:r>
    </w:p>
    <w:p w:rsidR="00000000" w:rsidRPr="000F15CD" w:rsidRDefault="00EB7EC0" w:rsidP="000F15CD">
      <w:pPr>
        <w:pStyle w:val="ListBullet2"/>
      </w:pPr>
      <w:r w:rsidRPr="000F15CD">
        <w:t>checks and verifies work activity with client, load designer and others</w:t>
      </w:r>
    </w:p>
    <w:p w:rsidR="00000000" w:rsidRPr="000F15CD" w:rsidRDefault="00EB7EC0" w:rsidP="000F15CD">
      <w:pPr>
        <w:pStyle w:val="ListBullet2"/>
      </w:pPr>
      <w:r w:rsidRPr="000F15CD">
        <w:t>communicat</w:t>
      </w:r>
      <w:r w:rsidRPr="000F15CD">
        <w:t>ing hazards and determining elimination or control of hazards</w:t>
      </w:r>
    </w:p>
    <w:p w:rsidR="00000000" w:rsidRPr="000F15CD" w:rsidRDefault="00EB7EC0" w:rsidP="000F15CD">
      <w:pPr>
        <w:pStyle w:val="ListBullet2"/>
      </w:pPr>
      <w:r w:rsidRPr="000F15CD">
        <w:t>using a range of communication techniques and  systems to convey instruction or information to others</w:t>
      </w:r>
    </w:p>
    <w:p w:rsidR="00000000" w:rsidRPr="000F15CD" w:rsidRDefault="00EB7EC0" w:rsidP="000F15CD">
      <w:pPr>
        <w:pStyle w:val="ListBullet2"/>
      </w:pPr>
      <w:r w:rsidRPr="000F15CD">
        <w:t xml:space="preserve">provides end of work handover to relevant personnel </w:t>
      </w:r>
    </w:p>
    <w:p w:rsidR="00000000" w:rsidRPr="000F15CD" w:rsidRDefault="00EB7EC0" w:rsidP="000F15CD">
      <w:pPr>
        <w:pStyle w:val="ListBullet"/>
      </w:pPr>
      <w:r w:rsidRPr="000F15CD">
        <w:t xml:space="preserve">demonstrates completion of performing </w:t>
      </w:r>
      <w:r w:rsidRPr="000F15CD">
        <w:t>basic rigging that safely, effectively and efficiently meets all of the required outcomes on more than one (1) occasion including:</w:t>
      </w:r>
    </w:p>
    <w:p w:rsidR="00000000" w:rsidRPr="000F15CD" w:rsidRDefault="00EB7EC0" w:rsidP="000F15CD">
      <w:pPr>
        <w:pStyle w:val="ListBullet2"/>
      </w:pPr>
      <w:r w:rsidRPr="000F15CD">
        <w:t>writing a preliminary rigging plan which must include the following points in detail:</w:t>
      </w:r>
    </w:p>
    <w:p w:rsidR="00000000" w:rsidRPr="000F15CD" w:rsidRDefault="00EB7EC0" w:rsidP="000F15CD">
      <w:pPr>
        <w:pStyle w:val="ListBullet3"/>
      </w:pPr>
      <w:r w:rsidRPr="000F15CD">
        <w:t>confirmed details of rigging requirem</w:t>
      </w:r>
      <w:r w:rsidRPr="000F15CD">
        <w:t xml:space="preserve">ent </w:t>
      </w:r>
    </w:p>
    <w:p w:rsidR="00000000" w:rsidRPr="000F15CD" w:rsidRDefault="00EB7EC0" w:rsidP="000F15CD">
      <w:pPr>
        <w:pStyle w:val="ListBullet3"/>
      </w:pPr>
      <w:r w:rsidRPr="000F15CD">
        <w:t xml:space="preserve">confirmed dimensions </w:t>
      </w:r>
    </w:p>
    <w:p w:rsidR="00000000" w:rsidRPr="000F15CD" w:rsidRDefault="00EB7EC0" w:rsidP="000F15CD">
      <w:pPr>
        <w:pStyle w:val="ListBullet3"/>
      </w:pPr>
      <w:r w:rsidRPr="000F15CD">
        <w:t xml:space="preserve">site access and egress </w:t>
      </w:r>
    </w:p>
    <w:p w:rsidR="00000000" w:rsidRPr="000F15CD" w:rsidRDefault="00EB7EC0" w:rsidP="000F15CD">
      <w:pPr>
        <w:pStyle w:val="ListBullet3"/>
      </w:pPr>
      <w:r w:rsidRPr="000F15CD">
        <w:t xml:space="preserve">suitability and availability of materials </w:t>
      </w:r>
    </w:p>
    <w:p w:rsidR="00000000" w:rsidRPr="000F15CD" w:rsidRDefault="00EB7EC0" w:rsidP="000F15CD">
      <w:pPr>
        <w:pStyle w:val="ListBullet3"/>
      </w:pPr>
      <w:r w:rsidRPr="000F15CD">
        <w:t xml:space="preserve">tools and equipment </w:t>
      </w:r>
    </w:p>
    <w:p w:rsidR="00000000" w:rsidRPr="000F15CD" w:rsidRDefault="00EB7EC0" w:rsidP="000F15CD">
      <w:pPr>
        <w:pStyle w:val="ListBullet3"/>
      </w:pPr>
      <w:r w:rsidRPr="000F15CD">
        <w:t xml:space="preserve">identification of potential hazards </w:t>
      </w:r>
    </w:p>
    <w:p w:rsidR="00000000" w:rsidRPr="000F15CD" w:rsidRDefault="00EB7EC0" w:rsidP="000F15CD">
      <w:pPr>
        <w:pStyle w:val="ListBullet3"/>
      </w:pPr>
      <w:r w:rsidRPr="000F15CD">
        <w:t xml:space="preserve">control measures </w:t>
      </w:r>
    </w:p>
    <w:p w:rsidR="00000000" w:rsidRPr="000F15CD" w:rsidRDefault="00EB7EC0" w:rsidP="000F15CD">
      <w:pPr>
        <w:pStyle w:val="ListBullet3"/>
      </w:pPr>
      <w:r w:rsidRPr="000F15CD">
        <w:t xml:space="preserve">identification of site coordination requirements </w:t>
      </w:r>
    </w:p>
    <w:p w:rsidR="00000000" w:rsidRPr="000F15CD" w:rsidRDefault="00EB7EC0" w:rsidP="000F15CD">
      <w:pPr>
        <w:pStyle w:val="ListBullet3"/>
      </w:pPr>
      <w:r w:rsidRPr="000F15CD">
        <w:t>unless otherwise specified, rigging is to conform with the requirements of any relevant National Certification and/or Standards</w:t>
      </w:r>
    </w:p>
    <w:p w:rsidR="00000000" w:rsidRPr="000F15CD" w:rsidRDefault="00EB7EC0" w:rsidP="000F15CD">
      <w:pPr>
        <w:pStyle w:val="ListBullet2"/>
      </w:pPr>
      <w:r w:rsidRPr="000F15CD">
        <w:t>selecting and conducting pre and post operational inspection of equipment including:</w:t>
      </w:r>
    </w:p>
    <w:p w:rsidR="00000000" w:rsidRPr="000F15CD" w:rsidRDefault="00EB7EC0" w:rsidP="000F15CD">
      <w:pPr>
        <w:pStyle w:val="ListBullet3"/>
      </w:pPr>
      <w:r w:rsidRPr="000F15CD">
        <w:t>plant</w:t>
      </w:r>
    </w:p>
    <w:p w:rsidR="00000000" w:rsidRPr="000F15CD" w:rsidRDefault="00EB7EC0" w:rsidP="000F15CD">
      <w:pPr>
        <w:pStyle w:val="ListBullet3"/>
      </w:pPr>
      <w:r w:rsidRPr="000F15CD">
        <w:t>safety harnesses</w:t>
      </w:r>
    </w:p>
    <w:p w:rsidR="00000000" w:rsidRPr="000F15CD" w:rsidRDefault="00EB7EC0" w:rsidP="000F15CD">
      <w:pPr>
        <w:pStyle w:val="ListBullet3"/>
      </w:pPr>
      <w:r w:rsidRPr="000F15CD">
        <w:t>fall arrest system</w:t>
      </w:r>
      <w:r w:rsidRPr="000F15CD">
        <w:t>s</w:t>
      </w:r>
    </w:p>
    <w:p w:rsidR="00000000" w:rsidRPr="000F15CD" w:rsidRDefault="00EB7EC0" w:rsidP="000F15CD">
      <w:pPr>
        <w:pStyle w:val="ListBullet3"/>
      </w:pPr>
      <w:r w:rsidRPr="000F15CD">
        <w:t>communication equipment</w:t>
      </w:r>
    </w:p>
    <w:p w:rsidR="00000000" w:rsidRPr="000F15CD" w:rsidRDefault="00EB7EC0" w:rsidP="000F15CD">
      <w:pPr>
        <w:pStyle w:val="ListBullet2"/>
      </w:pPr>
      <w:r w:rsidRPr="000F15CD">
        <w:t>installing and maintaining the following:</w:t>
      </w:r>
    </w:p>
    <w:p w:rsidR="00000000" w:rsidRPr="000F15CD" w:rsidRDefault="00EB7EC0" w:rsidP="000F15CD">
      <w:pPr>
        <w:pStyle w:val="ListBullet3"/>
      </w:pPr>
      <w:r w:rsidRPr="000F15CD">
        <w:t>static lines and safety nets</w:t>
      </w:r>
    </w:p>
    <w:p w:rsidR="00000000" w:rsidRPr="000F15CD" w:rsidRDefault="00EB7EC0" w:rsidP="000F15CD">
      <w:pPr>
        <w:pStyle w:val="ListBullet3"/>
      </w:pPr>
      <w:r w:rsidRPr="000F15CD">
        <w:t>perimeter safety screens and shutters</w:t>
      </w:r>
    </w:p>
    <w:p w:rsidR="00000000" w:rsidRPr="000F15CD" w:rsidRDefault="00EB7EC0" w:rsidP="000F15CD">
      <w:pPr>
        <w:pStyle w:val="ListBullet2"/>
      </w:pPr>
      <w:r w:rsidRPr="000F15CD">
        <w:t>erection of the following:</w:t>
      </w:r>
    </w:p>
    <w:p w:rsidR="00000000" w:rsidRPr="000F15CD" w:rsidRDefault="00EB7EC0" w:rsidP="000F15CD">
      <w:pPr>
        <w:pStyle w:val="ListBullet3"/>
      </w:pPr>
      <w:r w:rsidRPr="000F15CD">
        <w:t>material hoists</w:t>
      </w:r>
    </w:p>
    <w:p w:rsidR="00000000" w:rsidRPr="000F15CD" w:rsidRDefault="00EB7EC0" w:rsidP="000F15CD">
      <w:pPr>
        <w:pStyle w:val="ListBullet3"/>
      </w:pPr>
      <w:r w:rsidRPr="000F15CD">
        <w:t>mast climbing personnel platforms</w:t>
      </w:r>
    </w:p>
    <w:p w:rsidR="00000000" w:rsidRPr="000F15CD" w:rsidRDefault="00EB7EC0" w:rsidP="000F15CD">
      <w:pPr>
        <w:pStyle w:val="ListBullet2"/>
      </w:pPr>
      <w:r w:rsidRPr="000F15CD">
        <w:t>performing mathematical calculations for estimation and measurement of loads</w:t>
      </w:r>
    </w:p>
    <w:p w:rsidR="00000000" w:rsidRPr="000F15CD" w:rsidRDefault="00EB7EC0" w:rsidP="000F15CD">
      <w:pPr>
        <w:pStyle w:val="ListBullet2"/>
      </w:pPr>
      <w:r w:rsidRPr="000F15CD">
        <w:t>using rope to attach tag lines using knots, bend and hitches including:</w:t>
      </w:r>
    </w:p>
    <w:p w:rsidR="00000000" w:rsidRPr="000F15CD" w:rsidRDefault="00EB7EC0" w:rsidP="000F15CD">
      <w:pPr>
        <w:pStyle w:val="ListBullet3"/>
      </w:pPr>
      <w:r w:rsidRPr="000F15CD">
        <w:lastRenderedPageBreak/>
        <w:t>sheet bend</w:t>
      </w:r>
    </w:p>
    <w:p w:rsidR="00000000" w:rsidRPr="000F15CD" w:rsidRDefault="00EB7EC0" w:rsidP="000F15CD">
      <w:pPr>
        <w:pStyle w:val="ListBullet3"/>
      </w:pPr>
      <w:r w:rsidRPr="000F15CD">
        <w:t>becket hitch</w:t>
      </w:r>
    </w:p>
    <w:p w:rsidR="00000000" w:rsidRPr="000F15CD" w:rsidRDefault="00EB7EC0" w:rsidP="000F15CD">
      <w:pPr>
        <w:pStyle w:val="ListBullet3"/>
      </w:pPr>
      <w:r w:rsidRPr="000F15CD">
        <w:t>running bowline knot</w:t>
      </w:r>
    </w:p>
    <w:p w:rsidR="00000000" w:rsidRPr="000F15CD" w:rsidRDefault="00EB7EC0" w:rsidP="000F15CD">
      <w:pPr>
        <w:pStyle w:val="ListBullet3"/>
      </w:pPr>
      <w:r w:rsidRPr="000F15CD">
        <w:t>double bowline knot</w:t>
      </w:r>
    </w:p>
    <w:p w:rsidR="00000000" w:rsidRPr="000F15CD" w:rsidRDefault="00EB7EC0" w:rsidP="000F15CD">
      <w:pPr>
        <w:pStyle w:val="ListBullet2"/>
      </w:pPr>
      <w:r w:rsidRPr="000F15CD">
        <w:t>using ropes for splices and whipping tec</w:t>
      </w:r>
      <w:r w:rsidRPr="000F15CD">
        <w:t>hniques including:</w:t>
      </w:r>
    </w:p>
    <w:p w:rsidR="00000000" w:rsidRPr="000F15CD" w:rsidRDefault="00EB7EC0" w:rsidP="000F15CD">
      <w:pPr>
        <w:pStyle w:val="ListBullet3"/>
      </w:pPr>
      <w:r w:rsidRPr="000F15CD">
        <w:t>back splice</w:t>
      </w:r>
    </w:p>
    <w:p w:rsidR="00000000" w:rsidRPr="000F15CD" w:rsidRDefault="00EB7EC0" w:rsidP="000F15CD">
      <w:pPr>
        <w:pStyle w:val="ListBullet3"/>
      </w:pPr>
      <w:r w:rsidRPr="000F15CD">
        <w:t>eye splice</w:t>
      </w:r>
    </w:p>
    <w:p w:rsidR="00000000" w:rsidRPr="000F15CD" w:rsidRDefault="00EB7EC0" w:rsidP="000F15CD">
      <w:pPr>
        <w:pStyle w:val="ListBullet3"/>
      </w:pPr>
      <w:r w:rsidRPr="000F15CD">
        <w:t>short splice</w:t>
      </w:r>
    </w:p>
    <w:p w:rsidR="00000000" w:rsidRPr="000F15CD" w:rsidRDefault="00EB7EC0" w:rsidP="000F15CD">
      <w:pPr>
        <w:pStyle w:val="ListBullet3"/>
      </w:pPr>
      <w:r w:rsidRPr="000F15CD">
        <w:t>common whipping</w:t>
      </w:r>
    </w:p>
    <w:p w:rsidR="00000000" w:rsidRPr="000F15CD" w:rsidRDefault="00EB7EC0" w:rsidP="000F15CD">
      <w:pPr>
        <w:pStyle w:val="ListBullet3"/>
      </w:pPr>
      <w:r w:rsidRPr="000F15CD">
        <w:t>sailmakers whipping</w:t>
      </w:r>
    </w:p>
    <w:p w:rsidR="00000000" w:rsidRPr="000F15CD" w:rsidRDefault="00EB7EC0" w:rsidP="000F15CD">
      <w:pPr>
        <w:pStyle w:val="ListBullet3"/>
      </w:pPr>
      <w:r w:rsidRPr="000F15CD">
        <w:t>west country whipping</w:t>
      </w:r>
    </w:p>
    <w:p w:rsidR="00000000" w:rsidRPr="000F15CD" w:rsidRDefault="00EB7EC0" w:rsidP="000F15CD">
      <w:pPr>
        <w:pStyle w:val="ListBullet2"/>
      </w:pPr>
      <w:r w:rsidRPr="000F15CD">
        <w:t>movement and relocation of plant and equipment including:</w:t>
      </w:r>
    </w:p>
    <w:p w:rsidR="00000000" w:rsidRPr="000F15CD" w:rsidRDefault="00EB7EC0" w:rsidP="000F15CD">
      <w:pPr>
        <w:pStyle w:val="ListBullet3"/>
      </w:pPr>
      <w:r w:rsidRPr="000F15CD">
        <w:t>slinging</w:t>
      </w:r>
    </w:p>
    <w:p w:rsidR="00000000" w:rsidRPr="000F15CD" w:rsidRDefault="00EB7EC0" w:rsidP="000F15CD">
      <w:pPr>
        <w:pStyle w:val="ListBullet3"/>
      </w:pPr>
      <w:r w:rsidRPr="000F15CD">
        <w:t>loading</w:t>
      </w:r>
    </w:p>
    <w:p w:rsidR="00000000" w:rsidRPr="000F15CD" w:rsidRDefault="00EB7EC0" w:rsidP="000F15CD">
      <w:pPr>
        <w:pStyle w:val="ListBullet3"/>
      </w:pPr>
      <w:r w:rsidRPr="000F15CD">
        <w:t>directing</w:t>
      </w:r>
    </w:p>
    <w:p w:rsidR="00000000" w:rsidRPr="000F15CD" w:rsidRDefault="00EB7EC0" w:rsidP="000F15CD">
      <w:pPr>
        <w:pStyle w:val="ListBullet3"/>
      </w:pPr>
      <w:r w:rsidRPr="000F15CD">
        <w:t xml:space="preserve">moving </w:t>
      </w:r>
    </w:p>
    <w:p w:rsidR="00000000" w:rsidRPr="000F15CD" w:rsidRDefault="00EB7EC0" w:rsidP="000F15CD">
      <w:pPr>
        <w:pStyle w:val="ListBullet3"/>
      </w:pPr>
      <w:r w:rsidRPr="000F15CD">
        <w:t>unloading</w:t>
      </w:r>
    </w:p>
    <w:p w:rsidR="00000000" w:rsidRPr="000F15CD" w:rsidRDefault="00EB7EC0" w:rsidP="000F15CD">
      <w:pPr>
        <w:pStyle w:val="AllowPageBreak"/>
      </w:pPr>
    </w:p>
    <w:p w:rsidR="00000000" w:rsidRPr="000F15CD" w:rsidRDefault="00EB7EC0" w:rsidP="000F15CD">
      <w:pPr>
        <w:pStyle w:val="Heading1"/>
      </w:pPr>
      <w:bookmarkStart w:id="3" w:name="O_688330"/>
      <w:bookmarkEnd w:id="3"/>
      <w:r w:rsidRPr="000F15CD">
        <w:t>Knowledge Evidence</w:t>
      </w:r>
    </w:p>
    <w:p w:rsidR="00000000" w:rsidRPr="000F15CD" w:rsidRDefault="00EB7EC0" w:rsidP="000F15CD">
      <w:pPr>
        <w:pStyle w:val="BodyText"/>
      </w:pPr>
      <w:r w:rsidRPr="000F15CD">
        <w:t>The candidate must demonstrate knowledge of the following when performing basic rigging:</w:t>
      </w:r>
    </w:p>
    <w:p w:rsidR="00000000" w:rsidRPr="000F15CD" w:rsidRDefault="00EB7EC0" w:rsidP="000F15CD">
      <w:pPr>
        <w:pStyle w:val="ListBullet"/>
      </w:pPr>
      <w:r w:rsidRPr="000F15CD">
        <w:t>National Standard for High Risk Work</w:t>
      </w:r>
    </w:p>
    <w:p w:rsidR="00000000" w:rsidRPr="000F15CD" w:rsidRDefault="00EB7EC0" w:rsidP="000F15CD">
      <w:pPr>
        <w:pStyle w:val="ListBullet"/>
      </w:pPr>
      <w:r w:rsidRPr="000F15CD">
        <w:t>site and equipment safety requirements</w:t>
      </w:r>
    </w:p>
    <w:p w:rsidR="00000000" w:rsidRPr="000F15CD" w:rsidRDefault="00EB7EC0" w:rsidP="000F15CD">
      <w:pPr>
        <w:pStyle w:val="ListBullet"/>
      </w:pPr>
      <w:r w:rsidRPr="000F15CD">
        <w:t>equipment characteristics, technical capabilities and limitations</w:t>
      </w:r>
    </w:p>
    <w:p w:rsidR="00000000" w:rsidRPr="000F15CD" w:rsidRDefault="00EB7EC0" w:rsidP="000F15CD">
      <w:pPr>
        <w:pStyle w:val="ListBullet"/>
      </w:pPr>
      <w:r w:rsidRPr="000F15CD">
        <w:t>operational and maintena</w:t>
      </w:r>
      <w:r w:rsidRPr="000F15CD">
        <w:t>nce procedures</w:t>
      </w:r>
    </w:p>
    <w:p w:rsidR="00000000" w:rsidRPr="000F15CD" w:rsidRDefault="00EB7EC0" w:rsidP="000F15CD">
      <w:pPr>
        <w:pStyle w:val="ListBullet"/>
      </w:pPr>
      <w:r w:rsidRPr="000F15CD">
        <w:t xml:space="preserve">materials handling, storage and environmentally friendly waste management </w:t>
      </w:r>
    </w:p>
    <w:p w:rsidR="00000000" w:rsidRPr="000F15CD" w:rsidRDefault="00EB7EC0" w:rsidP="000F15CD">
      <w:pPr>
        <w:pStyle w:val="ListBullet"/>
      </w:pPr>
      <w:r w:rsidRPr="000F15CD">
        <w:t>Safe Working Load (SWL) and Working Load Limit (WLL)</w:t>
      </w:r>
    </w:p>
    <w:p w:rsidR="00000000" w:rsidRPr="000F15CD" w:rsidRDefault="00EB7EC0" w:rsidP="000F15CD">
      <w:pPr>
        <w:pStyle w:val="ListBullet"/>
      </w:pPr>
      <w:r w:rsidRPr="000F15CD">
        <w:t>practices and regulation for dogging</w:t>
      </w:r>
    </w:p>
    <w:p w:rsidR="00000000" w:rsidRPr="000F15CD" w:rsidRDefault="00EB7EC0" w:rsidP="000F15CD">
      <w:pPr>
        <w:pStyle w:val="AllowPageBreak"/>
      </w:pPr>
    </w:p>
    <w:p w:rsidR="00000000" w:rsidRPr="000F15CD" w:rsidRDefault="00EB7EC0" w:rsidP="000F15CD">
      <w:pPr>
        <w:pStyle w:val="Heading1"/>
      </w:pPr>
      <w:bookmarkStart w:id="4" w:name="O_688329"/>
      <w:bookmarkEnd w:id="4"/>
      <w:r w:rsidRPr="000F15CD">
        <w:t>Assessment Conditions</w:t>
      </w:r>
    </w:p>
    <w:p w:rsidR="00000000" w:rsidRPr="000F15CD" w:rsidRDefault="00EB7EC0" w:rsidP="000F15CD">
      <w:pPr>
        <w:pStyle w:val="ListBullet"/>
      </w:pPr>
      <w:r w:rsidRPr="000F15CD">
        <w:t>An assessor of this unit must satisf</w:t>
      </w:r>
      <w:r w:rsidRPr="000F15CD">
        <w:t xml:space="preserve">y the requirements of the NVR/AQTF or their successors; and Industry regulations for certification and licensing; and, </w:t>
      </w:r>
    </w:p>
    <w:p w:rsidR="00000000" w:rsidRPr="000F15CD" w:rsidRDefault="00EB7EC0" w:rsidP="000F15CD">
      <w:pPr>
        <w:pStyle w:val="ListBullet"/>
      </w:pPr>
      <w:r w:rsidRPr="000F15CD">
        <w:t>this unit is best assessed in the context of this sector’s work environment;</w:t>
      </w:r>
    </w:p>
    <w:p w:rsidR="00000000" w:rsidRPr="000F15CD" w:rsidRDefault="00EB7EC0" w:rsidP="000F15CD">
      <w:pPr>
        <w:pStyle w:val="ListBullet"/>
      </w:pPr>
      <w:r w:rsidRPr="000F15CD">
        <w:t xml:space="preserve">where personal safety or environmental damage are limiting </w:t>
      </w:r>
      <w:r w:rsidRPr="000F15CD">
        <w:t>factors, assessment may occur in a simulated environment provided it is realistic and sufficiently rigorous to cover all aspects of this sector’s workplace performance, including environment, task skills, task management skills, contingency management skil</w:t>
      </w:r>
      <w:r w:rsidRPr="000F15CD">
        <w:t>ls and job role environment skills; and,</w:t>
      </w:r>
    </w:p>
    <w:p w:rsidR="00000000" w:rsidRPr="000F15CD" w:rsidRDefault="00EB7EC0" w:rsidP="000F15CD">
      <w:pPr>
        <w:pStyle w:val="ListBullet"/>
      </w:pPr>
      <w:r w:rsidRPr="000F15CD">
        <w:t>this unit must be assessed in compliance with relevant legislation/regulation and using policies, procedures, processes and operational manuals directly related to the industry sector for which it is being assessed;</w:t>
      </w:r>
      <w:r w:rsidRPr="000F15CD">
        <w:t xml:space="preserve"> and,</w:t>
      </w:r>
    </w:p>
    <w:p w:rsidR="00000000" w:rsidRPr="000F15CD" w:rsidRDefault="00EB7EC0" w:rsidP="000F15CD">
      <w:pPr>
        <w:pStyle w:val="ListBullet"/>
      </w:pPr>
      <w:r w:rsidRPr="000F15CD">
        <w:t>assessment may be conducted in conjunction with the assessment of other Units of Competency; and,</w:t>
      </w:r>
    </w:p>
    <w:p w:rsidR="00000000" w:rsidRPr="000F15CD" w:rsidRDefault="00EB7EC0" w:rsidP="000F15CD">
      <w:pPr>
        <w:pStyle w:val="ListBullet"/>
      </w:pPr>
      <w:r w:rsidRPr="000F15CD">
        <w:t>assessment must confirm consistent performance can be applied in a range of relevant workplace circumstances; and,</w:t>
      </w:r>
    </w:p>
    <w:p w:rsidR="00000000" w:rsidRPr="000F15CD" w:rsidRDefault="00EB7EC0" w:rsidP="000F15CD">
      <w:pPr>
        <w:pStyle w:val="ListBullet"/>
      </w:pPr>
      <w:r w:rsidRPr="000F15CD">
        <w:t>assessors must demonstrate the perfor</w:t>
      </w:r>
      <w:r w:rsidRPr="000F15CD">
        <w:t>mance evidence, and knowledge evidence as outlined in this Unit of Competency, and through the minimum years of current* work experience specified below in an Industry sector relevant to the outcomes of the unit; or,</w:t>
      </w:r>
    </w:p>
    <w:p w:rsidR="00000000" w:rsidRPr="000F15CD" w:rsidRDefault="00EB7EC0" w:rsidP="000F15CD">
      <w:pPr>
        <w:pStyle w:val="ListBullet"/>
      </w:pPr>
      <w:r w:rsidRPr="000F15CD">
        <w:t>where the assessor does not meet experi</w:t>
      </w:r>
      <w:r w:rsidRPr="000F15CD">
        <w:t xml:space="preserve">ence requirements a co-assessment or partnership arrangement must exist between the qualified assessor and an Industry subject matter expert. The Industry subject matter expert should hold the unit being assessed (or an equivalent unit) and/or demonstrate </w:t>
      </w:r>
      <w:r w:rsidRPr="000F15CD">
        <w:t>equivalence of skills and knowledge at the unit level. An Industry technical expert must also demonstrate skills and knowledge from the minimum years of current work experience specified below in the Industry sector, including time spent in roles related t</w:t>
      </w:r>
      <w:r w:rsidRPr="000F15CD">
        <w:t>o the unit being assessed; and,</w:t>
      </w:r>
    </w:p>
    <w:p w:rsidR="00000000" w:rsidRPr="000F15CD" w:rsidRDefault="00EB7EC0" w:rsidP="000F15CD">
      <w:pPr>
        <w:pStyle w:val="ListBullet"/>
      </w:pPr>
      <w:r w:rsidRPr="000F15CD">
        <w:t>assessor and Industry subject matter expert requirements differ depending on the Australian Qualifications Framework Level (AQF) of the qualification being assessed and/or Industry Sector as follows:</w:t>
      </w:r>
    </w:p>
    <w:tbl>
      <w:tblPr>
        <w:tblW w:w="8896" w:type="dxa"/>
        <w:tblInd w:w="360" w:type="dxa"/>
        <w:tblLayout w:type="fixed"/>
        <w:tblCellMar>
          <w:left w:w="62" w:type="dxa"/>
          <w:right w:w="62" w:type="dxa"/>
        </w:tblCellMar>
        <w:tblLook w:val="0000" w:firstRow="0" w:lastRow="0" w:firstColumn="0" w:lastColumn="0" w:noHBand="0" w:noVBand="0"/>
      </w:tblPr>
      <w:tblGrid>
        <w:gridCol w:w="4218"/>
        <w:gridCol w:w="1559"/>
        <w:gridCol w:w="3119"/>
      </w:tblGrid>
      <w:tr w:rsidR="00000000" w:rsidTr="000F15CD">
        <w:tc>
          <w:tcPr>
            <w:tcW w:w="42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Industry sector</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AQF** Level</w:t>
            </w:r>
          </w:p>
        </w:tc>
        <w:tc>
          <w:tcPr>
            <w:tcW w:w="31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Required assessor or Industry subject matter expert experience</w:t>
            </w:r>
          </w:p>
        </w:tc>
      </w:tr>
      <w:tr w:rsidR="00000000" w:rsidTr="000F15CD">
        <w:tc>
          <w:tcPr>
            <w:tcW w:w="4218"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Drilling, Metalliferous Mining, Coal Mining, Extractive (Quarrying) and Civil Construction</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1</w:t>
            </w:r>
          </w:p>
        </w:tc>
        <w:tc>
          <w:tcPr>
            <w:tcW w:w="31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1 Year</w:t>
            </w:r>
          </w:p>
        </w:tc>
      </w:tr>
      <w:tr w:rsidR="00000000" w:rsidTr="000F15CD">
        <w:tc>
          <w:tcPr>
            <w:tcW w:w="421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pPr>
              <w:pStyle w:val="BodyText"/>
              <w:keepNext w:val="0"/>
              <w:keepLines w:val="0"/>
              <w:contextualSpacing w:val="0"/>
              <w:rPr>
                <w:rFonts w:ascii="Tahoma" w:hAnsi="Tahoma"/>
                <w:color w:val="000000"/>
                <w:sz w:val="20"/>
                <w:lang w:val="en-NZ"/>
              </w:rPr>
            </w:pP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2</w:t>
            </w:r>
          </w:p>
        </w:tc>
        <w:tc>
          <w:tcPr>
            <w:tcW w:w="31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2 Years</w:t>
            </w:r>
          </w:p>
        </w:tc>
      </w:tr>
      <w:tr w:rsidR="00000000" w:rsidTr="000F15CD">
        <w:tc>
          <w:tcPr>
            <w:tcW w:w="42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 xml:space="preserve">Drilling, Coal Mining and Extractive (Quarrying) </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3-6</w:t>
            </w:r>
          </w:p>
        </w:tc>
        <w:tc>
          <w:tcPr>
            <w:tcW w:w="31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3 Years</w:t>
            </w:r>
          </w:p>
        </w:tc>
      </w:tr>
      <w:tr w:rsidR="00000000" w:rsidTr="000F15CD">
        <w:tc>
          <w:tcPr>
            <w:tcW w:w="42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Metalliferous Mining and Civil Construction</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3-6</w:t>
            </w:r>
          </w:p>
        </w:tc>
        <w:tc>
          <w:tcPr>
            <w:tcW w:w="31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5 Years</w:t>
            </w:r>
          </w:p>
        </w:tc>
      </w:tr>
      <w:tr w:rsidR="000F15CD" w:rsidRPr="000F15CD" w:rsidTr="000F15CD">
        <w:tc>
          <w:tcPr>
            <w:tcW w:w="42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EB7EC0" w:rsidP="000F15CD">
            <w:pPr>
              <w:pStyle w:val="BodyText"/>
              <w:rPr>
                <w:lang w:val="en-NZ"/>
              </w:rPr>
            </w:pPr>
            <w:r w:rsidRPr="000F15CD">
              <w:t>Other sectors</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F15CD" w:rsidRDefault="00EB7EC0" w:rsidP="000F15CD">
            <w:pPr>
              <w:pStyle w:val="BodyText"/>
            </w:pPr>
            <w:r w:rsidRPr="000F15CD">
              <w:t>Where this Unit is being assessed outside of the Resources and Infrastructure Sectors assessor and/or Industry subject matter expert experience should be in-line with industry standards</w:t>
            </w:r>
            <w:r w:rsidRPr="000F15CD">
              <w:t xml:space="preserve"> for the sector in which it is being assessed and where no Industry standard is specified should comply with any relevant regulation.</w:t>
            </w:r>
          </w:p>
        </w:tc>
      </w:tr>
    </w:tbl>
    <w:p w:rsidR="00000000" w:rsidRPr="000F15CD" w:rsidRDefault="00EB7EC0" w:rsidP="000F15CD">
      <w:pPr>
        <w:pStyle w:val="BodyText"/>
      </w:pPr>
      <w:r w:rsidRPr="000F15CD">
        <w:t>*Assessors can demonstrate current work experience through employment within Industry in a role relevant to the outcomes of the Unit; or, for external assessors this can be demonstrated through exposure to Industry by conducting frequent site assessments a</w:t>
      </w:r>
      <w:r w:rsidRPr="000F15CD">
        <w:t>cross various locations.</w:t>
      </w:r>
    </w:p>
    <w:p w:rsidR="00000000" w:rsidRPr="000F15CD" w:rsidRDefault="00EB7EC0" w:rsidP="000F15CD">
      <w:pPr>
        <w:pStyle w:val="BodyText"/>
      </w:pPr>
      <w:r w:rsidRPr="000F15CD">
        <w:t>**Where a unit is being delivered outside of a Qualification the first numeric character in the Unit code should be considered to indicate the AQF level</w:t>
      </w:r>
    </w:p>
    <w:p w:rsidR="00000000" w:rsidRPr="000F15CD" w:rsidRDefault="00EB7EC0" w:rsidP="000F15CD">
      <w:pPr>
        <w:pStyle w:val="AllowPageBreak"/>
      </w:pPr>
    </w:p>
    <w:p w:rsidR="00000000" w:rsidRPr="000F15CD" w:rsidRDefault="00EB7EC0" w:rsidP="000F15CD">
      <w:pPr>
        <w:pStyle w:val="Heading1"/>
      </w:pPr>
      <w:bookmarkStart w:id="5" w:name="O_688340"/>
      <w:bookmarkEnd w:id="5"/>
      <w:r w:rsidRPr="000F15CD">
        <w:t>Links</w:t>
      </w:r>
    </w:p>
    <w:p w:rsidR="00000000" w:rsidRPr="000F15CD" w:rsidRDefault="00EB7EC0" w:rsidP="000F15CD">
      <w:pPr>
        <w:pStyle w:val="BodyText"/>
      </w:pPr>
      <w:r w:rsidRPr="000F15CD">
        <w:t>SkillsDMC RII Companion Volumes - http://www.skillsdmc.</w:t>
      </w:r>
      <w:r w:rsidRPr="000F15CD">
        <w:t>com.au/</w:t>
      </w:r>
    </w:p>
    <w:p w:rsidR="00000000" w:rsidRPr="000F15CD" w:rsidRDefault="00EB7EC0" w:rsidP="000F15CD"/>
    <w:sectPr w:rsidR="00000000" w:rsidRPr="000F15CD" w:rsidSect="000F15CD">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CD" w:rsidRDefault="000F15CD" w:rsidP="000F15CD">
      <w:r>
        <w:separator/>
      </w:r>
    </w:p>
  </w:endnote>
  <w:endnote w:type="continuationSeparator" w:id="0">
    <w:p w:rsidR="000F15CD" w:rsidRDefault="000F15CD" w:rsidP="000F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Default="000F15C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Pr="00EB7EC0" w:rsidRDefault="000F15CD" w:rsidP="00EB7EC0">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Default="000F15CD">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0" w:rsidRDefault="00EB7EC0" w:rsidP="000F15CD">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4</w:t>
      </w:r>
    </w:fldSimple>
  </w:p>
  <w:p w:rsidR="00EB7EC0" w:rsidRDefault="00EB7EC0" w:rsidP="000F15CD">
    <w:pPr>
      <w:pStyle w:val="Footer"/>
      <w:framePr w:wrap="around"/>
    </w:pPr>
    <w:r>
      <w:t xml:space="preserve">© Commonwealth of Australia, </w:t>
    </w:r>
    <w:r>
      <w:fldChar w:fldCharType="begin"/>
    </w:r>
    <w:r>
      <w:instrText xml:space="preserve"> DATE  \@ "yyyy"  \* MERGEFORMAT </w:instrText>
    </w:r>
    <w:r>
      <w:fldChar w:fldCharType="separate"/>
    </w:r>
    <w:r>
      <w:rPr>
        <w:noProof/>
      </w:rPr>
      <w:t>2015</w:t>
    </w:r>
    <w:r>
      <w:fldChar w:fldCharType="end"/>
    </w:r>
    <w:r>
      <w:tab/>
    </w:r>
    <w:fldSimple w:instr=" DOCPROPERTY  Author  \* MERGEFORMAT ">
      <w:r>
        <w:t>SkillsDMC</w:t>
      </w:r>
    </w:fldSimple>
  </w:p>
  <w:p w:rsidR="00EB7EC0" w:rsidRDefault="00EB7EC0" w:rsidP="000F15CD">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CD" w:rsidRDefault="000F15CD" w:rsidP="000F15CD">
      <w:r>
        <w:separator/>
      </w:r>
    </w:p>
  </w:footnote>
  <w:footnote w:type="continuationSeparator" w:id="0">
    <w:p w:rsidR="000F15CD" w:rsidRDefault="000F15CD" w:rsidP="000F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Default="000F15CD">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Pr="00EB7EC0" w:rsidRDefault="00EB7EC0" w:rsidP="00EB7EC0">
    <w:pPr>
      <w:pStyle w:val="BodyText"/>
    </w:pPr>
    <w:r>
      <w:rPr>
        <w:noProof/>
        <w:lang w:eastAsia="en-AU"/>
      </w:rPr>
      <w:drawing>
        <wp:anchor distT="0" distB="0" distL="114300" distR="114300" simplePos="0" relativeHeight="251659264" behindDoc="1" locked="0" layoutInCell="1" allowOverlap="1" wp14:anchorId="19463766" wp14:editId="35C7F12A">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D" w:rsidRDefault="000F15CD">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0" w:rsidRPr="002D2AF8" w:rsidRDefault="00EB7EC0" w:rsidP="000F15CD">
    <w:pPr>
      <w:pStyle w:val="Header"/>
      <w:framePr w:wrap="around"/>
    </w:pPr>
    <w:fldSimple w:instr=" TITLE   \* MERGEFORMAT ">
      <w:r>
        <w:t>Assessment Requirements for RIIHAN209D Perform basic rigging</w:t>
      </w:r>
    </w:fldSimple>
    <w:r>
      <w:tab/>
      <w:t xml:space="preserve">Date this document was generated: </w:t>
    </w:r>
    <w:r>
      <w:fldChar w:fldCharType="begin"/>
    </w:r>
    <w:r>
      <w:instrText xml:space="preserve"> CREATEDATE  \@ "d MMMM yyyy"  \* MERGEFORMAT </w:instrText>
    </w:r>
    <w:r>
      <w:fldChar w:fldCharType="separate"/>
    </w:r>
    <w:r>
      <w:rPr>
        <w:noProof/>
      </w:rPr>
      <w:t>14 December 2015</w:t>
    </w:r>
    <w:r>
      <w:fldChar w:fldCharType="end"/>
    </w:r>
  </w:p>
  <w:p w:rsidR="00EB7EC0" w:rsidRDefault="00EB7EC0" w:rsidP="000F15CD">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6C4E88B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B0367C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098C7EE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15CD"/>
    <w:rsid w:val="000F15CD"/>
    <w:rsid w:val="00EB7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CD"/>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0F15CD"/>
    <w:pPr>
      <w:spacing w:before="360" w:after="60"/>
      <w:outlineLvl w:val="0"/>
    </w:pPr>
    <w:rPr>
      <w:sz w:val="32"/>
    </w:rPr>
  </w:style>
  <w:style w:type="paragraph" w:styleId="Heading2">
    <w:name w:val="heading 2"/>
    <w:basedOn w:val="HeadingBase"/>
    <w:next w:val="BodyText"/>
    <w:link w:val="Heading2Char"/>
    <w:qFormat/>
    <w:rsid w:val="000F15CD"/>
    <w:pPr>
      <w:keepLines/>
      <w:spacing w:before="240" w:after="120"/>
      <w:outlineLvl w:val="1"/>
    </w:pPr>
    <w:rPr>
      <w:sz w:val="28"/>
      <w:szCs w:val="40"/>
    </w:rPr>
  </w:style>
  <w:style w:type="paragraph" w:styleId="Heading3">
    <w:name w:val="heading 3"/>
    <w:basedOn w:val="HeadingBase"/>
    <w:next w:val="BodyText"/>
    <w:link w:val="Heading3Char"/>
    <w:qFormat/>
    <w:rsid w:val="000F15CD"/>
    <w:pPr>
      <w:spacing w:before="180" w:after="120"/>
      <w:outlineLvl w:val="2"/>
    </w:pPr>
    <w:rPr>
      <w:spacing w:val="-10"/>
      <w:kern w:val="32"/>
    </w:rPr>
  </w:style>
  <w:style w:type="paragraph" w:styleId="Heading4">
    <w:name w:val="heading 4"/>
    <w:basedOn w:val="HeadingBase"/>
    <w:next w:val="BodyText"/>
    <w:link w:val="Heading4Char"/>
    <w:qFormat/>
    <w:rsid w:val="000F15CD"/>
    <w:pPr>
      <w:spacing w:before="160" w:after="120"/>
      <w:outlineLvl w:val="3"/>
    </w:pPr>
    <w:rPr>
      <w:sz w:val="22"/>
    </w:rPr>
  </w:style>
  <w:style w:type="paragraph" w:styleId="Heading5">
    <w:name w:val="heading 5"/>
    <w:basedOn w:val="HeadingBase"/>
    <w:next w:val="Normal"/>
    <w:link w:val="Heading5Char"/>
    <w:qFormat/>
    <w:rsid w:val="000F15CD"/>
    <w:pPr>
      <w:spacing w:before="80"/>
      <w:outlineLvl w:val="4"/>
    </w:pPr>
    <w:rPr>
      <w:color w:val="918585"/>
      <w:sz w:val="20"/>
    </w:rPr>
  </w:style>
  <w:style w:type="paragraph" w:styleId="Heading6">
    <w:name w:val="heading 6"/>
    <w:basedOn w:val="HeadingBase"/>
    <w:next w:val="Normal"/>
    <w:link w:val="Heading6Char"/>
    <w:qFormat/>
    <w:rsid w:val="000F15CD"/>
    <w:pPr>
      <w:spacing w:before="60"/>
      <w:outlineLvl w:val="5"/>
    </w:pPr>
    <w:rPr>
      <w:color w:val="918585"/>
      <w:sz w:val="20"/>
    </w:rPr>
  </w:style>
  <w:style w:type="paragraph" w:styleId="Heading7">
    <w:name w:val="heading 7"/>
    <w:basedOn w:val="Normal"/>
    <w:next w:val="Normal"/>
    <w:link w:val="Heading7Char"/>
    <w:qFormat/>
    <w:rsid w:val="000F15CD"/>
    <w:pPr>
      <w:ind w:left="720"/>
      <w:outlineLvl w:val="6"/>
    </w:pPr>
    <w:rPr>
      <w:i/>
    </w:rPr>
  </w:style>
  <w:style w:type="paragraph" w:styleId="Heading8">
    <w:name w:val="heading 8"/>
    <w:basedOn w:val="Normal"/>
    <w:next w:val="Normal"/>
    <w:link w:val="Heading8Char"/>
    <w:qFormat/>
    <w:rsid w:val="000F15CD"/>
    <w:pPr>
      <w:ind w:left="720"/>
      <w:outlineLvl w:val="7"/>
    </w:pPr>
    <w:rPr>
      <w:i/>
    </w:rPr>
  </w:style>
  <w:style w:type="paragraph" w:styleId="Heading9">
    <w:name w:val="heading 9"/>
    <w:basedOn w:val="Normal"/>
    <w:next w:val="Normal"/>
    <w:link w:val="Heading9Char"/>
    <w:qFormat/>
    <w:rsid w:val="000F15CD"/>
    <w:pPr>
      <w:ind w:left="720"/>
      <w:outlineLvl w:val="8"/>
    </w:pPr>
    <w:rPr>
      <w:i/>
    </w:rPr>
  </w:style>
  <w:style w:type="character" w:default="1" w:styleId="DefaultParagraphFont">
    <w:name w:val="Default Paragraph Font"/>
    <w:uiPriority w:val="1"/>
    <w:unhideWhenUsed/>
    <w:rsid w:val="000F1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15CD"/>
  </w:style>
  <w:style w:type="character" w:customStyle="1" w:styleId="Heading1Char">
    <w:name w:val="Heading 1 Char"/>
    <w:basedOn w:val="DefaultParagraphFont"/>
    <w:link w:val="Heading1"/>
    <w:rsid w:val="000F15CD"/>
    <w:rPr>
      <w:rFonts w:ascii="Times New Roman" w:eastAsia="Times New Roman" w:hAnsi="Times New Roman" w:cs="Times New Roman"/>
      <w:b/>
      <w:sz w:val="32"/>
      <w:szCs w:val="20"/>
      <w:lang w:eastAsia="en-US"/>
    </w:rPr>
  </w:style>
  <w:style w:type="paragraph" w:styleId="BodyText">
    <w:name w:val="Body Text"/>
    <w:basedOn w:val="Normal"/>
    <w:link w:val="BodyTextChar"/>
    <w:rsid w:val="000F15CD"/>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0F15CD"/>
    <w:rPr>
      <w:rFonts w:ascii="Times New Roman" w:eastAsia="Times New Roman" w:hAnsi="Times New Roman" w:cs="Times New Roman"/>
      <w:sz w:val="24"/>
      <w:lang w:eastAsia="en-US"/>
    </w:rPr>
  </w:style>
  <w:style w:type="paragraph" w:styleId="ListBullet">
    <w:name w:val="List Bullet"/>
    <w:basedOn w:val="List"/>
    <w:rsid w:val="000F15CD"/>
    <w:pPr>
      <w:numPr>
        <w:numId w:val="14"/>
      </w:numPr>
      <w:tabs>
        <w:tab w:val="clear" w:pos="340"/>
      </w:tabs>
      <w:spacing w:before="40" w:after="40"/>
    </w:pPr>
  </w:style>
  <w:style w:type="paragraph" w:styleId="ListBullet2">
    <w:name w:val="List Bullet 2"/>
    <w:basedOn w:val="List2"/>
    <w:rsid w:val="000F15CD"/>
    <w:pPr>
      <w:numPr>
        <w:numId w:val="15"/>
      </w:numPr>
      <w:tabs>
        <w:tab w:val="clear" w:pos="680"/>
      </w:tabs>
    </w:pPr>
  </w:style>
  <w:style w:type="paragraph" w:customStyle="1" w:styleId="SuperHeading">
    <w:name w:val="SuperHeading"/>
    <w:basedOn w:val="Normal"/>
    <w:rsid w:val="000F15CD"/>
    <w:pPr>
      <w:spacing w:before="240" w:after="120"/>
      <w:outlineLvl w:val="0"/>
    </w:pPr>
    <w:rPr>
      <w:rFonts w:ascii="Times New Roman" w:hAnsi="Times New Roman"/>
      <w:b/>
      <w:sz w:val="32"/>
    </w:rPr>
  </w:style>
  <w:style w:type="paragraph" w:customStyle="1" w:styleId="AllowPageBreak">
    <w:name w:val="AllowPageBreak"/>
    <w:rsid w:val="000F15CD"/>
    <w:pPr>
      <w:widowControl w:val="0"/>
      <w:spacing w:after="0" w:line="240" w:lineRule="auto"/>
    </w:pPr>
    <w:rPr>
      <w:rFonts w:ascii="Times New Roman" w:eastAsia="Times New Roman" w:hAnsi="Times New Roman" w:cs="Times New Roman"/>
      <w:noProof/>
      <w:sz w:val="2"/>
      <w:szCs w:val="20"/>
      <w:lang w:eastAsia="en-US"/>
    </w:rPr>
  </w:style>
  <w:style w:type="paragraph" w:styleId="ListBullet3">
    <w:name w:val="List Bullet 3"/>
    <w:basedOn w:val="List3"/>
    <w:rsid w:val="000F15CD"/>
    <w:pPr>
      <w:numPr>
        <w:numId w:val="3"/>
      </w:numPr>
      <w:tabs>
        <w:tab w:val="clear" w:pos="1021"/>
      </w:tabs>
      <w:ind w:left="1037" w:hanging="357"/>
    </w:pPr>
  </w:style>
  <w:style w:type="character" w:customStyle="1" w:styleId="Heading2Char">
    <w:name w:val="Heading 2 Char"/>
    <w:basedOn w:val="DefaultParagraphFont"/>
    <w:link w:val="Heading2"/>
    <w:rsid w:val="000F15CD"/>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0F15CD"/>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0F15CD"/>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0F15CD"/>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0F15CD"/>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0F15CD"/>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0F15CD"/>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0F15CD"/>
    <w:rPr>
      <w:rFonts w:ascii="Courier New" w:eastAsia="Times New Roman" w:hAnsi="Courier New" w:cs="Times New Roman"/>
      <w:i/>
      <w:szCs w:val="20"/>
      <w:lang w:eastAsia="en-US"/>
    </w:rPr>
  </w:style>
  <w:style w:type="paragraph" w:customStyle="1" w:styleId="HeadingBase">
    <w:name w:val="Heading Base"/>
    <w:rsid w:val="000F15CD"/>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0F15CD"/>
    <w:pPr>
      <w:tabs>
        <w:tab w:val="right" w:leader="dot" w:pos="9072"/>
      </w:tabs>
      <w:ind w:left="567"/>
    </w:pPr>
    <w:rPr>
      <w:szCs w:val="22"/>
    </w:rPr>
  </w:style>
  <w:style w:type="paragraph" w:customStyle="1" w:styleId="TOCBase">
    <w:name w:val="TOC Base"/>
    <w:rsid w:val="000F15CD"/>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0F15CD"/>
    <w:pPr>
      <w:tabs>
        <w:tab w:val="right" w:leader="dot" w:pos="9072"/>
      </w:tabs>
      <w:spacing w:before="40" w:after="40"/>
      <w:ind w:left="284"/>
    </w:pPr>
    <w:rPr>
      <w:rFonts w:ascii="Times New Roman" w:hAnsi="Times New Roman"/>
    </w:rPr>
  </w:style>
  <w:style w:type="paragraph" w:styleId="TOC1">
    <w:name w:val="toc 1"/>
    <w:basedOn w:val="TOCBase"/>
    <w:next w:val="Normal"/>
    <w:rsid w:val="000F15CD"/>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0F15CD"/>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0F15CD"/>
    <w:rPr>
      <w:rFonts w:ascii="Times New Roman" w:eastAsia="Times New Roman" w:hAnsi="Times New Roman" w:cs="Times New Roman"/>
      <w:sz w:val="16"/>
      <w:lang w:eastAsia="en-US"/>
    </w:rPr>
  </w:style>
  <w:style w:type="paragraph" w:styleId="Title">
    <w:name w:val="Title"/>
    <w:basedOn w:val="HeadingBase"/>
    <w:link w:val="TitleChar"/>
    <w:qFormat/>
    <w:rsid w:val="000F15CD"/>
    <w:pPr>
      <w:spacing w:before="5040"/>
      <w:jc w:val="center"/>
    </w:pPr>
    <w:rPr>
      <w:sz w:val="48"/>
      <w:szCs w:val="72"/>
      <w:lang w:val="en-US"/>
    </w:rPr>
  </w:style>
  <w:style w:type="character" w:customStyle="1" w:styleId="TitleChar">
    <w:name w:val="Title Char"/>
    <w:basedOn w:val="DefaultParagraphFont"/>
    <w:link w:val="Title"/>
    <w:rsid w:val="000F15CD"/>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0F15CD"/>
    <w:pPr>
      <w:tabs>
        <w:tab w:val="left" w:pos="3600"/>
        <w:tab w:val="left" w:pos="3958"/>
      </w:tabs>
    </w:pPr>
  </w:style>
  <w:style w:type="paragraph" w:styleId="List">
    <w:name w:val="List"/>
    <w:basedOn w:val="BodyText"/>
    <w:next w:val="BodyText"/>
    <w:rsid w:val="000F15CD"/>
    <w:pPr>
      <w:tabs>
        <w:tab w:val="left" w:pos="340"/>
      </w:tabs>
      <w:spacing w:before="60" w:after="60"/>
      <w:ind w:left="340" w:hanging="340"/>
    </w:pPr>
  </w:style>
  <w:style w:type="paragraph" w:customStyle="1" w:styleId="Note">
    <w:name w:val="Note"/>
    <w:basedOn w:val="BodyText"/>
    <w:rsid w:val="000F15CD"/>
    <w:pPr>
      <w:pBdr>
        <w:top w:val="single" w:sz="6" w:space="2" w:color="auto"/>
        <w:left w:val="single" w:sz="6" w:space="4" w:color="auto"/>
        <w:bottom w:val="single" w:sz="6" w:space="2" w:color="auto"/>
        <w:right w:val="single" w:sz="6" w:space="4" w:color="auto"/>
      </w:pBdr>
      <w:tabs>
        <w:tab w:val="left" w:pos="680"/>
      </w:tabs>
    </w:pPr>
  </w:style>
  <w:style w:type="character" w:customStyle="1" w:styleId="SpecialBold">
    <w:name w:val="Special Bold"/>
    <w:basedOn w:val="DefaultParagraphFont"/>
    <w:rsid w:val="000F15CD"/>
    <w:rPr>
      <w:b/>
      <w:spacing w:val="0"/>
    </w:rPr>
  </w:style>
  <w:style w:type="paragraph" w:customStyle="1" w:styleId="SuperTitle">
    <w:name w:val="SuperTitle"/>
    <w:basedOn w:val="Title"/>
    <w:rsid w:val="000F15CD"/>
    <w:pPr>
      <w:framePr w:wrap="auto" w:hAnchor="text" w:y="6049"/>
    </w:pPr>
    <w:rPr>
      <w:color w:val="000000"/>
      <w:sz w:val="40"/>
    </w:rPr>
  </w:style>
  <w:style w:type="paragraph" w:customStyle="1" w:styleId="TOCTitle">
    <w:name w:val="TOCTitle"/>
    <w:basedOn w:val="Heading1"/>
    <w:rsid w:val="000F15CD"/>
    <w:pPr>
      <w:spacing w:after="240"/>
      <w:jc w:val="center"/>
      <w:outlineLvl w:val="9"/>
    </w:pPr>
    <w:rPr>
      <w:caps/>
    </w:rPr>
  </w:style>
  <w:style w:type="paragraph" w:customStyle="1" w:styleId="Version">
    <w:name w:val="Version"/>
    <w:rsid w:val="000F15CD"/>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0F15CD"/>
    <w:pPr>
      <w:keepNext w:val="0"/>
      <w:tabs>
        <w:tab w:val="right" w:pos="4176"/>
      </w:tabs>
      <w:ind w:left="198" w:hanging="198"/>
    </w:pPr>
    <w:rPr>
      <w:rFonts w:ascii="Garamond" w:hAnsi="Garamond"/>
    </w:rPr>
  </w:style>
  <w:style w:type="paragraph" w:styleId="IndexHeading">
    <w:name w:val="index heading"/>
    <w:basedOn w:val="Normal"/>
    <w:next w:val="Index1"/>
    <w:semiHidden/>
    <w:rsid w:val="000F15CD"/>
    <w:pPr>
      <w:spacing w:before="120" w:after="120"/>
    </w:pPr>
    <w:rPr>
      <w:rFonts w:ascii="Arial" w:hAnsi="Arial"/>
      <w:b/>
      <w:color w:val="918585"/>
      <w:sz w:val="24"/>
    </w:rPr>
  </w:style>
  <w:style w:type="paragraph" w:styleId="Header">
    <w:name w:val="header"/>
    <w:basedOn w:val="Normal"/>
    <w:link w:val="HeaderChar"/>
    <w:rsid w:val="000F15CD"/>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0F15CD"/>
    <w:rPr>
      <w:rFonts w:ascii="Times New Roman" w:eastAsia="Times New Roman" w:hAnsi="Times New Roman" w:cs="Times New Roman"/>
      <w:sz w:val="16"/>
      <w:szCs w:val="20"/>
      <w:lang w:val="en-GB" w:eastAsia="en-US"/>
    </w:rPr>
  </w:style>
  <w:style w:type="paragraph" w:customStyle="1" w:styleId="Chapter">
    <w:name w:val="Chapter"/>
    <w:basedOn w:val="Normal"/>
    <w:rsid w:val="000F15CD"/>
    <w:pPr>
      <w:spacing w:before="240"/>
    </w:pPr>
    <w:rPr>
      <w:rFonts w:ascii="Times New Roman" w:hAnsi="Times New Roman"/>
      <w:smallCaps/>
      <w:spacing w:val="80"/>
      <w:sz w:val="28"/>
    </w:rPr>
  </w:style>
  <w:style w:type="paragraph" w:customStyle="1" w:styleId="InChapter">
    <w:name w:val="InChapter"/>
    <w:basedOn w:val="Heading3"/>
    <w:rsid w:val="000F15CD"/>
    <w:pPr>
      <w:spacing w:after="240"/>
      <w:outlineLvl w:val="9"/>
    </w:pPr>
    <w:rPr>
      <w:noProof/>
    </w:rPr>
  </w:style>
  <w:style w:type="paragraph" w:styleId="Index2">
    <w:name w:val="index 2"/>
    <w:basedOn w:val="Normal"/>
    <w:next w:val="Normal"/>
    <w:semiHidden/>
    <w:rsid w:val="000F15CD"/>
    <w:pPr>
      <w:tabs>
        <w:tab w:val="right" w:pos="4176"/>
      </w:tabs>
      <w:ind w:left="568" w:hanging="284"/>
    </w:pPr>
    <w:rPr>
      <w:rFonts w:ascii="Garamond" w:hAnsi="Garamond"/>
    </w:rPr>
  </w:style>
  <w:style w:type="paragraph" w:customStyle="1" w:styleId="Byline">
    <w:name w:val="Byline"/>
    <w:rsid w:val="000F15CD"/>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0F15CD"/>
    <w:pPr>
      <w:tabs>
        <w:tab w:val="clear" w:pos="3600"/>
        <w:tab w:val="clear" w:pos="3958"/>
      </w:tabs>
      <w:jc w:val="right"/>
    </w:pPr>
  </w:style>
  <w:style w:type="character" w:styleId="Emphasis">
    <w:name w:val="Emphasis"/>
    <w:basedOn w:val="DefaultParagraphFont"/>
    <w:qFormat/>
    <w:rsid w:val="000F15CD"/>
    <w:rPr>
      <w:i/>
    </w:rPr>
  </w:style>
  <w:style w:type="paragraph" w:styleId="Caption">
    <w:name w:val="caption"/>
    <w:basedOn w:val="BodyText"/>
    <w:next w:val="Normal"/>
    <w:qFormat/>
    <w:rsid w:val="000F15CD"/>
    <w:pPr>
      <w:framePr w:w="2268" w:hSpace="181" w:vSpace="181" w:wrap="around" w:vAnchor="text" w:hAnchor="page" w:x="1135" w:y="285" w:anchorLock="1"/>
    </w:pPr>
    <w:rPr>
      <w:i/>
    </w:rPr>
  </w:style>
  <w:style w:type="paragraph" w:customStyle="1" w:styleId="MiniTOCTitle">
    <w:name w:val="MiniTOCTitle"/>
    <w:basedOn w:val="Heading4"/>
    <w:rsid w:val="000F15CD"/>
    <w:pPr>
      <w:spacing w:before="240"/>
      <w:outlineLvl w:val="9"/>
    </w:pPr>
    <w:rPr>
      <w:noProof/>
      <w:sz w:val="24"/>
    </w:rPr>
  </w:style>
  <w:style w:type="paragraph" w:customStyle="1" w:styleId="MiniTOCItem">
    <w:name w:val="MiniTOCItem"/>
    <w:basedOn w:val="ListBullet"/>
    <w:rsid w:val="000F15CD"/>
    <w:pPr>
      <w:numPr>
        <w:numId w:val="0"/>
      </w:numPr>
      <w:tabs>
        <w:tab w:val="right" w:leader="dot" w:pos="6521"/>
      </w:tabs>
      <w:spacing w:before="0" w:after="0"/>
    </w:pPr>
  </w:style>
  <w:style w:type="paragraph" w:customStyle="1" w:styleId="TOFTitle">
    <w:name w:val="TOFTitle"/>
    <w:basedOn w:val="TOCTitle"/>
    <w:rsid w:val="000F15CD"/>
  </w:style>
  <w:style w:type="paragraph" w:styleId="TableofFigures">
    <w:name w:val="table of figures"/>
    <w:basedOn w:val="Normal"/>
    <w:next w:val="Normal"/>
    <w:semiHidden/>
    <w:rsid w:val="000F15CD"/>
    <w:pPr>
      <w:tabs>
        <w:tab w:val="right" w:leader="dot" w:pos="9072"/>
      </w:tabs>
      <w:ind w:left="970" w:hanging="403"/>
    </w:pPr>
    <w:rPr>
      <w:rFonts w:ascii="Times New Roman" w:hAnsi="Times New Roman"/>
      <w:b/>
    </w:rPr>
  </w:style>
  <w:style w:type="paragraph" w:styleId="ListNumber">
    <w:name w:val="List Number"/>
    <w:basedOn w:val="List"/>
    <w:rsid w:val="000F15CD"/>
    <w:pPr>
      <w:numPr>
        <w:numId w:val="12"/>
      </w:numPr>
    </w:pPr>
  </w:style>
  <w:style w:type="character" w:customStyle="1" w:styleId="WingdingSymbols">
    <w:name w:val="Wingding Symbols"/>
    <w:rsid w:val="000F15CD"/>
    <w:rPr>
      <w:rFonts w:ascii="Wingdings" w:hAnsi="Wingdings"/>
    </w:rPr>
  </w:style>
  <w:style w:type="paragraph" w:customStyle="1" w:styleId="TableHeading">
    <w:name w:val="Table Heading"/>
    <w:basedOn w:val="HeadingBase"/>
    <w:rsid w:val="000F15CD"/>
    <w:pPr>
      <w:keepLines/>
      <w:pBdr>
        <w:bottom w:val="single" w:sz="6" w:space="1" w:color="918585"/>
      </w:pBdr>
      <w:spacing w:before="240"/>
    </w:pPr>
  </w:style>
  <w:style w:type="character" w:customStyle="1" w:styleId="HotSpot">
    <w:name w:val="HotSpot"/>
    <w:rsid w:val="000F15CD"/>
    <w:rPr>
      <w:color w:val="0033CC"/>
      <w:u w:val="none"/>
    </w:rPr>
  </w:style>
  <w:style w:type="paragraph" w:customStyle="1" w:styleId="BodyTextRight">
    <w:name w:val="Body Text Right"/>
    <w:basedOn w:val="BodyText"/>
    <w:rsid w:val="000F15CD"/>
    <w:pPr>
      <w:spacing w:before="0" w:after="0"/>
      <w:jc w:val="right"/>
    </w:pPr>
  </w:style>
  <w:style w:type="paragraph" w:styleId="Index3">
    <w:name w:val="index 3"/>
    <w:basedOn w:val="ListNumber2"/>
    <w:next w:val="Normal"/>
    <w:semiHidden/>
    <w:rsid w:val="000F15CD"/>
    <w:pPr>
      <w:numPr>
        <w:numId w:val="0"/>
      </w:numPr>
      <w:tabs>
        <w:tab w:val="right" w:leader="dot" w:pos="4176"/>
      </w:tabs>
    </w:pPr>
  </w:style>
  <w:style w:type="paragraph" w:styleId="ListNumber2">
    <w:name w:val="List Number 2"/>
    <w:basedOn w:val="List2"/>
    <w:rsid w:val="000F15CD"/>
    <w:pPr>
      <w:numPr>
        <w:numId w:val="11"/>
      </w:numPr>
      <w:tabs>
        <w:tab w:val="clear" w:pos="1060"/>
      </w:tabs>
    </w:pPr>
  </w:style>
  <w:style w:type="paragraph" w:customStyle="1" w:styleId="MarginNote">
    <w:name w:val="Margin Note"/>
    <w:basedOn w:val="BodyText"/>
    <w:rsid w:val="000F15CD"/>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0F15CD"/>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0F15CD"/>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0F15CD"/>
    <w:rPr>
      <w:sz w:val="32"/>
    </w:rPr>
  </w:style>
  <w:style w:type="paragraph" w:customStyle="1" w:styleId="HeadingProcedure">
    <w:name w:val="Heading Procedure"/>
    <w:basedOn w:val="HeadingBase"/>
    <w:next w:val="Normal"/>
    <w:rsid w:val="000F15CD"/>
    <w:pPr>
      <w:tabs>
        <w:tab w:val="left" w:pos="0"/>
      </w:tabs>
      <w:spacing w:before="120" w:after="60"/>
    </w:pPr>
    <w:rPr>
      <w:i/>
      <w:color w:val="918585"/>
      <w:sz w:val="22"/>
    </w:rPr>
  </w:style>
  <w:style w:type="paragraph" w:customStyle="1" w:styleId="TableBodyText">
    <w:name w:val="Table Body Text"/>
    <w:basedOn w:val="BodyText"/>
    <w:rsid w:val="000F15CD"/>
    <w:pPr>
      <w:spacing w:before="60" w:after="60"/>
    </w:pPr>
  </w:style>
  <w:style w:type="paragraph" w:styleId="ListContinue">
    <w:name w:val="List Continue"/>
    <w:basedOn w:val="List"/>
    <w:rsid w:val="000F15CD"/>
    <w:pPr>
      <w:ind w:firstLine="0"/>
    </w:pPr>
  </w:style>
  <w:style w:type="paragraph" w:customStyle="1" w:styleId="ListNote">
    <w:name w:val="List Note"/>
    <w:basedOn w:val="List"/>
    <w:rsid w:val="000F15CD"/>
    <w:pPr>
      <w:pBdr>
        <w:top w:val="single" w:sz="6" w:space="2" w:color="918585"/>
        <w:bottom w:val="single" w:sz="6" w:space="2" w:color="918585"/>
      </w:pBdr>
      <w:tabs>
        <w:tab w:val="left" w:pos="1021"/>
      </w:tabs>
      <w:ind w:firstLine="0"/>
    </w:pPr>
  </w:style>
  <w:style w:type="paragraph" w:customStyle="1" w:styleId="Warning">
    <w:name w:val="Warning"/>
    <w:basedOn w:val="BodyText"/>
    <w:rsid w:val="000F15CD"/>
    <w:pPr>
      <w:shd w:val="clear" w:color="auto" w:fill="D9D9D9"/>
      <w:tabs>
        <w:tab w:val="left" w:pos="992"/>
      </w:tabs>
      <w:ind w:left="119" w:right="119"/>
    </w:pPr>
    <w:rPr>
      <w:sz w:val="20"/>
    </w:rPr>
  </w:style>
  <w:style w:type="paragraph" w:customStyle="1" w:styleId="MarginIcons">
    <w:name w:val="Margin Icons"/>
    <w:basedOn w:val="BodyText"/>
    <w:rsid w:val="000F15CD"/>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0F15CD"/>
    <w:rPr>
      <w:rFonts w:ascii="Courier New" w:hAnsi="Courier New"/>
    </w:rPr>
  </w:style>
  <w:style w:type="paragraph" w:customStyle="1" w:styleId="NoteBullet">
    <w:name w:val="Note Bullet"/>
    <w:basedOn w:val="Note"/>
    <w:rsid w:val="000F15CD"/>
    <w:pPr>
      <w:tabs>
        <w:tab w:val="clear" w:pos="680"/>
      </w:tabs>
      <w:spacing w:before="60" w:after="60"/>
    </w:pPr>
  </w:style>
  <w:style w:type="paragraph" w:customStyle="1" w:styleId="SubHeading2">
    <w:name w:val="SubHeading2"/>
    <w:basedOn w:val="HeadingBase"/>
    <w:rsid w:val="000F15CD"/>
    <w:pPr>
      <w:spacing w:before="240" w:after="60"/>
    </w:pPr>
    <w:rPr>
      <w:sz w:val="20"/>
    </w:rPr>
  </w:style>
  <w:style w:type="paragraph" w:customStyle="1" w:styleId="SubHeading1">
    <w:name w:val="SubHeading1"/>
    <w:basedOn w:val="HeadingBase"/>
    <w:rsid w:val="000F15CD"/>
    <w:pPr>
      <w:spacing w:before="240" w:after="60"/>
    </w:pPr>
    <w:rPr>
      <w:color w:val="918585"/>
      <w:sz w:val="22"/>
    </w:rPr>
  </w:style>
  <w:style w:type="paragraph" w:customStyle="1" w:styleId="SideHeading">
    <w:name w:val="Side Heading"/>
    <w:basedOn w:val="HeadingBase"/>
    <w:rsid w:val="000F15CD"/>
    <w:pPr>
      <w:framePr w:w="2268" w:h="567" w:hSpace="181" w:vSpace="181" w:wrap="around" w:vAnchor="text" w:hAnchor="page" w:x="1419" w:y="370" w:anchorLock="1"/>
    </w:pPr>
    <w:rPr>
      <w:sz w:val="22"/>
    </w:rPr>
  </w:style>
  <w:style w:type="paragraph" w:customStyle="1" w:styleId="TableListBullet">
    <w:name w:val="Table List Bullet"/>
    <w:basedOn w:val="ListBullet"/>
    <w:rsid w:val="000F15CD"/>
    <w:pPr>
      <w:numPr>
        <w:numId w:val="13"/>
      </w:numPr>
    </w:pPr>
  </w:style>
  <w:style w:type="paragraph" w:styleId="PlainText">
    <w:name w:val="Plain Text"/>
    <w:basedOn w:val="Normal"/>
    <w:link w:val="PlainTextChar"/>
    <w:rsid w:val="000F15CD"/>
    <w:rPr>
      <w:sz w:val="20"/>
    </w:rPr>
  </w:style>
  <w:style w:type="character" w:customStyle="1" w:styleId="PlainTextChar">
    <w:name w:val="Plain Text Char"/>
    <w:basedOn w:val="DefaultParagraphFont"/>
    <w:link w:val="PlainText"/>
    <w:rsid w:val="000F15CD"/>
    <w:rPr>
      <w:rFonts w:ascii="Courier New" w:eastAsia="Times New Roman" w:hAnsi="Courier New" w:cs="Times New Roman"/>
      <w:sz w:val="20"/>
      <w:szCs w:val="20"/>
      <w:lang w:eastAsia="en-US"/>
    </w:rPr>
  </w:style>
  <w:style w:type="character" w:customStyle="1" w:styleId="MenuOption">
    <w:name w:val="Menu Option"/>
    <w:basedOn w:val="DefaultParagraphFont"/>
    <w:rsid w:val="000F15CD"/>
    <w:rPr>
      <w:b/>
      <w:smallCaps/>
    </w:rPr>
  </w:style>
  <w:style w:type="paragraph" w:customStyle="1" w:styleId="TableListNumber">
    <w:name w:val="Table List Number"/>
    <w:basedOn w:val="ListNumber"/>
    <w:rsid w:val="000F15CD"/>
    <w:pPr>
      <w:numPr>
        <w:numId w:val="0"/>
      </w:numPr>
    </w:pPr>
  </w:style>
  <w:style w:type="paragraph" w:styleId="TOC4">
    <w:name w:val="toc 4"/>
    <w:basedOn w:val="TOCBase"/>
    <w:next w:val="Normal"/>
    <w:semiHidden/>
    <w:rsid w:val="000F15CD"/>
    <w:pPr>
      <w:tabs>
        <w:tab w:val="right" w:leader="dot" w:pos="9071"/>
      </w:tabs>
      <w:ind w:left="1701"/>
    </w:pPr>
  </w:style>
  <w:style w:type="paragraph" w:customStyle="1" w:styleId="ListAlpha">
    <w:name w:val="List Alpha"/>
    <w:basedOn w:val="List"/>
    <w:rsid w:val="000F15CD"/>
    <w:pPr>
      <w:numPr>
        <w:numId w:val="10"/>
      </w:numPr>
    </w:pPr>
  </w:style>
  <w:style w:type="paragraph" w:customStyle="1" w:styleId="ListAlpha2">
    <w:name w:val="List Alpha 2"/>
    <w:basedOn w:val="List2"/>
    <w:rsid w:val="000F15CD"/>
    <w:pPr>
      <w:numPr>
        <w:numId w:val="9"/>
      </w:numPr>
    </w:pPr>
  </w:style>
  <w:style w:type="paragraph" w:styleId="List2">
    <w:name w:val="List 2"/>
    <w:basedOn w:val="BodyText"/>
    <w:rsid w:val="000F15CD"/>
    <w:pPr>
      <w:tabs>
        <w:tab w:val="left" w:pos="680"/>
      </w:tabs>
      <w:spacing w:before="60" w:after="60"/>
      <w:ind w:left="680" w:hanging="340"/>
    </w:pPr>
  </w:style>
  <w:style w:type="paragraph" w:styleId="List3">
    <w:name w:val="List 3"/>
    <w:basedOn w:val="BodyText"/>
    <w:rsid w:val="000F15CD"/>
    <w:pPr>
      <w:tabs>
        <w:tab w:val="left" w:pos="1021"/>
      </w:tabs>
      <w:spacing w:before="60" w:after="60"/>
      <w:ind w:left="1020" w:hanging="340"/>
    </w:pPr>
  </w:style>
  <w:style w:type="paragraph" w:styleId="List4">
    <w:name w:val="List 4"/>
    <w:basedOn w:val="BodyText"/>
    <w:rsid w:val="000F15CD"/>
    <w:pPr>
      <w:tabs>
        <w:tab w:val="left" w:pos="1361"/>
      </w:tabs>
      <w:spacing w:before="60" w:after="60"/>
      <w:ind w:left="1361" w:hanging="340"/>
    </w:pPr>
  </w:style>
  <w:style w:type="paragraph" w:styleId="List5">
    <w:name w:val="List 5"/>
    <w:basedOn w:val="BodyText"/>
    <w:rsid w:val="000F15CD"/>
    <w:pPr>
      <w:tabs>
        <w:tab w:val="left" w:pos="1701"/>
      </w:tabs>
      <w:spacing w:before="60" w:after="60"/>
      <w:ind w:left="1701" w:hanging="340"/>
    </w:pPr>
  </w:style>
  <w:style w:type="paragraph" w:styleId="ListBullet4">
    <w:name w:val="List Bullet 4"/>
    <w:basedOn w:val="List4"/>
    <w:rsid w:val="000F15CD"/>
    <w:pPr>
      <w:numPr>
        <w:numId w:val="4"/>
      </w:numPr>
      <w:tabs>
        <w:tab w:val="clear" w:pos="1361"/>
      </w:tabs>
    </w:pPr>
  </w:style>
  <w:style w:type="paragraph" w:styleId="ListBullet5">
    <w:name w:val="List Bullet 5"/>
    <w:basedOn w:val="List5"/>
    <w:rsid w:val="000F15CD"/>
    <w:pPr>
      <w:numPr>
        <w:numId w:val="5"/>
      </w:numPr>
    </w:pPr>
  </w:style>
  <w:style w:type="paragraph" w:styleId="ListContinue2">
    <w:name w:val="List Continue 2"/>
    <w:basedOn w:val="List2"/>
    <w:rsid w:val="000F15CD"/>
    <w:pPr>
      <w:ind w:firstLine="0"/>
    </w:pPr>
  </w:style>
  <w:style w:type="paragraph" w:styleId="ListContinue3">
    <w:name w:val="List Continue 3"/>
    <w:basedOn w:val="List3"/>
    <w:rsid w:val="000F15CD"/>
    <w:pPr>
      <w:ind w:left="1021" w:firstLine="0"/>
    </w:pPr>
  </w:style>
  <w:style w:type="paragraph" w:styleId="ListContinue4">
    <w:name w:val="List Continue 4"/>
    <w:basedOn w:val="List4"/>
    <w:rsid w:val="000F15CD"/>
    <w:pPr>
      <w:ind w:firstLine="0"/>
    </w:pPr>
  </w:style>
  <w:style w:type="paragraph" w:styleId="ListContinue5">
    <w:name w:val="List Continue 5"/>
    <w:basedOn w:val="List5"/>
    <w:rsid w:val="000F15CD"/>
    <w:pPr>
      <w:ind w:firstLine="0"/>
    </w:pPr>
  </w:style>
  <w:style w:type="paragraph" w:styleId="ListNumber3">
    <w:name w:val="List Number 3"/>
    <w:basedOn w:val="List3"/>
    <w:rsid w:val="000F15CD"/>
    <w:pPr>
      <w:numPr>
        <w:numId w:val="6"/>
      </w:numPr>
    </w:pPr>
  </w:style>
  <w:style w:type="paragraph" w:styleId="ListNumber4">
    <w:name w:val="List Number 4"/>
    <w:basedOn w:val="List4"/>
    <w:rsid w:val="000F15CD"/>
    <w:pPr>
      <w:numPr>
        <w:numId w:val="7"/>
      </w:numPr>
    </w:pPr>
  </w:style>
  <w:style w:type="paragraph" w:styleId="ListNumber5">
    <w:name w:val="List Number 5"/>
    <w:basedOn w:val="List5"/>
    <w:rsid w:val="000F15CD"/>
    <w:pPr>
      <w:numPr>
        <w:numId w:val="8"/>
      </w:numPr>
    </w:pPr>
  </w:style>
  <w:style w:type="paragraph" w:styleId="BlockText">
    <w:name w:val="Block Text"/>
    <w:basedOn w:val="Normal"/>
    <w:rsid w:val="000F15CD"/>
    <w:pPr>
      <w:spacing w:after="120"/>
      <w:ind w:left="1440" w:right="1440"/>
    </w:pPr>
  </w:style>
  <w:style w:type="character" w:customStyle="1" w:styleId="Subscript">
    <w:name w:val="Subscript"/>
    <w:basedOn w:val="DefaultParagraphFont"/>
    <w:rsid w:val="000F15CD"/>
    <w:rPr>
      <w:sz w:val="16"/>
      <w:vertAlign w:val="subscript"/>
    </w:rPr>
  </w:style>
  <w:style w:type="character" w:customStyle="1" w:styleId="Superscript">
    <w:name w:val="Superscript"/>
    <w:basedOn w:val="DefaultParagraphFont"/>
    <w:rsid w:val="000F15CD"/>
    <w:rPr>
      <w:sz w:val="16"/>
      <w:vertAlign w:val="superscript"/>
    </w:rPr>
  </w:style>
  <w:style w:type="character" w:customStyle="1" w:styleId="Symbols">
    <w:name w:val="Symbols"/>
    <w:basedOn w:val="DefaultParagraphFont"/>
    <w:rsid w:val="000F15CD"/>
    <w:rPr>
      <w:rFonts w:ascii="Symbol" w:hAnsi="Symbol"/>
    </w:rPr>
  </w:style>
  <w:style w:type="character" w:customStyle="1" w:styleId="MenuOptions">
    <w:name w:val="Menu Options"/>
    <w:basedOn w:val="DefaultParagraphFont"/>
    <w:rsid w:val="000F15CD"/>
    <w:rPr>
      <w:rFonts w:ascii="Arial Narrow" w:hAnsi="Arial Narrow"/>
      <w:smallCaps/>
    </w:rPr>
  </w:style>
  <w:style w:type="character" w:customStyle="1" w:styleId="Buttons">
    <w:name w:val="Buttons"/>
    <w:basedOn w:val="DefaultParagraphFont"/>
    <w:rsid w:val="000F15CD"/>
    <w:rPr>
      <w:b/>
    </w:rPr>
  </w:style>
  <w:style w:type="character" w:customStyle="1" w:styleId="Underlined">
    <w:name w:val="Underlined"/>
    <w:basedOn w:val="DefaultParagraphFont"/>
    <w:rsid w:val="000F15CD"/>
    <w:rPr>
      <w:u w:val="single"/>
    </w:rPr>
  </w:style>
  <w:style w:type="paragraph" w:customStyle="1" w:styleId="TableBodyTextRight">
    <w:name w:val="Table Body Text Right"/>
    <w:basedOn w:val="TableBodyText"/>
    <w:rsid w:val="000F15CD"/>
    <w:pPr>
      <w:widowControl w:val="0"/>
      <w:autoSpaceDE w:val="0"/>
      <w:autoSpaceDN w:val="0"/>
      <w:adjustRightInd w:val="0"/>
      <w:jc w:val="right"/>
    </w:pPr>
    <w:rPr>
      <w:rFonts w:cs="Arial"/>
      <w:szCs w:val="18"/>
    </w:rPr>
  </w:style>
  <w:style w:type="paragraph" w:customStyle="1" w:styleId="CopyrightText">
    <w:name w:val="Copyright Text"/>
    <w:basedOn w:val="BodyText"/>
    <w:rsid w:val="000F15CD"/>
    <w:rPr>
      <w:sz w:val="18"/>
    </w:rPr>
  </w:style>
  <w:style w:type="paragraph" w:customStyle="1" w:styleId="BodySmallRight">
    <w:name w:val="Body Small Right"/>
    <w:basedOn w:val="BodyTextRight"/>
    <w:rsid w:val="000F15CD"/>
    <w:rPr>
      <w:sz w:val="18"/>
      <w:szCs w:val="18"/>
    </w:rPr>
  </w:style>
  <w:style w:type="paragraph" w:customStyle="1" w:styleId="MarginEdition">
    <w:name w:val="Margin Edition"/>
    <w:basedOn w:val="MarginNote"/>
    <w:rsid w:val="000F15CD"/>
    <w:pPr>
      <w:spacing w:before="0" w:after="0"/>
    </w:pPr>
    <w:rPr>
      <w:rFonts w:ascii="Times New Roman" w:hAnsi="Times New Roman"/>
      <w:color w:val="999999"/>
    </w:rPr>
  </w:style>
  <w:style w:type="paragraph" w:customStyle="1" w:styleId="Spacer">
    <w:name w:val="Spacer"/>
    <w:basedOn w:val="Normal"/>
    <w:rsid w:val="000F15CD"/>
    <w:rPr>
      <w:sz w:val="2"/>
      <w:szCs w:val="2"/>
    </w:rPr>
  </w:style>
  <w:style w:type="character" w:customStyle="1" w:styleId="Small">
    <w:name w:val="Small"/>
    <w:basedOn w:val="DefaultParagraphFont"/>
    <w:rsid w:val="000F15CD"/>
    <w:rPr>
      <w:sz w:val="16"/>
    </w:rPr>
  </w:style>
  <w:style w:type="paragraph" w:customStyle="1" w:styleId="WideTable">
    <w:name w:val="Wide Table"/>
    <w:basedOn w:val="Normal"/>
    <w:rsid w:val="000F15CD"/>
    <w:pPr>
      <w:ind w:left="-1418"/>
    </w:pPr>
    <w:rPr>
      <w:sz w:val="2"/>
      <w:szCs w:val="2"/>
    </w:rPr>
  </w:style>
  <w:style w:type="character" w:styleId="PageNumber">
    <w:name w:val="page number"/>
    <w:basedOn w:val="DefaultParagraphFont"/>
    <w:rsid w:val="000F15CD"/>
  </w:style>
  <w:style w:type="paragraph" w:styleId="Quote">
    <w:name w:val="Quote"/>
    <w:basedOn w:val="Heading1"/>
    <w:link w:val="QuoteChar"/>
    <w:qFormat/>
    <w:rsid w:val="000F15CD"/>
    <w:rPr>
      <w:b w:val="0"/>
      <w:sz w:val="72"/>
      <w:szCs w:val="72"/>
      <w:lang w:val="en-NZ"/>
    </w:rPr>
  </w:style>
  <w:style w:type="character" w:customStyle="1" w:styleId="QuoteChar">
    <w:name w:val="Quote Char"/>
    <w:basedOn w:val="DefaultParagraphFont"/>
    <w:link w:val="Quote"/>
    <w:rsid w:val="000F15CD"/>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0F15CD"/>
    <w:pPr>
      <w:pageBreakBefore/>
    </w:pPr>
  </w:style>
  <w:style w:type="paragraph" w:customStyle="1" w:styleId="Border">
    <w:name w:val="Border"/>
    <w:basedOn w:val="Normal"/>
    <w:qFormat/>
    <w:rsid w:val="000F15CD"/>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0F15CD"/>
    <w:rPr>
      <w:b/>
      <w:bCs/>
      <w:i/>
      <w:iCs/>
      <w:color w:val="auto"/>
    </w:rPr>
  </w:style>
  <w:style w:type="paragraph" w:styleId="IntenseQuote">
    <w:name w:val="Intense Quote"/>
    <w:basedOn w:val="Normal"/>
    <w:next w:val="Normal"/>
    <w:link w:val="IntenseQuoteChar"/>
    <w:uiPriority w:val="30"/>
    <w:qFormat/>
    <w:rsid w:val="000F15CD"/>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0F15CD"/>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0F15CD"/>
    <w:rPr>
      <w:smallCaps/>
      <w:color w:val="auto"/>
      <w:u w:val="single"/>
    </w:rPr>
  </w:style>
  <w:style w:type="character" w:styleId="IntenseReference">
    <w:name w:val="Intense Reference"/>
    <w:basedOn w:val="DefaultParagraphFont"/>
    <w:uiPriority w:val="32"/>
    <w:qFormat/>
    <w:rsid w:val="000F15CD"/>
    <w:rPr>
      <w:b/>
      <w:bCs/>
      <w:smallCaps/>
      <w:color w:val="auto"/>
      <w:spacing w:val="5"/>
      <w:u w:val="single"/>
    </w:rPr>
  </w:style>
  <w:style w:type="paragraph" w:customStyle="1" w:styleId="2ColumnHeading">
    <w:name w:val="2Column Heading"/>
    <w:basedOn w:val="BodyText"/>
    <w:qFormat/>
    <w:rsid w:val="000F15CD"/>
    <w:pPr>
      <w:spacing w:after="60"/>
      <w:ind w:left="-2268"/>
    </w:pPr>
    <w:rPr>
      <w:b/>
    </w:rPr>
  </w:style>
  <w:style w:type="paragraph" w:customStyle="1" w:styleId="Heading1TOC">
    <w:name w:val="Heading1 TOC"/>
    <w:basedOn w:val="Normal"/>
    <w:qFormat/>
    <w:rsid w:val="000F15CD"/>
    <w:pPr>
      <w:spacing w:before="240" w:after="120"/>
    </w:pPr>
    <w:rPr>
      <w:rFonts w:ascii="Times New Roman" w:hAnsi="Times New Roman"/>
      <w:b/>
      <w:sz w:val="32"/>
    </w:rPr>
  </w:style>
  <w:style w:type="paragraph" w:customStyle="1" w:styleId="Heading2TOC">
    <w:name w:val="Heading2 TOC"/>
    <w:basedOn w:val="Normal"/>
    <w:qFormat/>
    <w:rsid w:val="000F15CD"/>
    <w:pPr>
      <w:spacing w:before="240" w:after="60"/>
    </w:pPr>
    <w:rPr>
      <w:rFonts w:ascii="Times New Roman" w:hAnsi="Times New Roman"/>
      <w:b/>
      <w:sz w:val="28"/>
    </w:rPr>
  </w:style>
  <w:style w:type="character" w:customStyle="1" w:styleId="Underline">
    <w:name w:val="Underline"/>
    <w:basedOn w:val="DefaultParagraphFont"/>
    <w:qFormat/>
    <w:rsid w:val="000F15CD"/>
    <w:rPr>
      <w:u w:val="single"/>
    </w:rPr>
  </w:style>
  <w:style w:type="character" w:customStyle="1" w:styleId="BoldandItalics">
    <w:name w:val="Bold and Italics"/>
    <w:qFormat/>
    <w:rsid w:val="000F15CD"/>
    <w:rPr>
      <w:b/>
      <w:i/>
      <w:u w:val="none"/>
    </w:rPr>
  </w:style>
  <w:style w:type="paragraph" w:styleId="BalloonText">
    <w:name w:val="Balloon Text"/>
    <w:basedOn w:val="Normal"/>
    <w:link w:val="BalloonTextChar"/>
    <w:rsid w:val="000F15CD"/>
    <w:rPr>
      <w:rFonts w:ascii="Tahoma" w:hAnsi="Tahoma" w:cs="Tahoma"/>
      <w:sz w:val="16"/>
      <w:szCs w:val="16"/>
    </w:rPr>
  </w:style>
  <w:style w:type="character" w:customStyle="1" w:styleId="BalloonTextChar">
    <w:name w:val="Balloon Text Char"/>
    <w:basedOn w:val="DefaultParagraphFont"/>
    <w:link w:val="BalloonText"/>
    <w:rsid w:val="000F15CD"/>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0F15CD"/>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0F15CD"/>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0F15CD"/>
    <w:rPr>
      <w:b/>
      <w:color w:val="660033"/>
      <w:spacing w:val="0"/>
    </w:rPr>
  </w:style>
  <w:style w:type="paragraph" w:customStyle="1" w:styleId="Nameditemlist">
    <w:name w:val="Named item list"/>
    <w:basedOn w:val="BodyText"/>
    <w:qFormat/>
    <w:rsid w:val="000F15CD"/>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6033</Characters>
  <Application>Microsoft Office Word</Application>
  <DocSecurity>0</DocSecurity>
  <Lines>160</Lines>
  <Paragraphs>104</Paragraphs>
  <ScaleCrop>false</ScaleCrop>
  <Company>Author-it Software Corporation Ltd.</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Requirements for RIIHAN209D Perform basic rigging</dc:title>
  <dc:subject>Approved</dc:subject>
  <dc:creator>SkillsDMC</dc:creator>
  <cp:keywords>Release: 3</cp:keywords>
  <dc:description>Review Date: 12 April 2008</dc:description>
  <cp:lastModifiedBy>HSD_TPCMSd.prod</cp:lastModifiedBy>
  <cp:revision>3</cp:revision>
  <dcterms:created xsi:type="dcterms:W3CDTF">2015-12-14T08:14:00Z</dcterms:created>
  <dcterms:modified xsi:type="dcterms:W3CDTF">2015-12-14T08:14:00Z</dcterms:modified>
</cp:coreProperties>
</file>