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05" w:rsidRDefault="003D4005" w:rsidP="003D4005">
      <w:pPr>
        <w:pStyle w:val="Title"/>
      </w:pPr>
      <w:fldSimple w:instr=" TITLE   \* MERGEFORMAT ">
        <w:r>
          <w:t>Assessment Requirements for RIIBEF402D Supervise on-site operations</w:t>
        </w:r>
      </w:fldSimple>
    </w:p>
    <w:p w:rsidR="003D4005" w:rsidRDefault="003D4005" w:rsidP="003D4005">
      <w:pPr>
        <w:pStyle w:val="Version"/>
        <w:sectPr w:rsidR="003D4005" w:rsidSect="004432C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3</w:t>
        </w:r>
      </w:fldSimple>
    </w:p>
    <w:p w:rsidR="00000000" w:rsidRPr="004432CA" w:rsidRDefault="003D4005" w:rsidP="004432CA">
      <w:pPr>
        <w:pStyle w:val="SuperHeading"/>
      </w:pPr>
      <w:r w:rsidRPr="004432CA">
        <w:lastRenderedPageBreak/>
        <w:t>Assessment Requirements for RIIBEF402D Supervise on-site operations</w:t>
      </w:r>
    </w:p>
    <w:p w:rsidR="00000000" w:rsidRPr="004432CA" w:rsidRDefault="003D4005" w:rsidP="004432CA">
      <w:pPr>
        <w:pStyle w:val="Heading1"/>
      </w:pPr>
      <w:bookmarkStart w:id="1" w:name="O_673439"/>
      <w:bookmarkEnd w:id="1"/>
      <w:r w:rsidRPr="004432CA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60"/>
        <w:gridCol w:w="7470"/>
      </w:tblGrid>
      <w:tr w:rsidR="00000000" w:rsidTr="003D4005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D4005" w:rsidP="004432CA">
            <w:pPr>
              <w:pStyle w:val="Heading4"/>
              <w:rPr>
                <w:lang w:val="en-NZ"/>
              </w:rPr>
            </w:pPr>
            <w:r w:rsidRPr="004432CA">
              <w:t>Release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D4005" w:rsidP="004432CA">
            <w:pPr>
              <w:pStyle w:val="Heading4"/>
              <w:rPr>
                <w:lang w:val="en-NZ"/>
              </w:rPr>
            </w:pPr>
            <w:r w:rsidRPr="004432CA">
              <w:t>Comment</w:t>
            </w:r>
          </w:p>
        </w:tc>
      </w:tr>
      <w:tr w:rsidR="00000000" w:rsidTr="003D4005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1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This unit replaces RIIBEF402A Supervise on-site operations</w:t>
            </w:r>
          </w:p>
        </w:tc>
      </w:tr>
      <w:tr w:rsidR="00000000" w:rsidTr="003D4005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2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Corrected numbering in Performance Criteria.</w:t>
            </w:r>
          </w:p>
        </w:tc>
      </w:tr>
      <w:tr w:rsidR="00000000" w:rsidRPr="004432CA" w:rsidTr="003D4005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3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432CA" w:rsidRDefault="003D4005" w:rsidP="004432CA">
            <w:pPr>
              <w:pStyle w:val="BodyText"/>
            </w:pPr>
            <w:r w:rsidRPr="004432CA">
              <w:t>Required frequency and volume of evidence amended in Performance evidence.</w:t>
            </w:r>
          </w:p>
          <w:p w:rsidR="00000000" w:rsidRPr="004432CA" w:rsidRDefault="003D4005" w:rsidP="004432CA">
            <w:pPr>
              <w:pStyle w:val="BodyText"/>
            </w:pPr>
            <w:r w:rsidRPr="004432CA">
              <w:t>Substantial amendments made in Assessment Conditions field, including: references to Industry Sectors, assessor and subject matter expert experience requirements, how assessment sho</w:t>
            </w:r>
            <w:r w:rsidRPr="004432CA">
              <w:t>uld be conducted and what it should confirm.</w:t>
            </w:r>
          </w:p>
        </w:tc>
      </w:tr>
    </w:tbl>
    <w:p w:rsidR="00000000" w:rsidRPr="004432CA" w:rsidRDefault="003D4005" w:rsidP="004432CA">
      <w:pPr>
        <w:pStyle w:val="BodyText"/>
      </w:pPr>
    </w:p>
    <w:p w:rsidR="00000000" w:rsidRPr="004432CA" w:rsidRDefault="003D4005" w:rsidP="004432CA">
      <w:pPr>
        <w:pStyle w:val="AllowPageBreak"/>
      </w:pPr>
    </w:p>
    <w:p w:rsidR="00000000" w:rsidRPr="004432CA" w:rsidRDefault="003D4005" w:rsidP="004432CA">
      <w:pPr>
        <w:pStyle w:val="Heading1"/>
      </w:pPr>
      <w:bookmarkStart w:id="2" w:name="O_673438"/>
      <w:bookmarkEnd w:id="2"/>
      <w:r w:rsidRPr="004432CA">
        <w:t>Performance Evidence</w:t>
      </w:r>
    </w:p>
    <w:p w:rsidR="00000000" w:rsidRPr="004432CA" w:rsidRDefault="003D4005" w:rsidP="003D4005">
      <w:pPr>
        <w:pStyle w:val="BodyText"/>
      </w:pPr>
      <w:r w:rsidRPr="004432CA">
        <w:t>Evidence is required to be collected that demonstrates a candidate’s competency in this unit. Evidence must be relevant to the roles within this sector’s work operations a</w:t>
      </w:r>
      <w:r w:rsidRPr="004432CA">
        <w:t>nd satisfy all of the requirements of the performance criteria of this unit and include evidence that the candidate:</w:t>
      </w:r>
    </w:p>
    <w:p w:rsidR="00000000" w:rsidRPr="004432CA" w:rsidRDefault="003D4005" w:rsidP="004432CA">
      <w:pPr>
        <w:pStyle w:val="ListBullet"/>
      </w:pPr>
      <w:r w:rsidRPr="004432CA">
        <w:t>locates and applies relevant legislation, documentation, policies and procedures</w:t>
      </w:r>
    </w:p>
    <w:p w:rsidR="00000000" w:rsidRPr="004432CA" w:rsidRDefault="003D4005" w:rsidP="004432CA">
      <w:pPr>
        <w:pStyle w:val="ListBullet"/>
      </w:pPr>
      <w:r w:rsidRPr="004432CA">
        <w:t xml:space="preserve">works effectively with others to supervise on-site operations that meet all of the required outcomes including: </w:t>
      </w:r>
    </w:p>
    <w:p w:rsidR="00000000" w:rsidRPr="004432CA" w:rsidRDefault="003D4005" w:rsidP="004432CA">
      <w:pPr>
        <w:pStyle w:val="ListBullet2"/>
      </w:pPr>
      <w:r w:rsidRPr="004432CA">
        <w:t xml:space="preserve">applying a range of communication techniques to clearly and concisely train and instruct others </w:t>
      </w:r>
    </w:p>
    <w:p w:rsidR="00000000" w:rsidRPr="004432CA" w:rsidRDefault="003D4005" w:rsidP="004432CA">
      <w:pPr>
        <w:pStyle w:val="ListBullet2"/>
      </w:pPr>
      <w:r w:rsidRPr="004432CA">
        <w:t xml:space="preserve">applying a range of communication techniques </w:t>
      </w:r>
      <w:r w:rsidRPr="004432CA">
        <w:t>to communicate/consult clearly and concisely all technical information, rules, procedures and regulations to others</w:t>
      </w:r>
    </w:p>
    <w:p w:rsidR="00000000" w:rsidRPr="004432CA" w:rsidRDefault="003D4005" w:rsidP="004432CA">
      <w:pPr>
        <w:pStyle w:val="ListBullet"/>
      </w:pPr>
      <w:r w:rsidRPr="004432CA">
        <w:t>demonstrates completion of supervising on-site operations that safely, effectively and efficiently meets all of the required outcomes on mo</w:t>
      </w:r>
      <w:r w:rsidRPr="004432CA">
        <w:t>re than one (1) occasion including:</w:t>
      </w:r>
    </w:p>
    <w:p w:rsidR="00000000" w:rsidRPr="004432CA" w:rsidRDefault="003D4005" w:rsidP="004432CA">
      <w:pPr>
        <w:pStyle w:val="ListBullet2"/>
      </w:pPr>
      <w:r w:rsidRPr="004432CA">
        <w:t>identifying hazards on site and determining a range of preventative measures</w:t>
      </w:r>
    </w:p>
    <w:p w:rsidR="00000000" w:rsidRPr="004432CA" w:rsidRDefault="003D4005" w:rsidP="004432CA">
      <w:pPr>
        <w:pStyle w:val="ListBullet2"/>
      </w:pPr>
      <w:r w:rsidRPr="004432CA">
        <w:t>inducting new personnel and visitors about on-site and equipment safety procedures</w:t>
      </w:r>
    </w:p>
    <w:p w:rsidR="00000000" w:rsidRPr="004432CA" w:rsidRDefault="003D4005" w:rsidP="004432CA">
      <w:pPr>
        <w:pStyle w:val="ListBullet2"/>
      </w:pPr>
      <w:r w:rsidRPr="004432CA">
        <w:t>identifying and defining potential problems and impact thro</w:t>
      </w:r>
      <w:r w:rsidRPr="004432CA">
        <w:t>ugh investigating and analysis of available information</w:t>
      </w:r>
    </w:p>
    <w:p w:rsidR="00000000" w:rsidRPr="004432CA" w:rsidRDefault="003D4005" w:rsidP="004432CA">
      <w:pPr>
        <w:pStyle w:val="ListBullet2"/>
      </w:pPr>
      <w:r w:rsidRPr="004432CA">
        <w:t>outlining contingency plans and implementing appropriate action to resolve the problem</w:t>
      </w:r>
    </w:p>
    <w:p w:rsidR="00000000" w:rsidRPr="004432CA" w:rsidRDefault="003D4005" w:rsidP="004432CA">
      <w:pPr>
        <w:pStyle w:val="ListBullet2"/>
      </w:pPr>
      <w:r w:rsidRPr="004432CA">
        <w:t>reviewing the outcome of work and refining decisions for future activity</w:t>
      </w:r>
    </w:p>
    <w:p w:rsidR="00000000" w:rsidRPr="004432CA" w:rsidRDefault="003D4005" w:rsidP="004432CA">
      <w:pPr>
        <w:pStyle w:val="ListBullet2"/>
      </w:pPr>
      <w:r w:rsidRPr="004432CA">
        <w:t xml:space="preserve">allocating tasks to others and ensuring </w:t>
      </w:r>
      <w:r w:rsidRPr="004432CA">
        <w:t>compliance to policies and meeting targets</w:t>
      </w:r>
    </w:p>
    <w:p w:rsidR="00000000" w:rsidRPr="004432CA" w:rsidRDefault="003D4005" w:rsidP="004432CA">
      <w:pPr>
        <w:pStyle w:val="ListBullet2"/>
      </w:pPr>
      <w:r w:rsidRPr="004432CA">
        <w:lastRenderedPageBreak/>
        <w:t>managing people and process effectively including conflict resolution and negotiation with others</w:t>
      </w:r>
    </w:p>
    <w:p w:rsidR="00000000" w:rsidRPr="004432CA" w:rsidRDefault="003D4005" w:rsidP="004432CA">
      <w:pPr>
        <w:pStyle w:val="ListBullet2"/>
      </w:pPr>
      <w:r w:rsidRPr="004432CA">
        <w:t>maintaining written records and logs</w:t>
      </w:r>
    </w:p>
    <w:p w:rsidR="00000000" w:rsidRPr="004432CA" w:rsidRDefault="003D4005" w:rsidP="004432CA">
      <w:pPr>
        <w:pStyle w:val="AllowPageBreak"/>
      </w:pPr>
    </w:p>
    <w:p w:rsidR="00000000" w:rsidRPr="004432CA" w:rsidRDefault="003D4005" w:rsidP="004432CA">
      <w:pPr>
        <w:pStyle w:val="Heading1"/>
      </w:pPr>
      <w:bookmarkStart w:id="3" w:name="O_673437"/>
      <w:bookmarkEnd w:id="3"/>
      <w:r w:rsidRPr="004432CA">
        <w:t>Knowledge Evidence</w:t>
      </w:r>
    </w:p>
    <w:p w:rsidR="00000000" w:rsidRPr="004432CA" w:rsidRDefault="003D4005" w:rsidP="003D4005">
      <w:pPr>
        <w:pStyle w:val="BodyText"/>
      </w:pPr>
      <w:r w:rsidRPr="004432CA">
        <w:t>The candidate must demonstrate knowledge when supervising on-site operations through:</w:t>
      </w:r>
    </w:p>
    <w:p w:rsidR="00000000" w:rsidRPr="004432CA" w:rsidRDefault="003D4005" w:rsidP="004432CA">
      <w:pPr>
        <w:pStyle w:val="ListBullet"/>
      </w:pPr>
      <w:r w:rsidRPr="004432CA">
        <w:t>operational and maintenance procedures</w:t>
      </w:r>
    </w:p>
    <w:p w:rsidR="00000000" w:rsidRPr="004432CA" w:rsidRDefault="003D4005" w:rsidP="004432CA">
      <w:pPr>
        <w:pStyle w:val="ListBullet"/>
      </w:pPr>
      <w:r w:rsidRPr="004432CA">
        <w:t>fault finding and troubleshooting techniques</w:t>
      </w:r>
    </w:p>
    <w:p w:rsidR="00000000" w:rsidRPr="004432CA" w:rsidRDefault="003D4005" w:rsidP="004432CA">
      <w:pPr>
        <w:pStyle w:val="ListBullet"/>
      </w:pPr>
      <w:r w:rsidRPr="004432CA">
        <w:t>working in teams</w:t>
      </w:r>
    </w:p>
    <w:p w:rsidR="00000000" w:rsidRPr="004432CA" w:rsidRDefault="003D4005" w:rsidP="004432CA">
      <w:pPr>
        <w:pStyle w:val="ListBullet"/>
      </w:pPr>
      <w:r w:rsidRPr="004432CA">
        <w:t>communication systems, processes and procedures (e.g. two way radio)</w:t>
      </w:r>
    </w:p>
    <w:p w:rsidR="00000000" w:rsidRPr="004432CA" w:rsidRDefault="003D4005" w:rsidP="004432CA">
      <w:pPr>
        <w:pStyle w:val="ListBullet"/>
      </w:pPr>
      <w:r w:rsidRPr="004432CA">
        <w:t>graphical representation (e.g. maps, diagrams, and their uses for interpretation and prediction)</w:t>
      </w:r>
    </w:p>
    <w:p w:rsidR="00000000" w:rsidRPr="004432CA" w:rsidRDefault="003D4005" w:rsidP="004432CA">
      <w:pPr>
        <w:pStyle w:val="ListBullet"/>
      </w:pPr>
      <w:r w:rsidRPr="004432CA">
        <w:t>maintaining required documentation (e.g. requisition forms, daily log reports)</w:t>
      </w:r>
    </w:p>
    <w:p w:rsidR="00000000" w:rsidRPr="004432CA" w:rsidRDefault="003D4005" w:rsidP="004432CA">
      <w:pPr>
        <w:pStyle w:val="AllowPageBreak"/>
      </w:pPr>
    </w:p>
    <w:p w:rsidR="00000000" w:rsidRPr="004432CA" w:rsidRDefault="003D4005" w:rsidP="004432CA">
      <w:pPr>
        <w:pStyle w:val="Heading1"/>
      </w:pPr>
      <w:bookmarkStart w:id="4" w:name="O_673436"/>
      <w:bookmarkEnd w:id="4"/>
      <w:r w:rsidRPr="004432CA">
        <w:t>Assessment Conditions</w:t>
      </w:r>
    </w:p>
    <w:p w:rsidR="00000000" w:rsidRPr="004432CA" w:rsidRDefault="003D4005" w:rsidP="004432CA">
      <w:pPr>
        <w:pStyle w:val="ListBullet"/>
      </w:pPr>
      <w:r w:rsidRPr="004432CA">
        <w:t>An assessor of this unit must satisfy t</w:t>
      </w:r>
      <w:r w:rsidRPr="004432CA">
        <w:t xml:space="preserve">he requirements of the NVR/AQTF or their successors; and Industry regulations for certification and licensing; and, </w:t>
      </w:r>
    </w:p>
    <w:p w:rsidR="00000000" w:rsidRPr="004432CA" w:rsidRDefault="003D4005" w:rsidP="004432CA">
      <w:pPr>
        <w:pStyle w:val="ListBullet"/>
      </w:pPr>
      <w:r w:rsidRPr="004432CA">
        <w:t>this unit must be assessed in the context of this sector’s work environment; and,</w:t>
      </w:r>
    </w:p>
    <w:p w:rsidR="00000000" w:rsidRPr="004432CA" w:rsidRDefault="003D4005" w:rsidP="004432CA">
      <w:pPr>
        <w:pStyle w:val="ListBullet"/>
      </w:pPr>
      <w:r w:rsidRPr="004432CA">
        <w:t>this unit must be assessed in compliance with relevant le</w:t>
      </w:r>
      <w:r w:rsidRPr="004432CA">
        <w:t>gislation/regulation and using policies, procedures, processes and operational manuals directly related to the industry sector for which it is being assessed; and,</w:t>
      </w:r>
    </w:p>
    <w:p w:rsidR="00000000" w:rsidRPr="004432CA" w:rsidRDefault="003D4005" w:rsidP="004432CA">
      <w:pPr>
        <w:pStyle w:val="ListBullet"/>
      </w:pPr>
      <w:r w:rsidRPr="004432CA">
        <w:t>assessment may be conducted in conjunction with the assessment of other Units of Competency;</w:t>
      </w:r>
      <w:r w:rsidRPr="004432CA">
        <w:t xml:space="preserve"> and,</w:t>
      </w:r>
    </w:p>
    <w:p w:rsidR="00000000" w:rsidRPr="004432CA" w:rsidRDefault="003D4005" w:rsidP="004432CA">
      <w:pPr>
        <w:pStyle w:val="ListBullet"/>
      </w:pPr>
      <w:r w:rsidRPr="004432CA">
        <w:t>assessment must confirm consistent performance can be applied in a range of relevant workplace circumstances; and,</w:t>
      </w:r>
    </w:p>
    <w:p w:rsidR="00000000" w:rsidRPr="004432CA" w:rsidRDefault="003D4005" w:rsidP="004432CA">
      <w:pPr>
        <w:pStyle w:val="ListBullet"/>
      </w:pPr>
      <w:r w:rsidRPr="004432CA">
        <w:t>assessors must demonstrate the performance evidence, and knowledge evidence as outlined in this Unit of Competency, and through the min</w:t>
      </w:r>
      <w:r w:rsidRPr="004432CA">
        <w:t>imum years of current* work experience specified below in an Industry sector relevant to the outcomes of the unit; or,</w:t>
      </w:r>
    </w:p>
    <w:p w:rsidR="00000000" w:rsidRPr="004432CA" w:rsidRDefault="003D4005" w:rsidP="004432CA">
      <w:pPr>
        <w:pStyle w:val="ListBullet"/>
      </w:pPr>
      <w:r w:rsidRPr="004432CA">
        <w:t>where the assessor does not meet experience requirements a co-assessment or partnership arrangement must exist between the qualified asse</w:t>
      </w:r>
      <w:r w:rsidRPr="004432CA">
        <w:t>ssor and an Industry subject matter expert. The Industry subject matter expert should hold the unit being assessed (or an equivalent unit) and/or demonstrate equivalence of skills and knowledge at the unit level. An Industry technical expert must also demo</w:t>
      </w:r>
      <w:r w:rsidRPr="004432CA">
        <w:t>nstrate skills and knowledge from the minimum years of current work experience specified below in the Industry sector, including time spent in roles related to the unit being assessed; and,</w:t>
      </w:r>
    </w:p>
    <w:p w:rsidR="00000000" w:rsidRPr="004432CA" w:rsidRDefault="003D4005" w:rsidP="004432CA">
      <w:pPr>
        <w:pStyle w:val="ListBullet"/>
      </w:pPr>
      <w:r w:rsidRPr="004432CA">
        <w:t>assessor and Industry subject matter expert requirements differ de</w:t>
      </w:r>
      <w:r w:rsidRPr="004432CA">
        <w:t>pending on the Australian Qualifications Framework Level (AQF) of the qualification being assessed and/or Industry Sector as follows:</w:t>
      </w:r>
    </w:p>
    <w:tbl>
      <w:tblPr>
        <w:tblW w:w="8896" w:type="dxa"/>
        <w:tblInd w:w="36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218"/>
        <w:gridCol w:w="1559"/>
        <w:gridCol w:w="3119"/>
      </w:tblGrid>
      <w:tr w:rsidR="00000000" w:rsidTr="004432CA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Heading4"/>
              <w:rPr>
                <w:lang w:val="en-NZ"/>
              </w:rPr>
            </w:pPr>
            <w:r w:rsidRPr="004432CA">
              <w:lastRenderedPageBreak/>
              <w:t>Industry sector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Heading4"/>
              <w:rPr>
                <w:lang w:val="en-NZ"/>
              </w:rPr>
            </w:pPr>
            <w:r w:rsidRPr="004432CA">
              <w:t>AQF** Level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Heading4"/>
              <w:rPr>
                <w:lang w:val="en-NZ"/>
              </w:rPr>
            </w:pPr>
            <w:r w:rsidRPr="004432CA">
              <w:t>Required assessor or Industry subject matter expert experience</w:t>
            </w:r>
          </w:p>
        </w:tc>
      </w:tr>
      <w:tr w:rsidR="00000000" w:rsidTr="004432CA"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Drilling, Metalliferous Mining, Coal Mining, Extractive (Quarrying) and Civil Construction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1 Year</w:t>
            </w:r>
          </w:p>
        </w:tc>
      </w:tr>
      <w:tr w:rsidR="00000000" w:rsidTr="004432CA"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2 Years</w:t>
            </w:r>
          </w:p>
        </w:tc>
      </w:tr>
      <w:tr w:rsidR="00000000" w:rsidTr="004432CA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 xml:space="preserve">Drilling, Coal Mining and Extractive (Quarrying)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3-6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3 Years</w:t>
            </w:r>
          </w:p>
        </w:tc>
      </w:tr>
      <w:tr w:rsidR="00000000" w:rsidTr="004432CA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Metalliferous Mining and Civil Construction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3-6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5 Years</w:t>
            </w:r>
          </w:p>
        </w:tc>
      </w:tr>
      <w:tr w:rsidR="004432CA" w:rsidRPr="004432CA" w:rsidTr="004432CA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3D4005" w:rsidP="004432CA">
            <w:pPr>
              <w:pStyle w:val="BodyText"/>
              <w:rPr>
                <w:lang w:val="en-NZ"/>
              </w:rPr>
            </w:pPr>
            <w:r w:rsidRPr="004432CA">
              <w:t>Other sectors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4432CA" w:rsidRDefault="003D4005" w:rsidP="004432CA">
            <w:pPr>
              <w:pStyle w:val="BodyText"/>
            </w:pPr>
            <w:r w:rsidRPr="004432CA">
              <w:t>Where this Unit is being assessed outside of the Resources and Infrastructure Sectors assessor and/or Industry subject matter expert experience should be in-line with industry standards for the sector in which it is being assessed and where no Industry sta</w:t>
            </w:r>
            <w:r w:rsidRPr="004432CA">
              <w:t>ndard is specified should comply with any relevant regulation.</w:t>
            </w:r>
          </w:p>
        </w:tc>
      </w:tr>
    </w:tbl>
    <w:p w:rsidR="00000000" w:rsidRPr="004432CA" w:rsidRDefault="003D4005" w:rsidP="003D4005">
      <w:pPr>
        <w:pStyle w:val="BodyText"/>
      </w:pPr>
      <w:r w:rsidRPr="004432CA">
        <w:t xml:space="preserve">*Assessors can demonstrate current work experience through employment within Industry in a role relevant to the outcomes of the Unit; or, for external </w:t>
      </w:r>
      <w:r w:rsidRPr="004432CA">
        <w:t>assessors this can be demonstrated through exposure to Industry by conducting frequent site assessments across various locations.</w:t>
      </w:r>
    </w:p>
    <w:p w:rsidR="00000000" w:rsidRPr="004432CA" w:rsidRDefault="003D4005" w:rsidP="003D4005">
      <w:pPr>
        <w:pStyle w:val="BodyText"/>
      </w:pPr>
      <w:r w:rsidRPr="004432CA">
        <w:t>**Where a unit is being delivered outside of a Qualification the first numeric character in the Unit code should be considered</w:t>
      </w:r>
      <w:r w:rsidRPr="004432CA">
        <w:t xml:space="preserve"> to indicate the AQF level</w:t>
      </w:r>
    </w:p>
    <w:p w:rsidR="00000000" w:rsidRPr="004432CA" w:rsidRDefault="003D4005" w:rsidP="004432CA">
      <w:pPr>
        <w:pStyle w:val="Heading1"/>
      </w:pPr>
      <w:bookmarkStart w:id="5" w:name="O_673447"/>
      <w:bookmarkEnd w:id="5"/>
      <w:r w:rsidRPr="004432CA">
        <w:t>Links</w:t>
      </w:r>
    </w:p>
    <w:p w:rsidR="00000000" w:rsidRPr="004432CA" w:rsidRDefault="003D4005" w:rsidP="003D4005">
      <w:pPr>
        <w:pStyle w:val="BodyText"/>
      </w:pPr>
      <w:r w:rsidRPr="004432CA">
        <w:t xml:space="preserve">Companion Volume implementation guides are found in VETNet - </w:t>
      </w:r>
      <w:hyperlink r:id="rId13" w:history="1">
        <w:r w:rsidRPr="00792B63">
          <w:rPr>
            <w:rStyle w:val="Hyperlink"/>
          </w:rPr>
          <w:t>https://vetnet.gov.au/Pages/TrainingDocs.aspx?q=88a61002-9a21-4386-aaf8-69c76e675272</w:t>
        </w:r>
      </w:hyperlink>
    </w:p>
    <w:p w:rsidR="00000000" w:rsidRPr="004432CA" w:rsidRDefault="003D4005" w:rsidP="004432CA"/>
    <w:sectPr w:rsidR="00000000" w:rsidRPr="004432CA" w:rsidSect="004432C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2CA" w:rsidRDefault="004432CA" w:rsidP="004432CA">
      <w:r>
        <w:separator/>
      </w:r>
    </w:p>
  </w:endnote>
  <w:endnote w:type="continuationSeparator" w:id="0">
    <w:p w:rsidR="004432CA" w:rsidRDefault="004432CA" w:rsidP="00443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A" w:rsidRDefault="004432C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A" w:rsidRPr="003D4005" w:rsidRDefault="004432CA" w:rsidP="003D400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A" w:rsidRDefault="004432C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05" w:rsidRDefault="003D4005" w:rsidP="004432C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D4005" w:rsidRDefault="003D4005" w:rsidP="004432C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3D4005" w:rsidRDefault="003D4005" w:rsidP="004432C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2CA" w:rsidRDefault="004432CA" w:rsidP="004432CA">
      <w:r>
        <w:separator/>
      </w:r>
    </w:p>
  </w:footnote>
  <w:footnote w:type="continuationSeparator" w:id="0">
    <w:p w:rsidR="004432CA" w:rsidRDefault="004432CA" w:rsidP="00443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A" w:rsidRDefault="004432C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05" w:rsidRDefault="003D400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E285CE5" wp14:editId="7D80A4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32CA" w:rsidRPr="003D4005" w:rsidRDefault="004432CA" w:rsidP="003D400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A" w:rsidRDefault="004432C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05" w:rsidRPr="002D2AF8" w:rsidRDefault="003D4005" w:rsidP="004432CA">
    <w:pPr>
      <w:pStyle w:val="Header"/>
      <w:framePr w:wrap="around"/>
    </w:pPr>
    <w:fldSimple w:instr=" TITLE   \* MERGEFORMAT ">
      <w:r>
        <w:t>Assessment Requirements for RIIBEF402D Supervise on-site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15 December 2022</w:t>
    </w:r>
    <w:r>
      <w:fldChar w:fldCharType="end"/>
    </w:r>
  </w:p>
  <w:p w:rsidR="003D4005" w:rsidRDefault="003D4005" w:rsidP="004432C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ABBCF4A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D58865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F8EE32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432CA"/>
    <w:rsid w:val="003D4005"/>
    <w:rsid w:val="0044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2C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432C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432C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432C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432C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432C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432C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432C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432C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432C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432C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432CA"/>
  </w:style>
  <w:style w:type="character" w:customStyle="1" w:styleId="Heading1Char">
    <w:name w:val="Heading 1 Char"/>
    <w:basedOn w:val="DefaultParagraphFont"/>
    <w:link w:val="Heading1"/>
    <w:rsid w:val="004432C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432CA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4432C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432C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432CA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4432CA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4432C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432C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432C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432C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432C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432C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432C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432C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432C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432C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432C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432C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432C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432C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432C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432C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432C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432C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432C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432C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432C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4432CA"/>
    <w:rPr>
      <w:b/>
      <w:spacing w:val="0"/>
    </w:rPr>
  </w:style>
  <w:style w:type="paragraph" w:customStyle="1" w:styleId="SuperTitle">
    <w:name w:val="SuperTitle"/>
    <w:basedOn w:val="Title"/>
    <w:rsid w:val="004432C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432C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432C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432C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432C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432C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432C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432C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432C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432C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432C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432CA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432CA"/>
    <w:rPr>
      <w:i/>
    </w:rPr>
  </w:style>
  <w:style w:type="paragraph" w:styleId="Caption">
    <w:name w:val="caption"/>
    <w:basedOn w:val="BodyText"/>
    <w:next w:val="Normal"/>
    <w:qFormat/>
    <w:rsid w:val="004432C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432C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432C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432CA"/>
  </w:style>
  <w:style w:type="paragraph" w:styleId="TableofFigures">
    <w:name w:val="table of figures"/>
    <w:basedOn w:val="Normal"/>
    <w:next w:val="Normal"/>
    <w:semiHidden/>
    <w:rsid w:val="004432C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432CA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4432CA"/>
    <w:rPr>
      <w:rFonts w:ascii="Wingdings" w:hAnsi="Wingdings"/>
    </w:rPr>
  </w:style>
  <w:style w:type="paragraph" w:customStyle="1" w:styleId="TableHeading">
    <w:name w:val="Table Heading"/>
    <w:basedOn w:val="HeadingBase"/>
    <w:rsid w:val="004432C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432CA"/>
    <w:rPr>
      <w:color w:val="0033CC"/>
      <w:u w:val="none"/>
    </w:rPr>
  </w:style>
  <w:style w:type="paragraph" w:customStyle="1" w:styleId="BodyTextRight">
    <w:name w:val="Body Text Right"/>
    <w:basedOn w:val="BodyText"/>
    <w:rsid w:val="004432C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432C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432CA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432C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432C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432C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432CA"/>
    <w:rPr>
      <w:sz w:val="32"/>
    </w:rPr>
  </w:style>
  <w:style w:type="paragraph" w:customStyle="1" w:styleId="HeadingProcedure">
    <w:name w:val="Heading Procedure"/>
    <w:basedOn w:val="HeadingBase"/>
    <w:next w:val="Normal"/>
    <w:rsid w:val="004432C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432CA"/>
    <w:pPr>
      <w:spacing w:before="60" w:after="60"/>
    </w:pPr>
  </w:style>
  <w:style w:type="paragraph" w:styleId="ListContinue">
    <w:name w:val="List Continue"/>
    <w:basedOn w:val="List"/>
    <w:rsid w:val="004432CA"/>
    <w:pPr>
      <w:ind w:firstLine="0"/>
    </w:pPr>
  </w:style>
  <w:style w:type="paragraph" w:customStyle="1" w:styleId="ListNote">
    <w:name w:val="List Note"/>
    <w:basedOn w:val="List"/>
    <w:rsid w:val="004432C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432C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432C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432CA"/>
    <w:rPr>
      <w:rFonts w:ascii="Courier New" w:hAnsi="Courier New"/>
    </w:rPr>
  </w:style>
  <w:style w:type="paragraph" w:customStyle="1" w:styleId="NoteBullet">
    <w:name w:val="Note Bullet"/>
    <w:basedOn w:val="Note"/>
    <w:rsid w:val="004432C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432C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432C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432C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432CA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4432C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432C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432CA"/>
    <w:rPr>
      <w:b/>
      <w:smallCaps/>
    </w:rPr>
  </w:style>
  <w:style w:type="paragraph" w:customStyle="1" w:styleId="TableListNumber">
    <w:name w:val="Table List Number"/>
    <w:basedOn w:val="ListNumber"/>
    <w:rsid w:val="004432C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432C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432CA"/>
    <w:pPr>
      <w:numPr>
        <w:numId w:val="9"/>
      </w:numPr>
    </w:pPr>
  </w:style>
  <w:style w:type="paragraph" w:customStyle="1" w:styleId="ListAlpha2">
    <w:name w:val="List Alpha 2"/>
    <w:basedOn w:val="List2"/>
    <w:rsid w:val="004432CA"/>
    <w:pPr>
      <w:numPr>
        <w:numId w:val="8"/>
      </w:numPr>
    </w:pPr>
  </w:style>
  <w:style w:type="paragraph" w:styleId="List2">
    <w:name w:val="List 2"/>
    <w:basedOn w:val="BodyText"/>
    <w:rsid w:val="004432C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432C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432C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432C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432CA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432CA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4432CA"/>
    <w:pPr>
      <w:numPr>
        <w:numId w:val="4"/>
      </w:numPr>
    </w:pPr>
  </w:style>
  <w:style w:type="paragraph" w:styleId="ListContinue2">
    <w:name w:val="List Continue 2"/>
    <w:basedOn w:val="List2"/>
    <w:rsid w:val="004432CA"/>
    <w:pPr>
      <w:ind w:firstLine="0"/>
    </w:pPr>
  </w:style>
  <w:style w:type="paragraph" w:styleId="ListContinue3">
    <w:name w:val="List Continue 3"/>
    <w:basedOn w:val="List3"/>
    <w:rsid w:val="004432CA"/>
    <w:pPr>
      <w:ind w:left="1021" w:firstLine="0"/>
    </w:pPr>
  </w:style>
  <w:style w:type="paragraph" w:styleId="ListContinue4">
    <w:name w:val="List Continue 4"/>
    <w:basedOn w:val="List4"/>
    <w:rsid w:val="004432CA"/>
    <w:pPr>
      <w:ind w:firstLine="0"/>
    </w:pPr>
  </w:style>
  <w:style w:type="paragraph" w:styleId="ListContinue5">
    <w:name w:val="List Continue 5"/>
    <w:basedOn w:val="List5"/>
    <w:rsid w:val="004432CA"/>
    <w:pPr>
      <w:ind w:firstLine="0"/>
    </w:pPr>
  </w:style>
  <w:style w:type="paragraph" w:styleId="ListNumber3">
    <w:name w:val="List Number 3"/>
    <w:basedOn w:val="List3"/>
    <w:rsid w:val="004432CA"/>
    <w:pPr>
      <w:numPr>
        <w:numId w:val="5"/>
      </w:numPr>
    </w:pPr>
  </w:style>
  <w:style w:type="paragraph" w:styleId="ListNumber4">
    <w:name w:val="List Number 4"/>
    <w:basedOn w:val="List4"/>
    <w:rsid w:val="004432CA"/>
    <w:pPr>
      <w:numPr>
        <w:numId w:val="6"/>
      </w:numPr>
    </w:pPr>
  </w:style>
  <w:style w:type="paragraph" w:styleId="ListNumber5">
    <w:name w:val="List Number 5"/>
    <w:basedOn w:val="List5"/>
    <w:rsid w:val="004432CA"/>
    <w:pPr>
      <w:numPr>
        <w:numId w:val="7"/>
      </w:numPr>
    </w:pPr>
  </w:style>
  <w:style w:type="paragraph" w:styleId="BlockText">
    <w:name w:val="Block Text"/>
    <w:basedOn w:val="Normal"/>
    <w:rsid w:val="004432C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432C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432CA"/>
    <w:rPr>
      <w:sz w:val="16"/>
      <w:vertAlign w:val="superscript"/>
    </w:rPr>
  </w:style>
  <w:style w:type="character" w:customStyle="1" w:styleId="Symbols">
    <w:name w:val="Symbols"/>
    <w:basedOn w:val="DefaultParagraphFont"/>
    <w:rsid w:val="004432CA"/>
    <w:rPr>
      <w:rFonts w:ascii="Symbol" w:hAnsi="Symbol"/>
    </w:rPr>
  </w:style>
  <w:style w:type="character" w:customStyle="1" w:styleId="MenuOptions">
    <w:name w:val="Menu Options"/>
    <w:basedOn w:val="DefaultParagraphFont"/>
    <w:rsid w:val="004432C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432CA"/>
    <w:rPr>
      <w:b/>
    </w:rPr>
  </w:style>
  <w:style w:type="character" w:customStyle="1" w:styleId="Underlined">
    <w:name w:val="Underlined"/>
    <w:basedOn w:val="DefaultParagraphFont"/>
    <w:rsid w:val="004432CA"/>
    <w:rPr>
      <w:u w:val="single"/>
    </w:rPr>
  </w:style>
  <w:style w:type="paragraph" w:customStyle="1" w:styleId="TableBodyTextRight">
    <w:name w:val="Table Body Text Right"/>
    <w:basedOn w:val="TableBodyText"/>
    <w:rsid w:val="004432C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432CA"/>
    <w:rPr>
      <w:sz w:val="18"/>
    </w:rPr>
  </w:style>
  <w:style w:type="paragraph" w:customStyle="1" w:styleId="BodySmallRight">
    <w:name w:val="Body Small Right"/>
    <w:basedOn w:val="BodyTextRight"/>
    <w:rsid w:val="004432CA"/>
    <w:rPr>
      <w:sz w:val="18"/>
      <w:szCs w:val="18"/>
    </w:rPr>
  </w:style>
  <w:style w:type="paragraph" w:customStyle="1" w:styleId="MarginEdition">
    <w:name w:val="Margin Edition"/>
    <w:basedOn w:val="MarginNote"/>
    <w:rsid w:val="004432C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432CA"/>
    <w:rPr>
      <w:sz w:val="2"/>
      <w:szCs w:val="2"/>
    </w:rPr>
  </w:style>
  <w:style w:type="character" w:customStyle="1" w:styleId="Small">
    <w:name w:val="Small"/>
    <w:basedOn w:val="DefaultParagraphFont"/>
    <w:rsid w:val="004432CA"/>
    <w:rPr>
      <w:sz w:val="16"/>
    </w:rPr>
  </w:style>
  <w:style w:type="paragraph" w:customStyle="1" w:styleId="WideTable">
    <w:name w:val="Wide Table"/>
    <w:basedOn w:val="Normal"/>
    <w:rsid w:val="004432C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432CA"/>
  </w:style>
  <w:style w:type="paragraph" w:styleId="Quote">
    <w:name w:val="Quote"/>
    <w:basedOn w:val="Heading1"/>
    <w:link w:val="QuoteChar"/>
    <w:qFormat/>
    <w:rsid w:val="004432C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432C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432CA"/>
    <w:pPr>
      <w:pageBreakBefore/>
    </w:pPr>
  </w:style>
  <w:style w:type="paragraph" w:customStyle="1" w:styleId="Border">
    <w:name w:val="Border"/>
    <w:basedOn w:val="Normal"/>
    <w:qFormat/>
    <w:rsid w:val="004432C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432C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2C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2C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432C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432C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432C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432C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432C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432CA"/>
    <w:rPr>
      <w:u w:val="single"/>
    </w:rPr>
  </w:style>
  <w:style w:type="character" w:customStyle="1" w:styleId="BoldandItalics">
    <w:name w:val="Bold and Italics"/>
    <w:qFormat/>
    <w:rsid w:val="004432CA"/>
    <w:rPr>
      <w:b/>
      <w:i/>
      <w:u w:val="none"/>
    </w:rPr>
  </w:style>
  <w:style w:type="paragraph" w:styleId="BalloonText">
    <w:name w:val="Balloon Text"/>
    <w:basedOn w:val="Normal"/>
    <w:link w:val="BalloonTextChar"/>
    <w:rsid w:val="00443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32C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432C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432C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432C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432C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432CA"/>
    <w:pPr>
      <w:spacing w:before="0" w:after="0"/>
    </w:pPr>
  </w:style>
  <w:style w:type="paragraph" w:customStyle="1" w:styleId="BodyTextBold">
    <w:name w:val="Body Text Bold"/>
    <w:basedOn w:val="BodyText"/>
    <w:qFormat/>
    <w:rsid w:val="004432CA"/>
    <w:rPr>
      <w:b/>
    </w:rPr>
  </w:style>
  <w:style w:type="character" w:styleId="Hyperlink">
    <w:name w:val="Hyperlink"/>
    <w:basedOn w:val="DefaultParagraphFont"/>
    <w:uiPriority w:val="99"/>
    <w:unhideWhenUsed/>
    <w:rsid w:val="003D40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793</Words>
  <Characters>4997</Characters>
  <Application>Microsoft Office Word</Application>
  <DocSecurity>0</DocSecurity>
  <Lines>128</Lines>
  <Paragraphs>77</Paragraphs>
  <ScaleCrop>false</ScaleCrop>
  <Company>Author-it Software Corporation Ltd.</Company>
  <LinksUpToDate>false</LinksUpToDate>
  <CharactersWithSpaces>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RIIBEF402D Supervise on-site operations</dc:title>
  <dc:subject>Approved</dc:subject>
  <dc:creator>PwC’s Skills for Australia</dc:creator>
  <cp:keywords>Release: 3</cp:keywords>
  <dc:description>Review Date: 12 April 2008</dc:description>
  <cp:lastModifiedBy>HSD_TPCMSd.prod</cp:lastModifiedBy>
  <cp:revision>3</cp:revision>
  <dcterms:created xsi:type="dcterms:W3CDTF">2022-12-15T06:59:00Z</dcterms:created>
  <dcterms:modified xsi:type="dcterms:W3CDTF">2022-12-15T06:59:00Z</dcterms:modified>
</cp:coreProperties>
</file>