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7D4" w:rsidRDefault="004827D4" w:rsidP="004827D4">
      <w:pPr>
        <w:pStyle w:val="Title"/>
      </w:pPr>
      <w:fldSimple w:instr=" TITLE   \* MERGEFORMAT ">
        <w:r>
          <w:t>RII40820 Certificate IV in Civil Construction Design</w:t>
        </w:r>
      </w:fldSimple>
    </w:p>
    <w:p w:rsidR="004827D4" w:rsidRDefault="004827D4" w:rsidP="004827D4">
      <w:pPr>
        <w:pStyle w:val="Version"/>
        <w:sectPr w:rsidR="004827D4" w:rsidSect="002C156C">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w:t>
        </w:r>
      </w:fldSimple>
    </w:p>
    <w:p w:rsidR="00000000" w:rsidRPr="002C156C" w:rsidRDefault="004827D4" w:rsidP="002C156C">
      <w:pPr>
        <w:pStyle w:val="SuperHeading"/>
      </w:pPr>
      <w:r w:rsidRPr="002C156C">
        <w:lastRenderedPageBreak/>
        <w:t>RII40820 Certificate IV in Civil Construction Design</w:t>
      </w:r>
    </w:p>
    <w:p w:rsidR="00000000" w:rsidRPr="002C156C" w:rsidRDefault="004827D4" w:rsidP="002C156C">
      <w:pPr>
        <w:pStyle w:val="Heading1"/>
      </w:pPr>
      <w:bookmarkStart w:id="1" w:name="O_1174254"/>
      <w:bookmarkEnd w:id="1"/>
      <w:r w:rsidRPr="002C156C">
        <w:t>Modification History</w:t>
      </w:r>
    </w:p>
    <w:tbl>
      <w:tblPr>
        <w:tblW w:w="9522" w:type="dxa"/>
        <w:tblLayout w:type="fixed"/>
        <w:tblCellMar>
          <w:left w:w="62" w:type="dxa"/>
          <w:right w:w="62" w:type="dxa"/>
        </w:tblCellMar>
        <w:tblLook w:val="0000" w:firstRow="0" w:lastRow="0" w:firstColumn="0" w:lastColumn="0" w:noHBand="0" w:noVBand="0"/>
      </w:tblPr>
      <w:tblGrid>
        <w:gridCol w:w="2886"/>
        <w:gridCol w:w="6636"/>
      </w:tblGrid>
      <w:tr w:rsidR="00000000" w:rsidTr="002C156C">
        <w:trPr>
          <w:trHeight w:val="438"/>
        </w:trPr>
        <w:tc>
          <w:tcPr>
            <w:tcW w:w="2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BodyText"/>
            </w:pPr>
            <w:r w:rsidRPr="002C156C">
              <w:rPr>
                <w:rStyle w:val="SpecialBold"/>
              </w:rPr>
              <w:t>Release</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rPr>
                <w:rStyle w:val="SpecialBold"/>
              </w:rPr>
              <w:t>Comments</w:t>
            </w:r>
          </w:p>
        </w:tc>
      </w:tr>
      <w:tr w:rsidR="00000000" w:rsidTr="002C156C">
        <w:trPr>
          <w:trHeight w:val="742"/>
        </w:trPr>
        <w:tc>
          <w:tcPr>
            <w:tcW w:w="2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Release 2</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BodyText"/>
            </w:pPr>
            <w:r w:rsidRPr="002C156C">
              <w:t xml:space="preserve">This version was released with RII Resources and Infrastructure Training Package version 7.0. </w:t>
            </w:r>
          </w:p>
          <w:p w:rsidR="00000000" w:rsidRDefault="004827D4" w:rsidP="002C156C">
            <w:pPr>
              <w:pStyle w:val="BodyText"/>
              <w:rPr>
                <w:lang w:val="en-NZ"/>
              </w:rPr>
            </w:pPr>
            <w:r w:rsidRPr="002C156C">
              <w:t>Version created to fix typographical and/or unit grid errors.</w:t>
            </w:r>
          </w:p>
        </w:tc>
      </w:tr>
      <w:tr w:rsidR="00000000" w:rsidRPr="002C156C" w:rsidTr="002C156C">
        <w:trPr>
          <w:trHeight w:val="742"/>
        </w:trPr>
        <w:tc>
          <w:tcPr>
            <w:tcW w:w="28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Release 1</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BodyText"/>
            </w:pPr>
            <w:r w:rsidRPr="002C156C">
              <w:t>This version first released</w:t>
            </w:r>
            <w:r w:rsidRPr="002C156C">
              <w:t xml:space="preserve"> with RII Resources and Infrastructure Industry Training Package Version 6.0.</w:t>
            </w:r>
          </w:p>
        </w:tc>
      </w:tr>
    </w:tbl>
    <w:p w:rsidR="00000000" w:rsidRPr="002C156C" w:rsidRDefault="004827D4" w:rsidP="002C156C">
      <w:pPr>
        <w:pStyle w:val="BodyText"/>
      </w:pPr>
    </w:p>
    <w:p w:rsidR="00000000" w:rsidRPr="002C156C" w:rsidRDefault="004827D4" w:rsidP="002C156C">
      <w:pPr>
        <w:pStyle w:val="AllowPageBreak"/>
      </w:pPr>
    </w:p>
    <w:p w:rsidR="00000000" w:rsidRPr="002C156C" w:rsidRDefault="004827D4" w:rsidP="002C156C">
      <w:pPr>
        <w:pStyle w:val="Heading1"/>
      </w:pPr>
      <w:bookmarkStart w:id="2" w:name="O_1174253"/>
      <w:bookmarkEnd w:id="2"/>
      <w:r w:rsidRPr="002C156C">
        <w:t>Qualification Description</w:t>
      </w:r>
    </w:p>
    <w:p w:rsidR="00000000" w:rsidRPr="002C156C" w:rsidRDefault="004827D4" w:rsidP="004827D4">
      <w:pPr>
        <w:pStyle w:val="BodyText"/>
      </w:pPr>
      <w:r w:rsidRPr="002C156C">
        <w:t>This qualification reflects the role of individuals who provide design support for professional engineers. They perform tasks invol</w:t>
      </w:r>
      <w:r w:rsidRPr="002C156C">
        <w:t>ving a broad range of work activities, most of which are specialised and within known or changing contexts and could include civil works drafting. In their area of responsibility, they apply design work instructions and practices to ensure the quantity and</w:t>
      </w:r>
      <w:r w:rsidRPr="002C156C">
        <w:t xml:space="preserve"> quality of their own work and the output of others. They contribute to the development of technical solutions to non-routine problems.</w:t>
      </w:r>
    </w:p>
    <w:p w:rsidR="00000000" w:rsidRPr="002C156C" w:rsidRDefault="004827D4" w:rsidP="004827D4">
      <w:pPr>
        <w:pStyle w:val="Heading3"/>
      </w:pPr>
      <w:r w:rsidRPr="002C156C">
        <w:rPr>
          <w:rStyle w:val="SpecialBold"/>
        </w:rPr>
        <w:t>Licensing, legislative, regulatory or certification considerations</w:t>
      </w:r>
    </w:p>
    <w:p w:rsidR="00000000" w:rsidRPr="002C156C" w:rsidRDefault="004827D4" w:rsidP="004827D4">
      <w:pPr>
        <w:pStyle w:val="BodyText"/>
      </w:pPr>
      <w:r w:rsidRPr="002C156C">
        <w:t>Licensing, legislative and certification requirements that apply to this qualification can vary between states, territories, and industry sectors. Users must check requirements with relevant body before applying the qualification.</w:t>
      </w:r>
    </w:p>
    <w:p w:rsidR="00000000" w:rsidRPr="002C156C" w:rsidRDefault="004827D4" w:rsidP="002C156C">
      <w:pPr>
        <w:pStyle w:val="Heading1"/>
      </w:pPr>
      <w:bookmarkStart w:id="3" w:name="O_1174252"/>
      <w:bookmarkEnd w:id="3"/>
      <w:r w:rsidRPr="002C156C">
        <w:t xml:space="preserve">Entry </w:t>
      </w:r>
      <w:r w:rsidRPr="002C156C">
        <w:t>Requirements</w:t>
      </w:r>
    </w:p>
    <w:p w:rsidR="00000000" w:rsidRPr="002C156C" w:rsidRDefault="004827D4" w:rsidP="004827D4">
      <w:pPr>
        <w:pStyle w:val="BodyText"/>
      </w:pPr>
      <w:r w:rsidRPr="002C156C">
        <w:t>Nil</w:t>
      </w:r>
    </w:p>
    <w:p w:rsidR="00000000" w:rsidRPr="002C156C" w:rsidRDefault="004827D4" w:rsidP="002C156C">
      <w:pPr>
        <w:pStyle w:val="Heading1"/>
      </w:pPr>
      <w:bookmarkStart w:id="4" w:name="O_1174251"/>
      <w:bookmarkEnd w:id="4"/>
      <w:r w:rsidRPr="002C156C">
        <w:t>Packaging Rules</w:t>
      </w:r>
    </w:p>
    <w:p w:rsidR="00000000" w:rsidRPr="002C156C" w:rsidRDefault="004827D4" w:rsidP="004827D4">
      <w:pPr>
        <w:pStyle w:val="BodyText"/>
      </w:pPr>
      <w:r w:rsidRPr="002C156C">
        <w:t>The following provides the packaging rules for this qualification, followed by the list of relevant units of competency.</w:t>
      </w:r>
    </w:p>
    <w:p w:rsidR="00000000" w:rsidRPr="002C156C" w:rsidRDefault="004827D4" w:rsidP="002C156C">
      <w:pPr>
        <w:pStyle w:val="BodyTextBold"/>
      </w:pPr>
      <w:r w:rsidRPr="002C156C">
        <w:t>Total number of units = 12</w:t>
      </w:r>
    </w:p>
    <w:p w:rsidR="00000000" w:rsidRPr="002C156C" w:rsidRDefault="004827D4" w:rsidP="004827D4">
      <w:pPr>
        <w:pStyle w:val="BodyText"/>
      </w:pPr>
      <w:r w:rsidRPr="002C156C">
        <w:rPr>
          <w:rStyle w:val="SpecialBold"/>
        </w:rPr>
        <w:t>12 elective units,</w:t>
      </w:r>
      <w:r w:rsidRPr="002C156C">
        <w:t xml:space="preserve"> of which:</w:t>
      </w:r>
    </w:p>
    <w:p w:rsidR="00000000" w:rsidRPr="002C156C" w:rsidRDefault="004827D4" w:rsidP="002C156C">
      <w:pPr>
        <w:pStyle w:val="ListBullet"/>
      </w:pPr>
      <w:r w:rsidRPr="002C156C">
        <w:t>at least two (2) must be c</w:t>
      </w:r>
      <w:r w:rsidRPr="002C156C">
        <w:t>hosen from Group A</w:t>
      </w:r>
    </w:p>
    <w:p w:rsidR="00000000" w:rsidRPr="002C156C" w:rsidRDefault="004827D4" w:rsidP="002C156C">
      <w:pPr>
        <w:pStyle w:val="ListBullet"/>
      </w:pPr>
      <w:r w:rsidRPr="002C156C">
        <w:t>at least two (2) must be chosen from Group B</w:t>
      </w:r>
    </w:p>
    <w:p w:rsidR="00000000" w:rsidRPr="002C156C" w:rsidRDefault="004827D4" w:rsidP="002C156C">
      <w:pPr>
        <w:pStyle w:val="ListBullet"/>
      </w:pPr>
      <w:r w:rsidRPr="002C156C">
        <w:t>at least two (2) must be chosen from Group C</w:t>
      </w:r>
    </w:p>
    <w:p w:rsidR="00000000" w:rsidRPr="002C156C" w:rsidRDefault="004827D4" w:rsidP="002C156C">
      <w:pPr>
        <w:pStyle w:val="ListBullet"/>
      </w:pPr>
      <w:r w:rsidRPr="002C156C">
        <w:t>at least two (2) must be chosen from Group D</w:t>
      </w:r>
    </w:p>
    <w:p w:rsidR="00000000" w:rsidRPr="002C156C" w:rsidRDefault="004827D4" w:rsidP="002C156C">
      <w:pPr>
        <w:pStyle w:val="ListBullet"/>
      </w:pPr>
      <w:r w:rsidRPr="002C156C">
        <w:lastRenderedPageBreak/>
        <w:t>the remaining elective units may be chosen from any elective group in this qualification, or alternati</w:t>
      </w:r>
      <w:r w:rsidRPr="002C156C">
        <w:t xml:space="preserve">vely up to two (2) may be chosen from elsewhere in this training package or from another endorsed training package or accredited course. </w:t>
      </w:r>
    </w:p>
    <w:p w:rsidR="00000000" w:rsidRPr="002C156C" w:rsidRDefault="004827D4" w:rsidP="004827D4">
      <w:pPr>
        <w:pStyle w:val="BodyText"/>
      </w:pPr>
      <w:r w:rsidRPr="002C156C">
        <w:t>All elective units selected from outside this qualification must reflect current occupational and learning outcomes of</w:t>
      </w:r>
      <w:r w:rsidRPr="002C156C">
        <w:t xml:space="preserve"> this AQF qualification level.</w:t>
      </w:r>
    </w:p>
    <w:p w:rsidR="00000000" w:rsidRPr="002C156C" w:rsidRDefault="004827D4" w:rsidP="004827D4">
      <w:pPr>
        <w:pStyle w:val="BodyText"/>
      </w:pPr>
      <w:r w:rsidRPr="002C156C">
        <w:t xml:space="preserve">There are prerequisites to imported units listed in this qualification. Where a unit is imported all prerequisites specified must be complied with and the combined choice of imported elective units and/or their prerequisites </w:t>
      </w:r>
      <w:r w:rsidRPr="002C156C">
        <w:t xml:space="preserve">must not compromise the AQF alignment of this qualification. Refer to RII Companion Volume Implementation Guide Pathways Section for further guidance. </w:t>
      </w:r>
    </w:p>
    <w:tbl>
      <w:tblPr>
        <w:tblW w:w="9568" w:type="dxa"/>
        <w:tblLayout w:type="fixed"/>
        <w:tblCellMar>
          <w:left w:w="62" w:type="dxa"/>
          <w:right w:w="62" w:type="dxa"/>
        </w:tblCellMar>
        <w:tblLook w:val="0000" w:firstRow="0" w:lastRow="0" w:firstColumn="0" w:lastColumn="0" w:noHBand="0" w:noVBand="0"/>
      </w:tblPr>
      <w:tblGrid>
        <w:gridCol w:w="1775"/>
        <w:gridCol w:w="7793"/>
      </w:tblGrid>
      <w:tr w:rsidR="00000000" w:rsidTr="002C156C">
        <w:trPr>
          <w:tblHeader/>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BodyText"/>
            </w:pPr>
            <w:r w:rsidRPr="002C156C">
              <w:rPr>
                <w:rStyle w:val="BoldandItalics"/>
              </w:rPr>
              <w:t>Unit code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rPr>
                <w:rStyle w:val="BoldandItalics"/>
              </w:rPr>
              <w:t>Unit title</w:t>
            </w:r>
          </w:p>
        </w:tc>
      </w:tr>
      <w:tr w:rsidR="002C156C" w:rsidTr="002C156C">
        <w:tc>
          <w:tcPr>
            <w:tcW w:w="956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Heading4"/>
              <w:rPr>
                <w:lang w:val="en-NZ"/>
              </w:rPr>
            </w:pPr>
            <w:r w:rsidRPr="002C156C">
              <w:t xml:space="preserve">Group A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BSBINS402</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Coordinate workplace information systems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BSBLDR413</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 xml:space="preserve">Lead effective workplace relationships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BSBLDR411</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Demonstrate leadership in the workplace</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BSBPEF402</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Develop personal work priorities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BSBSTR401</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Promote innovation in team environments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TableBodyText"/>
              <w:rPr>
                <w:lang w:val="en-NZ"/>
              </w:rPr>
            </w:pPr>
            <w:r w:rsidRPr="002C156C">
              <w:t>BSBSTR402</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Implement continuous improvement</w:t>
            </w:r>
          </w:p>
        </w:tc>
      </w:tr>
      <w:tr w:rsidR="002C156C" w:rsidTr="002C156C">
        <w:trPr>
          <w:trHeight w:val="416"/>
        </w:trPr>
        <w:tc>
          <w:tcPr>
            <w:tcW w:w="956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Heading4"/>
              <w:rPr>
                <w:lang w:val="en-NZ"/>
              </w:rPr>
            </w:pPr>
            <w:r w:rsidRPr="002C156C">
              <w:t xml:space="preserve">Group B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BodyText"/>
              <w:rPr>
                <w:lang w:val="en-NZ"/>
              </w:rPr>
            </w:pPr>
            <w:r w:rsidRPr="002C156C">
              <w:t>MEM30031A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Operate computer-aided design (CAD) system to produce basic drawing elements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MEM30032A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Produce basic engineering drawings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MEM30033A*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Use computer-aided design (CAD) to create and display 3-D models</w:t>
            </w:r>
          </w:p>
        </w:tc>
      </w:tr>
      <w:tr w:rsidR="002C156C" w:rsidTr="002C156C">
        <w:trPr>
          <w:trHeight w:val="20"/>
        </w:trPr>
        <w:tc>
          <w:tcPr>
            <w:tcW w:w="956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Heading4"/>
              <w:rPr>
                <w:lang w:val="en-NZ"/>
              </w:rPr>
            </w:pPr>
            <w:r w:rsidRPr="002C156C">
              <w:t xml:space="preserve">Group C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foundations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lighting</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environmental controls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RIICWD505E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landscaping</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RIICWD506E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canals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RIICWD507D</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geotechnical design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RIICWD508E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rural roads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sub-divisions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rail civil infrastructure</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lastRenderedPageBreak/>
              <w:t>RIICWD514E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dams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RIICWD515E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airfield civil works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RIICWD516E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bicycle ways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RIICWD517E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industrial hardstands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RIICWD518E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open car par</w:t>
            </w:r>
            <w:r w:rsidRPr="002C156C">
              <w:t>ks</w:t>
            </w:r>
          </w:p>
        </w:tc>
      </w:tr>
      <w:tr w:rsidR="00000000" w:rsidTr="002C156C">
        <w:trPr>
          <w:trHeight w:val="349"/>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RIICWD519E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intermodal facilities civil works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flexible pavements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stabilised material mix design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TableBodyText"/>
              <w:rPr>
                <w:lang w:val="en-NZ"/>
              </w:rPr>
            </w:pPr>
            <w:r w:rsidRPr="002C156C">
              <w:t>RIICWD523E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TableBodyText"/>
              <w:rPr>
                <w:lang w:val="en-NZ"/>
              </w:rPr>
            </w:pPr>
            <w:r w:rsidRPr="002C156C">
              <w:t>Prepare asphalt mix design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 xml:space="preserve">Prepare design of </w:t>
            </w:r>
            <w:r w:rsidRPr="002C156C">
              <w:t>spray seal surfacing</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RIICWD525E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Select pavement surfacing</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RIICWD527E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traffic signals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RIICWD529E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underground services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RIICWD530E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surface drainage</w:t>
            </w:r>
          </w:p>
        </w:tc>
      </w:tr>
      <w:tr w:rsidR="00000000" w:rsidTr="002C156C">
        <w:trPr>
          <w:trHeight w:val="347"/>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RIICWD531E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subsurface drainage</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RIICWD537E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4827D4" w:rsidP="002C156C">
            <w:pPr>
              <w:pStyle w:val="TableBodyText"/>
              <w:rPr>
                <w:lang w:val="en-NZ"/>
              </w:rPr>
            </w:pPr>
            <w:r w:rsidRPr="002C156C">
              <w:t>Prepare detailed design of marine structures civil works</w:t>
            </w:r>
          </w:p>
        </w:tc>
      </w:tr>
      <w:tr w:rsidR="002C156C" w:rsidTr="002C156C">
        <w:trPr>
          <w:trHeight w:val="20"/>
        </w:trPr>
        <w:tc>
          <w:tcPr>
            <w:tcW w:w="956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Heading4"/>
              <w:rPr>
                <w:lang w:val="en-NZ"/>
              </w:rPr>
            </w:pPr>
            <w:r w:rsidRPr="002C156C">
              <w:t xml:space="preserve">Group D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CPPSIS3015</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Collect basic surveying data</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CPPSIS5032</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Capture new spatial data</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CPPSIS5035</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Obtain and validate spatial data</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CPPSIS5036</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Integrate spatial datasets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MEM23004A </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Apply technical mathematics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MEM23007A* </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Apply calculus to engineering tasks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MEM30005A*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Calculate force systems within simple beam structures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MEM30006A*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Calculate stresses in simple structures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TableBodyText"/>
              <w:rPr>
                <w:lang w:val="en-NZ"/>
              </w:rPr>
            </w:pPr>
            <w:r w:rsidRPr="002C156C">
              <w:t>MEM30012A</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Apply mathematical techniques in a manufacturing engineering or related environment</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MSL924003</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Process and interpret data</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MSL954004</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Obtain representative samples in accordance with sampling plan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MSL973021</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Conduct field-based acceptance tests for construction materials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MSL973022</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Conduct laboratory-based acceptance tests for construction materials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MSL974016</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Perform physical and mechanical tests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MSL974019</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Perform chemical tests and procedures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MSL974026*</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Perform tests to determine the properties of construction materials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MSL975031*</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 xml:space="preserve">Supervise sampling, inspections and testing at construction sites </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MSL975044*</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Perform complex tests to measure engineering properties of materials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asphal</w:t>
            </w:r>
            <w:r w:rsidRPr="002C156C">
              <w:t>t paving and compaction operations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application of bituminous sprayed treatments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application of polymer modified binders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selection and use of bituminous emulsions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RIICBS405E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micro surfacing operations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RIICBS406E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pavement profiling operations using a profiler</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RIICBS407E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manufacture and delivery of hot mix asphalt</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RIICBS408E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manufacture of cold mixes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RIICBS409E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ma</w:t>
            </w:r>
            <w:r w:rsidRPr="002C156C">
              <w:t>nufacture of polymer modified binders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RIICBS410E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manufacture of bituminous emulsions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RIICBS411E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manufacture of micro surfacing mixes</w:t>
            </w:r>
          </w:p>
        </w:tc>
      </w:tr>
      <w:tr w:rsidR="00000000" w:rsidTr="002C156C">
        <w:trPr>
          <w:trHeight w:val="334"/>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RIICPL401E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installation of underground services using open excavation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RIICRC401E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flexible pavement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RIICRC402E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rigid pavement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RIICRC403E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stabilisation of materials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RIICRC404E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Inspect and report on pavement condition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RIICRC405E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Carry out pavement condition measure</w:t>
            </w:r>
            <w:r w:rsidRPr="002C156C">
              <w:t>ment</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RIICSG401E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civil concrete structure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RIICSG402E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civil steel structure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RIICSG403E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civil timber structure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RIICSG404E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civil masonry, crib and gabion structure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RIICTC401E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tunnel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RIICTT401E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the installation of underground services using trenchless technology</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827D4" w:rsidP="002C156C">
            <w:pPr>
              <w:pStyle w:val="TableBodyText"/>
              <w:rPr>
                <w:lang w:val="en-NZ"/>
              </w:rPr>
            </w:pPr>
            <w:r w:rsidRPr="002C156C">
              <w:t>RIICTT402E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repair and rehabilitation of underground services using trenchless technology</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RIILAT402E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Provide leadership in the supervision of diverse work teams</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RIIMEX403E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Supervise canal construction</w:t>
            </w:r>
          </w:p>
        </w:tc>
      </w:tr>
      <w:tr w:rsidR="00000000"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RIIMPO402D</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 xml:space="preserve">Apply the principles of earthworks construction </w:t>
            </w:r>
          </w:p>
        </w:tc>
      </w:tr>
      <w:tr w:rsidR="00000000" w:rsidRPr="002C156C" w:rsidTr="002C156C">
        <w:trPr>
          <w:trHeight w:val="20"/>
        </w:trPr>
        <w:tc>
          <w:tcPr>
            <w:tcW w:w="17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RIISTD202E</w:t>
            </w:r>
          </w:p>
        </w:tc>
        <w:tc>
          <w:tcPr>
            <w:tcW w:w="77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TableBodyText"/>
            </w:pPr>
            <w:r w:rsidRPr="002C156C">
              <w:t>Collect routine site samples</w:t>
            </w:r>
          </w:p>
        </w:tc>
      </w:tr>
    </w:tbl>
    <w:p w:rsidR="00000000" w:rsidRPr="002C156C" w:rsidRDefault="004827D4" w:rsidP="002C156C">
      <w:pPr>
        <w:pStyle w:val="List"/>
      </w:pPr>
    </w:p>
    <w:p w:rsidR="00000000" w:rsidRPr="002C156C" w:rsidRDefault="004827D4" w:rsidP="002C156C">
      <w:pPr>
        <w:pStyle w:val="List"/>
      </w:pPr>
      <w:r w:rsidRPr="002C156C">
        <w:t>*Note the following prerequisite unit requirements.</w:t>
      </w:r>
    </w:p>
    <w:tbl>
      <w:tblPr>
        <w:tblW w:w="9522" w:type="dxa"/>
        <w:tblInd w:w="340" w:type="dxa"/>
        <w:tblLayout w:type="fixed"/>
        <w:tblCellMar>
          <w:left w:w="62" w:type="dxa"/>
          <w:right w:w="62" w:type="dxa"/>
        </w:tblCellMar>
        <w:tblLook w:val="0000" w:firstRow="0" w:lastRow="0" w:firstColumn="0" w:lastColumn="0" w:noHBand="0" w:noVBand="0"/>
      </w:tblPr>
      <w:tblGrid>
        <w:gridCol w:w="4120"/>
        <w:gridCol w:w="5402"/>
      </w:tblGrid>
      <w:tr w:rsidR="00000000" w:rsidTr="002C156C">
        <w:trPr>
          <w:trHeight w:val="20"/>
          <w:tblHeader/>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BodyText"/>
            </w:pPr>
            <w:r w:rsidRPr="002C156C">
              <w:rPr>
                <w:rStyle w:val="SpecialBold"/>
              </w:rPr>
              <w:t>UNIT IN THIS QUALIFICATION</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rPr>
                <w:rStyle w:val="SpecialBold"/>
              </w:rPr>
              <w:t>PREREQUISITE UNITS</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MEM23007A Apply calculus to engineering tasks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ListBullet"/>
              <w:rPr>
                <w:lang w:val="en-NZ"/>
              </w:rPr>
            </w:pPr>
            <w:r w:rsidRPr="002C156C">
              <w:t>MEM23004A Apply technical mathematics</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MEM30005A Calculate force systems within simple beam structures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ListBullet"/>
              <w:rPr>
                <w:lang w:val="en-NZ"/>
              </w:rPr>
            </w:pPr>
            <w:r w:rsidRPr="002C156C">
              <w:t>MEM30012A Apply mathematical techniques in a manufacturing engineering or related environment</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MEM30006A Calculate stresses in simple structures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ListBullet"/>
              <w:rPr>
                <w:lang w:val="en-NZ"/>
              </w:rPr>
            </w:pPr>
            <w:r w:rsidRPr="002C156C">
              <w:t>MEM30012A Apply mathematical techniques in a manufacturing engineering or related environment</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MEM30033A Use computer-aided design (CAD) to create and display 3-D models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ListBullet"/>
              <w:rPr>
                <w:lang w:val="en-NZ"/>
              </w:rPr>
            </w:pPr>
            <w:r w:rsidRPr="002C156C">
              <w:t>MEM30031A Operate computer-aided design (CAD) system to produce basic drawing elements</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BodyText"/>
              <w:rPr>
                <w:lang w:val="en-NZ"/>
              </w:rPr>
            </w:pPr>
            <w:r w:rsidRPr="002C156C">
              <w:t>MSL974026 Perform tests to determine the properties of construction materials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ListBullet"/>
              <w:rPr>
                <w:lang w:val="en-NZ"/>
              </w:rPr>
            </w:pPr>
            <w:r w:rsidRPr="002C156C">
              <w:t>MSL973022 Con</w:t>
            </w:r>
            <w:r w:rsidRPr="002C156C">
              <w:t>duct laboratory-based acceptance tests for construction materials</w:t>
            </w:r>
          </w:p>
        </w:tc>
      </w:tr>
      <w:tr w:rsidR="00000000"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MSL975031 Supervise sampling, inspections and testing at construction sites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ListBullet"/>
            </w:pPr>
            <w:r w:rsidRPr="002C156C">
              <w:t xml:space="preserve">MSL954004 Obtain representative samples in accordance with sampling plan </w:t>
            </w:r>
          </w:p>
          <w:p w:rsidR="00000000" w:rsidRDefault="004827D4" w:rsidP="002C156C">
            <w:pPr>
              <w:pStyle w:val="ListBullet"/>
              <w:rPr>
                <w:lang w:val="en-NZ"/>
              </w:rPr>
            </w:pPr>
            <w:r w:rsidRPr="002C156C">
              <w:t>MSL973021 Conduct field-based acceptan</w:t>
            </w:r>
            <w:r w:rsidRPr="002C156C">
              <w:t>ce tests for construction materials</w:t>
            </w:r>
          </w:p>
        </w:tc>
      </w:tr>
      <w:tr w:rsidR="00000000" w:rsidRPr="002C156C" w:rsidTr="002C156C">
        <w:trPr>
          <w:trHeight w:val="20"/>
        </w:trPr>
        <w:tc>
          <w:tcPr>
            <w:tcW w:w="41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827D4" w:rsidP="002C156C">
            <w:pPr>
              <w:pStyle w:val="TableBodyText"/>
              <w:rPr>
                <w:lang w:val="en-NZ"/>
              </w:rPr>
            </w:pPr>
            <w:r w:rsidRPr="002C156C">
              <w:t>MSL975044 Perform complex tests to measure engineering properties of materials</w:t>
            </w:r>
          </w:p>
        </w:tc>
        <w:tc>
          <w:tcPr>
            <w:tcW w:w="54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156C" w:rsidRDefault="004827D4" w:rsidP="002C156C">
            <w:pPr>
              <w:pStyle w:val="ListBullet"/>
            </w:pPr>
            <w:r w:rsidRPr="002C156C">
              <w:t>MSL973022 Conduct laboratory-based acceptance tests for construction materials</w:t>
            </w:r>
          </w:p>
          <w:p w:rsidR="00000000" w:rsidRPr="002C156C" w:rsidRDefault="004827D4" w:rsidP="002C156C">
            <w:pPr>
              <w:pStyle w:val="ListBullet"/>
            </w:pPr>
            <w:r w:rsidRPr="002C156C">
              <w:t>MSL974026 Perform tests to determine the properties of const</w:t>
            </w:r>
            <w:r w:rsidRPr="002C156C">
              <w:t>ruction materials</w:t>
            </w:r>
          </w:p>
        </w:tc>
      </w:tr>
    </w:tbl>
    <w:p w:rsidR="00000000" w:rsidRPr="002C156C" w:rsidRDefault="004827D4" w:rsidP="002C156C">
      <w:pPr>
        <w:pStyle w:val="BodyText"/>
      </w:pPr>
    </w:p>
    <w:p w:rsidR="00000000" w:rsidRPr="002C156C" w:rsidRDefault="004827D4" w:rsidP="002C156C">
      <w:pPr>
        <w:pStyle w:val="AllowPageBreak"/>
      </w:pPr>
    </w:p>
    <w:p w:rsidR="00000000" w:rsidRPr="002C156C" w:rsidRDefault="004827D4" w:rsidP="002C156C">
      <w:pPr>
        <w:pStyle w:val="Heading1"/>
      </w:pPr>
      <w:bookmarkStart w:id="5" w:name="O_1174250"/>
      <w:bookmarkEnd w:id="5"/>
      <w:r w:rsidRPr="002C156C">
        <w:t>Qualification Mapping Information</w:t>
      </w:r>
    </w:p>
    <w:p w:rsidR="00000000" w:rsidRPr="002C156C" w:rsidRDefault="004827D4" w:rsidP="004827D4">
      <w:pPr>
        <w:pStyle w:val="BodyText"/>
      </w:pPr>
      <w:r w:rsidRPr="002C156C">
        <w:t>Supersedes and is equivalent to RII40815 Certificate IV in Civil Construction Design.</w:t>
      </w:r>
    </w:p>
    <w:p w:rsidR="00000000" w:rsidRPr="002C156C" w:rsidRDefault="004827D4" w:rsidP="002C156C">
      <w:pPr>
        <w:pStyle w:val="Heading1"/>
      </w:pPr>
      <w:bookmarkStart w:id="6" w:name="O_1174255"/>
      <w:bookmarkEnd w:id="6"/>
      <w:r w:rsidRPr="002C156C">
        <w:t>Links</w:t>
      </w:r>
    </w:p>
    <w:p w:rsidR="00000000" w:rsidRPr="002C156C" w:rsidRDefault="004827D4" w:rsidP="004827D4">
      <w:pPr>
        <w:pStyle w:val="BodyText"/>
      </w:pPr>
      <w:r w:rsidRPr="002C156C">
        <w:t xml:space="preserve">Companion Volume Implementation Guide is found on VETNet - </w:t>
      </w:r>
      <w:hyperlink r:id="rId13" w:history="1">
        <w:r w:rsidRPr="002E0044">
          <w:rPr>
            <w:rStyle w:val="Hyperlink"/>
          </w:rPr>
          <w:t>https://vetnet.gov.au/Pages/TrainingDocs.aspx?q=88a61002-9a21-4386-aaf8-69c76e675272</w:t>
        </w:r>
      </w:hyperlink>
    </w:p>
    <w:p w:rsidR="00000000" w:rsidRPr="002C156C" w:rsidRDefault="004827D4" w:rsidP="002C156C"/>
    <w:sectPr w:rsidR="00000000" w:rsidRPr="002C156C" w:rsidSect="002C156C">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56C" w:rsidRDefault="002C156C" w:rsidP="002C156C">
      <w:r>
        <w:separator/>
      </w:r>
    </w:p>
  </w:endnote>
  <w:endnote w:type="continuationSeparator" w:id="0">
    <w:p w:rsidR="002C156C" w:rsidRDefault="002C156C" w:rsidP="002C1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6C" w:rsidRDefault="002C156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6C" w:rsidRPr="004827D4" w:rsidRDefault="002C156C" w:rsidP="004827D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6C" w:rsidRDefault="002C156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7D4" w:rsidRDefault="004827D4" w:rsidP="002C156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827D4" w:rsidRDefault="004827D4" w:rsidP="002C156C">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4827D4" w:rsidRDefault="004827D4" w:rsidP="002C156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56C" w:rsidRDefault="002C156C" w:rsidP="002C156C">
      <w:r>
        <w:separator/>
      </w:r>
    </w:p>
  </w:footnote>
  <w:footnote w:type="continuationSeparator" w:id="0">
    <w:p w:rsidR="002C156C" w:rsidRDefault="002C156C" w:rsidP="002C15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6C" w:rsidRDefault="002C156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7D4" w:rsidRDefault="004827D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8CBB58C" wp14:editId="5A00796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C156C" w:rsidRPr="004827D4" w:rsidRDefault="002C156C" w:rsidP="004827D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56C" w:rsidRDefault="002C156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7D4" w:rsidRPr="002D2AF8" w:rsidRDefault="004827D4" w:rsidP="002C156C">
    <w:pPr>
      <w:pStyle w:val="Header"/>
      <w:framePr w:wrap="around"/>
    </w:pPr>
    <w:fldSimple w:instr=" TITLE   \* MERGEFORMAT ">
      <w:r>
        <w:t>RII40820 Certificate IV in Civil Construction Design</w:t>
      </w:r>
    </w:fldSimple>
    <w:r>
      <w:tab/>
      <w:t xml:space="preserve">Date this document was generated: </w:t>
    </w:r>
    <w:r>
      <w:fldChar w:fldCharType="begin"/>
    </w:r>
    <w:r>
      <w:instrText xml:space="preserve"> CREATEDATE  \@ "d MMMM yyyy"  \* MERGEFORMAT </w:instrText>
    </w:r>
    <w:r>
      <w:fldChar w:fldCharType="separate"/>
    </w:r>
    <w:r>
      <w:rPr>
        <w:noProof/>
      </w:rPr>
      <w:t>2 August 2021</w:t>
    </w:r>
    <w:r>
      <w:fldChar w:fldCharType="end"/>
    </w:r>
  </w:p>
  <w:p w:rsidR="004827D4" w:rsidRDefault="004827D4" w:rsidP="002C156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B3FA108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7A48780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C156C"/>
    <w:rsid w:val="002C156C"/>
    <w:rsid w:val="00482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56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C156C"/>
    <w:pPr>
      <w:spacing w:before="360" w:after="60"/>
      <w:outlineLvl w:val="0"/>
    </w:pPr>
    <w:rPr>
      <w:sz w:val="32"/>
    </w:rPr>
  </w:style>
  <w:style w:type="paragraph" w:styleId="Heading2">
    <w:name w:val="heading 2"/>
    <w:basedOn w:val="HeadingBase"/>
    <w:next w:val="BodyText"/>
    <w:link w:val="Heading2Char"/>
    <w:qFormat/>
    <w:rsid w:val="002C156C"/>
    <w:pPr>
      <w:keepLines/>
      <w:spacing w:before="240" w:after="120"/>
      <w:outlineLvl w:val="1"/>
    </w:pPr>
    <w:rPr>
      <w:sz w:val="28"/>
      <w:szCs w:val="40"/>
    </w:rPr>
  </w:style>
  <w:style w:type="paragraph" w:styleId="Heading3">
    <w:name w:val="heading 3"/>
    <w:basedOn w:val="HeadingBase"/>
    <w:next w:val="BodyText"/>
    <w:link w:val="Heading3Char"/>
    <w:qFormat/>
    <w:rsid w:val="002C156C"/>
    <w:pPr>
      <w:spacing w:before="180" w:after="120"/>
      <w:outlineLvl w:val="2"/>
    </w:pPr>
    <w:rPr>
      <w:spacing w:val="-10"/>
      <w:kern w:val="32"/>
    </w:rPr>
  </w:style>
  <w:style w:type="paragraph" w:styleId="Heading4">
    <w:name w:val="heading 4"/>
    <w:basedOn w:val="HeadingBase"/>
    <w:next w:val="BodyText"/>
    <w:link w:val="Heading4Char"/>
    <w:qFormat/>
    <w:rsid w:val="002C156C"/>
    <w:pPr>
      <w:spacing w:before="160" w:after="120"/>
      <w:outlineLvl w:val="3"/>
    </w:pPr>
    <w:rPr>
      <w:sz w:val="22"/>
    </w:rPr>
  </w:style>
  <w:style w:type="paragraph" w:styleId="Heading5">
    <w:name w:val="heading 5"/>
    <w:basedOn w:val="HeadingBase"/>
    <w:next w:val="Normal"/>
    <w:link w:val="Heading5Char"/>
    <w:qFormat/>
    <w:rsid w:val="002C156C"/>
    <w:pPr>
      <w:spacing w:before="80"/>
      <w:outlineLvl w:val="4"/>
    </w:pPr>
    <w:rPr>
      <w:color w:val="918585"/>
      <w:sz w:val="20"/>
    </w:rPr>
  </w:style>
  <w:style w:type="paragraph" w:styleId="Heading6">
    <w:name w:val="heading 6"/>
    <w:basedOn w:val="HeadingBase"/>
    <w:next w:val="Normal"/>
    <w:link w:val="Heading6Char"/>
    <w:qFormat/>
    <w:rsid w:val="002C156C"/>
    <w:pPr>
      <w:spacing w:before="60"/>
      <w:outlineLvl w:val="5"/>
    </w:pPr>
    <w:rPr>
      <w:color w:val="918585"/>
      <w:sz w:val="20"/>
    </w:rPr>
  </w:style>
  <w:style w:type="paragraph" w:styleId="Heading7">
    <w:name w:val="heading 7"/>
    <w:basedOn w:val="Normal"/>
    <w:next w:val="Normal"/>
    <w:link w:val="Heading7Char"/>
    <w:qFormat/>
    <w:rsid w:val="002C156C"/>
    <w:pPr>
      <w:ind w:left="720"/>
      <w:outlineLvl w:val="6"/>
    </w:pPr>
    <w:rPr>
      <w:i/>
    </w:rPr>
  </w:style>
  <w:style w:type="paragraph" w:styleId="Heading8">
    <w:name w:val="heading 8"/>
    <w:basedOn w:val="Normal"/>
    <w:next w:val="Normal"/>
    <w:link w:val="Heading8Char"/>
    <w:qFormat/>
    <w:rsid w:val="002C156C"/>
    <w:pPr>
      <w:ind w:left="720"/>
      <w:outlineLvl w:val="7"/>
    </w:pPr>
    <w:rPr>
      <w:i/>
    </w:rPr>
  </w:style>
  <w:style w:type="paragraph" w:styleId="Heading9">
    <w:name w:val="heading 9"/>
    <w:basedOn w:val="Normal"/>
    <w:next w:val="Normal"/>
    <w:link w:val="Heading9Char"/>
    <w:qFormat/>
    <w:rsid w:val="002C156C"/>
    <w:pPr>
      <w:ind w:left="720"/>
      <w:outlineLvl w:val="8"/>
    </w:pPr>
    <w:rPr>
      <w:i/>
    </w:rPr>
  </w:style>
  <w:style w:type="character" w:default="1" w:styleId="DefaultParagraphFont">
    <w:name w:val="Default Paragraph Font"/>
    <w:uiPriority w:val="1"/>
    <w:unhideWhenUsed/>
    <w:rsid w:val="002C156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C156C"/>
  </w:style>
  <w:style w:type="character" w:customStyle="1" w:styleId="Heading1Char">
    <w:name w:val="Heading 1 Char"/>
    <w:basedOn w:val="DefaultParagraphFont"/>
    <w:link w:val="Heading1"/>
    <w:rsid w:val="002C156C"/>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2C156C"/>
    <w:rPr>
      <w:rFonts w:ascii="Times New Roman" w:eastAsia="Times New Roman" w:hAnsi="Times New Roman" w:cs="Times New Roman"/>
      <w:b/>
      <w:szCs w:val="20"/>
      <w:lang w:eastAsia="en-US"/>
    </w:rPr>
  </w:style>
  <w:style w:type="paragraph" w:styleId="BodyText">
    <w:name w:val="Body Text"/>
    <w:basedOn w:val="Normal"/>
    <w:link w:val="BodyTextChar"/>
    <w:rsid w:val="002C156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156C"/>
    <w:rPr>
      <w:rFonts w:ascii="Times New Roman" w:eastAsia="Times New Roman" w:hAnsi="Times New Roman" w:cs="Times New Roman"/>
      <w:sz w:val="24"/>
      <w:lang w:eastAsia="en-US"/>
    </w:rPr>
  </w:style>
  <w:style w:type="paragraph" w:styleId="List">
    <w:name w:val="List"/>
    <w:basedOn w:val="BodyText"/>
    <w:next w:val="BodyText"/>
    <w:rsid w:val="002C156C"/>
    <w:pPr>
      <w:tabs>
        <w:tab w:val="left" w:pos="340"/>
      </w:tabs>
      <w:spacing w:before="60" w:after="60"/>
      <w:ind w:left="340" w:hanging="340"/>
    </w:pPr>
  </w:style>
  <w:style w:type="paragraph" w:styleId="ListBullet">
    <w:name w:val="List Bullet"/>
    <w:basedOn w:val="List"/>
    <w:rsid w:val="002C156C"/>
    <w:pPr>
      <w:numPr>
        <w:numId w:val="11"/>
      </w:numPr>
      <w:tabs>
        <w:tab w:val="clear" w:pos="340"/>
      </w:tabs>
      <w:spacing w:before="40" w:after="40"/>
    </w:pPr>
  </w:style>
  <w:style w:type="character" w:customStyle="1" w:styleId="SpecialBold">
    <w:name w:val="Special Bold"/>
    <w:basedOn w:val="DefaultParagraphFont"/>
    <w:rsid w:val="002C156C"/>
    <w:rPr>
      <w:b/>
      <w:spacing w:val="0"/>
    </w:rPr>
  </w:style>
  <w:style w:type="paragraph" w:customStyle="1" w:styleId="SuperHeading">
    <w:name w:val="SuperHeading"/>
    <w:basedOn w:val="Normal"/>
    <w:rsid w:val="002C156C"/>
    <w:pPr>
      <w:spacing w:before="240" w:after="120"/>
      <w:outlineLvl w:val="0"/>
    </w:pPr>
    <w:rPr>
      <w:rFonts w:ascii="Times New Roman" w:hAnsi="Times New Roman"/>
      <w:b/>
      <w:sz w:val="32"/>
    </w:rPr>
  </w:style>
  <w:style w:type="paragraph" w:customStyle="1" w:styleId="AllowPageBreak">
    <w:name w:val="AllowPageBreak"/>
    <w:rsid w:val="002C156C"/>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TableBodyText">
    <w:name w:val="Table Body Text"/>
    <w:basedOn w:val="BodyText"/>
    <w:rsid w:val="002C156C"/>
    <w:pPr>
      <w:spacing w:before="60" w:after="60"/>
    </w:pPr>
  </w:style>
  <w:style w:type="character" w:customStyle="1" w:styleId="BoldandItalics">
    <w:name w:val="Bold and Italics"/>
    <w:qFormat/>
    <w:rsid w:val="002C156C"/>
    <w:rPr>
      <w:b/>
      <w:i/>
      <w:u w:val="none"/>
    </w:rPr>
  </w:style>
  <w:style w:type="paragraph" w:customStyle="1" w:styleId="BodyTextBold">
    <w:name w:val="Body Text Bold"/>
    <w:basedOn w:val="BodyText"/>
    <w:qFormat/>
    <w:rsid w:val="002C156C"/>
    <w:rPr>
      <w:b/>
    </w:rPr>
  </w:style>
  <w:style w:type="character" w:customStyle="1" w:styleId="Heading2Char">
    <w:name w:val="Heading 2 Char"/>
    <w:basedOn w:val="DefaultParagraphFont"/>
    <w:link w:val="Heading2"/>
    <w:rsid w:val="002C156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156C"/>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2C156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156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156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156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156C"/>
    <w:rPr>
      <w:rFonts w:ascii="Courier New" w:eastAsia="Times New Roman" w:hAnsi="Courier New" w:cs="Times New Roman"/>
      <w:i/>
      <w:szCs w:val="20"/>
      <w:lang w:eastAsia="en-US"/>
    </w:rPr>
  </w:style>
  <w:style w:type="paragraph" w:customStyle="1" w:styleId="HeadingBase">
    <w:name w:val="Heading Base"/>
    <w:rsid w:val="002C156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C156C"/>
    <w:pPr>
      <w:tabs>
        <w:tab w:val="right" w:leader="dot" w:pos="9072"/>
      </w:tabs>
      <w:ind w:left="567"/>
    </w:pPr>
    <w:rPr>
      <w:szCs w:val="22"/>
    </w:rPr>
  </w:style>
  <w:style w:type="paragraph" w:customStyle="1" w:styleId="TOCBase">
    <w:name w:val="TOC Base"/>
    <w:rsid w:val="002C156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C156C"/>
    <w:pPr>
      <w:tabs>
        <w:tab w:val="right" w:leader="dot" w:pos="9072"/>
      </w:tabs>
      <w:spacing w:before="40" w:after="40"/>
      <w:ind w:left="284"/>
    </w:pPr>
    <w:rPr>
      <w:rFonts w:ascii="Times New Roman" w:hAnsi="Times New Roman"/>
    </w:rPr>
  </w:style>
  <w:style w:type="paragraph" w:styleId="TOC1">
    <w:name w:val="toc 1"/>
    <w:basedOn w:val="TOCBase"/>
    <w:next w:val="Normal"/>
    <w:rsid w:val="002C156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156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156C"/>
    <w:rPr>
      <w:rFonts w:ascii="Times New Roman" w:eastAsia="Times New Roman" w:hAnsi="Times New Roman" w:cs="Times New Roman"/>
      <w:sz w:val="16"/>
      <w:lang w:eastAsia="en-US"/>
    </w:rPr>
  </w:style>
  <w:style w:type="paragraph" w:styleId="Title">
    <w:name w:val="Title"/>
    <w:basedOn w:val="HeadingBase"/>
    <w:link w:val="TitleChar"/>
    <w:qFormat/>
    <w:rsid w:val="002C156C"/>
    <w:pPr>
      <w:spacing w:before="5040"/>
      <w:jc w:val="center"/>
    </w:pPr>
    <w:rPr>
      <w:sz w:val="48"/>
      <w:szCs w:val="72"/>
      <w:lang w:val="en-US"/>
    </w:rPr>
  </w:style>
  <w:style w:type="character" w:customStyle="1" w:styleId="TitleChar">
    <w:name w:val="Title Char"/>
    <w:basedOn w:val="DefaultParagraphFont"/>
    <w:link w:val="Title"/>
    <w:rsid w:val="002C156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156C"/>
    <w:pPr>
      <w:tabs>
        <w:tab w:val="left" w:pos="3600"/>
        <w:tab w:val="left" w:pos="3958"/>
      </w:tabs>
    </w:pPr>
  </w:style>
  <w:style w:type="paragraph" w:customStyle="1" w:styleId="Note">
    <w:name w:val="Note"/>
    <w:basedOn w:val="BodyText"/>
    <w:rsid w:val="002C156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156C"/>
    <w:pPr>
      <w:framePr w:wrap="auto" w:hAnchor="text" w:y="6049"/>
    </w:pPr>
    <w:rPr>
      <w:color w:val="000000"/>
      <w:sz w:val="40"/>
    </w:rPr>
  </w:style>
  <w:style w:type="paragraph" w:customStyle="1" w:styleId="TOCTitle">
    <w:name w:val="TOCTitle"/>
    <w:basedOn w:val="Heading1"/>
    <w:rsid w:val="002C156C"/>
    <w:pPr>
      <w:spacing w:after="240"/>
      <w:jc w:val="center"/>
      <w:outlineLvl w:val="9"/>
    </w:pPr>
    <w:rPr>
      <w:caps/>
    </w:rPr>
  </w:style>
  <w:style w:type="paragraph" w:customStyle="1" w:styleId="Version">
    <w:name w:val="Version"/>
    <w:rsid w:val="002C156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C156C"/>
    <w:pPr>
      <w:numPr>
        <w:numId w:val="12"/>
      </w:numPr>
      <w:tabs>
        <w:tab w:val="clear" w:pos="680"/>
      </w:tabs>
    </w:pPr>
  </w:style>
  <w:style w:type="paragraph" w:styleId="Index1">
    <w:name w:val="index 1"/>
    <w:basedOn w:val="Normal"/>
    <w:next w:val="Normal"/>
    <w:semiHidden/>
    <w:rsid w:val="002C156C"/>
    <w:pPr>
      <w:keepNext w:val="0"/>
      <w:tabs>
        <w:tab w:val="right" w:pos="4176"/>
      </w:tabs>
      <w:ind w:left="198" w:hanging="198"/>
    </w:pPr>
    <w:rPr>
      <w:rFonts w:ascii="Garamond" w:hAnsi="Garamond"/>
    </w:rPr>
  </w:style>
  <w:style w:type="paragraph" w:styleId="IndexHeading">
    <w:name w:val="index heading"/>
    <w:basedOn w:val="Normal"/>
    <w:next w:val="Index1"/>
    <w:semiHidden/>
    <w:rsid w:val="002C156C"/>
    <w:pPr>
      <w:spacing w:before="120" w:after="120"/>
    </w:pPr>
    <w:rPr>
      <w:rFonts w:ascii="Arial" w:hAnsi="Arial"/>
      <w:b/>
      <w:color w:val="918585"/>
      <w:sz w:val="24"/>
    </w:rPr>
  </w:style>
  <w:style w:type="paragraph" w:styleId="Header">
    <w:name w:val="header"/>
    <w:basedOn w:val="Normal"/>
    <w:link w:val="HeaderChar"/>
    <w:rsid w:val="002C156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156C"/>
    <w:rPr>
      <w:rFonts w:ascii="Times New Roman" w:eastAsia="Times New Roman" w:hAnsi="Times New Roman" w:cs="Times New Roman"/>
      <w:sz w:val="16"/>
      <w:szCs w:val="20"/>
      <w:lang w:val="en-GB" w:eastAsia="en-US"/>
    </w:rPr>
  </w:style>
  <w:style w:type="paragraph" w:customStyle="1" w:styleId="Chapter">
    <w:name w:val="Chapter"/>
    <w:basedOn w:val="Normal"/>
    <w:rsid w:val="002C156C"/>
    <w:pPr>
      <w:spacing w:before="240"/>
    </w:pPr>
    <w:rPr>
      <w:rFonts w:ascii="Times New Roman" w:hAnsi="Times New Roman"/>
      <w:smallCaps/>
      <w:spacing w:val="80"/>
      <w:sz w:val="28"/>
    </w:rPr>
  </w:style>
  <w:style w:type="paragraph" w:customStyle="1" w:styleId="InChapter">
    <w:name w:val="InChapter"/>
    <w:basedOn w:val="Heading3"/>
    <w:rsid w:val="002C156C"/>
    <w:pPr>
      <w:spacing w:after="240"/>
      <w:outlineLvl w:val="9"/>
    </w:pPr>
    <w:rPr>
      <w:noProof/>
    </w:rPr>
  </w:style>
  <w:style w:type="paragraph" w:styleId="Index2">
    <w:name w:val="index 2"/>
    <w:basedOn w:val="Normal"/>
    <w:next w:val="Normal"/>
    <w:semiHidden/>
    <w:rsid w:val="002C156C"/>
    <w:pPr>
      <w:tabs>
        <w:tab w:val="right" w:pos="4176"/>
      </w:tabs>
      <w:ind w:left="568" w:hanging="284"/>
    </w:pPr>
    <w:rPr>
      <w:rFonts w:ascii="Garamond" w:hAnsi="Garamond"/>
    </w:rPr>
  </w:style>
  <w:style w:type="paragraph" w:customStyle="1" w:styleId="Byline">
    <w:name w:val="Byline"/>
    <w:rsid w:val="002C156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C156C"/>
    <w:pPr>
      <w:tabs>
        <w:tab w:val="clear" w:pos="3600"/>
        <w:tab w:val="clear" w:pos="3958"/>
      </w:tabs>
      <w:jc w:val="right"/>
    </w:pPr>
  </w:style>
  <w:style w:type="character" w:styleId="Emphasis">
    <w:name w:val="Emphasis"/>
    <w:basedOn w:val="DefaultParagraphFont"/>
    <w:qFormat/>
    <w:rsid w:val="002C156C"/>
    <w:rPr>
      <w:i/>
    </w:rPr>
  </w:style>
  <w:style w:type="paragraph" w:styleId="Caption">
    <w:name w:val="caption"/>
    <w:basedOn w:val="BodyText"/>
    <w:next w:val="Normal"/>
    <w:qFormat/>
    <w:rsid w:val="002C156C"/>
    <w:pPr>
      <w:framePr w:w="2268" w:hSpace="181" w:vSpace="181" w:wrap="around" w:vAnchor="text" w:hAnchor="page" w:x="1135" w:y="285" w:anchorLock="1"/>
    </w:pPr>
    <w:rPr>
      <w:i/>
    </w:rPr>
  </w:style>
  <w:style w:type="paragraph" w:customStyle="1" w:styleId="MiniTOCTitle">
    <w:name w:val="MiniTOCTitle"/>
    <w:basedOn w:val="Heading4"/>
    <w:rsid w:val="002C156C"/>
    <w:pPr>
      <w:spacing w:before="240"/>
      <w:outlineLvl w:val="9"/>
    </w:pPr>
    <w:rPr>
      <w:noProof/>
      <w:sz w:val="24"/>
    </w:rPr>
  </w:style>
  <w:style w:type="paragraph" w:customStyle="1" w:styleId="MiniTOCItem">
    <w:name w:val="MiniTOCItem"/>
    <w:basedOn w:val="ListBullet"/>
    <w:rsid w:val="002C156C"/>
    <w:pPr>
      <w:numPr>
        <w:numId w:val="0"/>
      </w:numPr>
      <w:tabs>
        <w:tab w:val="right" w:leader="dot" w:pos="6521"/>
      </w:tabs>
      <w:spacing w:before="0" w:after="0"/>
    </w:pPr>
  </w:style>
  <w:style w:type="paragraph" w:customStyle="1" w:styleId="TOFTitle">
    <w:name w:val="TOFTitle"/>
    <w:basedOn w:val="TOCTitle"/>
    <w:rsid w:val="002C156C"/>
  </w:style>
  <w:style w:type="paragraph" w:styleId="TableofFigures">
    <w:name w:val="table of figures"/>
    <w:basedOn w:val="Normal"/>
    <w:next w:val="Normal"/>
    <w:semiHidden/>
    <w:rsid w:val="002C156C"/>
    <w:pPr>
      <w:tabs>
        <w:tab w:val="right" w:leader="dot" w:pos="9072"/>
      </w:tabs>
      <w:ind w:left="970" w:hanging="403"/>
    </w:pPr>
    <w:rPr>
      <w:rFonts w:ascii="Times New Roman" w:hAnsi="Times New Roman"/>
      <w:b/>
    </w:rPr>
  </w:style>
  <w:style w:type="paragraph" w:styleId="ListNumber">
    <w:name w:val="List Number"/>
    <w:basedOn w:val="List"/>
    <w:rsid w:val="002C156C"/>
    <w:pPr>
      <w:numPr>
        <w:numId w:val="14"/>
      </w:numPr>
      <w:tabs>
        <w:tab w:val="clear" w:pos="340"/>
      </w:tabs>
    </w:pPr>
  </w:style>
  <w:style w:type="character" w:customStyle="1" w:styleId="WingdingSymbols">
    <w:name w:val="Wingding Symbols"/>
    <w:rsid w:val="002C156C"/>
    <w:rPr>
      <w:rFonts w:ascii="Wingdings" w:hAnsi="Wingdings"/>
    </w:rPr>
  </w:style>
  <w:style w:type="paragraph" w:customStyle="1" w:styleId="TableHeading">
    <w:name w:val="Table Heading"/>
    <w:basedOn w:val="HeadingBase"/>
    <w:rsid w:val="002C156C"/>
    <w:pPr>
      <w:keepLines/>
      <w:pBdr>
        <w:bottom w:val="single" w:sz="6" w:space="1" w:color="918585"/>
      </w:pBdr>
      <w:spacing w:before="240"/>
    </w:pPr>
  </w:style>
  <w:style w:type="character" w:customStyle="1" w:styleId="HotSpot">
    <w:name w:val="HotSpot"/>
    <w:rsid w:val="002C156C"/>
    <w:rPr>
      <w:color w:val="0033CC"/>
      <w:u w:val="none"/>
    </w:rPr>
  </w:style>
  <w:style w:type="paragraph" w:customStyle="1" w:styleId="BodyTextRight">
    <w:name w:val="Body Text Right"/>
    <w:basedOn w:val="BodyText"/>
    <w:rsid w:val="002C156C"/>
    <w:pPr>
      <w:spacing w:before="0" w:after="0"/>
      <w:jc w:val="right"/>
    </w:pPr>
  </w:style>
  <w:style w:type="paragraph" w:styleId="Index3">
    <w:name w:val="index 3"/>
    <w:basedOn w:val="ListNumber2"/>
    <w:next w:val="Normal"/>
    <w:semiHidden/>
    <w:rsid w:val="002C156C"/>
    <w:pPr>
      <w:numPr>
        <w:numId w:val="0"/>
      </w:numPr>
      <w:tabs>
        <w:tab w:val="right" w:leader="dot" w:pos="4176"/>
      </w:tabs>
    </w:pPr>
  </w:style>
  <w:style w:type="paragraph" w:styleId="ListNumber2">
    <w:name w:val="List Number 2"/>
    <w:basedOn w:val="List2"/>
    <w:rsid w:val="002C156C"/>
    <w:pPr>
      <w:numPr>
        <w:numId w:val="9"/>
      </w:numPr>
      <w:tabs>
        <w:tab w:val="clear" w:pos="1060"/>
      </w:tabs>
    </w:pPr>
  </w:style>
  <w:style w:type="paragraph" w:customStyle="1" w:styleId="MarginNote">
    <w:name w:val="Margin Note"/>
    <w:basedOn w:val="BodyText"/>
    <w:rsid w:val="002C156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156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156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156C"/>
    <w:rPr>
      <w:sz w:val="32"/>
    </w:rPr>
  </w:style>
  <w:style w:type="paragraph" w:customStyle="1" w:styleId="HeadingProcedure">
    <w:name w:val="Heading Procedure"/>
    <w:basedOn w:val="HeadingBase"/>
    <w:next w:val="Normal"/>
    <w:rsid w:val="002C156C"/>
    <w:pPr>
      <w:tabs>
        <w:tab w:val="left" w:pos="0"/>
      </w:tabs>
      <w:spacing w:before="120" w:after="60"/>
    </w:pPr>
    <w:rPr>
      <w:i/>
      <w:color w:val="918585"/>
      <w:sz w:val="22"/>
    </w:rPr>
  </w:style>
  <w:style w:type="paragraph" w:styleId="ListContinue">
    <w:name w:val="List Continue"/>
    <w:basedOn w:val="List"/>
    <w:rsid w:val="002C156C"/>
    <w:pPr>
      <w:ind w:firstLine="0"/>
    </w:pPr>
  </w:style>
  <w:style w:type="paragraph" w:customStyle="1" w:styleId="ListNote">
    <w:name w:val="List Note"/>
    <w:basedOn w:val="List"/>
    <w:rsid w:val="002C156C"/>
    <w:pPr>
      <w:pBdr>
        <w:top w:val="single" w:sz="6" w:space="2" w:color="918585"/>
        <w:bottom w:val="single" w:sz="6" w:space="2" w:color="918585"/>
      </w:pBdr>
      <w:tabs>
        <w:tab w:val="left" w:pos="1021"/>
      </w:tabs>
      <w:ind w:firstLine="0"/>
    </w:pPr>
  </w:style>
  <w:style w:type="paragraph" w:customStyle="1" w:styleId="Warning">
    <w:name w:val="Warning"/>
    <w:basedOn w:val="BodyText"/>
    <w:rsid w:val="002C156C"/>
    <w:pPr>
      <w:shd w:val="clear" w:color="auto" w:fill="D9D9D9"/>
      <w:tabs>
        <w:tab w:val="left" w:pos="992"/>
      </w:tabs>
      <w:ind w:left="119" w:right="119"/>
    </w:pPr>
    <w:rPr>
      <w:sz w:val="20"/>
    </w:rPr>
  </w:style>
  <w:style w:type="paragraph" w:customStyle="1" w:styleId="MarginIcons">
    <w:name w:val="Margin Icons"/>
    <w:basedOn w:val="BodyText"/>
    <w:rsid w:val="002C156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156C"/>
    <w:rPr>
      <w:rFonts w:ascii="Courier New" w:hAnsi="Courier New"/>
    </w:rPr>
  </w:style>
  <w:style w:type="paragraph" w:customStyle="1" w:styleId="NoteBullet">
    <w:name w:val="Note Bullet"/>
    <w:basedOn w:val="Note"/>
    <w:rsid w:val="002C156C"/>
    <w:pPr>
      <w:tabs>
        <w:tab w:val="clear" w:pos="680"/>
      </w:tabs>
      <w:spacing w:before="60" w:after="60"/>
    </w:pPr>
  </w:style>
  <w:style w:type="paragraph" w:customStyle="1" w:styleId="SubHeading2">
    <w:name w:val="SubHeading2"/>
    <w:basedOn w:val="HeadingBase"/>
    <w:rsid w:val="002C156C"/>
    <w:pPr>
      <w:spacing w:before="240" w:after="60"/>
    </w:pPr>
    <w:rPr>
      <w:sz w:val="20"/>
    </w:rPr>
  </w:style>
  <w:style w:type="paragraph" w:customStyle="1" w:styleId="SubHeading1">
    <w:name w:val="SubHeading1"/>
    <w:basedOn w:val="HeadingBase"/>
    <w:rsid w:val="002C156C"/>
    <w:pPr>
      <w:spacing w:before="240" w:after="60"/>
    </w:pPr>
    <w:rPr>
      <w:color w:val="918585"/>
      <w:sz w:val="22"/>
    </w:rPr>
  </w:style>
  <w:style w:type="paragraph" w:customStyle="1" w:styleId="SideHeading">
    <w:name w:val="Side Heading"/>
    <w:basedOn w:val="HeadingBase"/>
    <w:rsid w:val="002C156C"/>
    <w:pPr>
      <w:framePr w:w="2268" w:h="567" w:hSpace="181" w:vSpace="181" w:wrap="around" w:vAnchor="text" w:hAnchor="page" w:x="1419" w:y="370" w:anchorLock="1"/>
    </w:pPr>
    <w:rPr>
      <w:sz w:val="22"/>
    </w:rPr>
  </w:style>
  <w:style w:type="paragraph" w:customStyle="1" w:styleId="TableListBullet">
    <w:name w:val="Table List Bullet"/>
    <w:basedOn w:val="ListBullet"/>
    <w:rsid w:val="002C156C"/>
    <w:pPr>
      <w:numPr>
        <w:numId w:val="10"/>
      </w:numPr>
    </w:pPr>
  </w:style>
  <w:style w:type="paragraph" w:styleId="PlainText">
    <w:name w:val="Plain Text"/>
    <w:basedOn w:val="Normal"/>
    <w:link w:val="PlainTextChar"/>
    <w:rsid w:val="002C156C"/>
    <w:rPr>
      <w:sz w:val="20"/>
    </w:rPr>
  </w:style>
  <w:style w:type="character" w:customStyle="1" w:styleId="PlainTextChar">
    <w:name w:val="Plain Text Char"/>
    <w:basedOn w:val="DefaultParagraphFont"/>
    <w:link w:val="PlainText"/>
    <w:rsid w:val="002C156C"/>
    <w:rPr>
      <w:rFonts w:ascii="Courier New" w:eastAsia="Times New Roman" w:hAnsi="Courier New" w:cs="Times New Roman"/>
      <w:sz w:val="20"/>
      <w:szCs w:val="20"/>
      <w:lang w:eastAsia="en-US"/>
    </w:rPr>
  </w:style>
  <w:style w:type="character" w:customStyle="1" w:styleId="MenuOption">
    <w:name w:val="Menu Option"/>
    <w:basedOn w:val="DefaultParagraphFont"/>
    <w:rsid w:val="002C156C"/>
    <w:rPr>
      <w:b/>
      <w:smallCaps/>
    </w:rPr>
  </w:style>
  <w:style w:type="paragraph" w:customStyle="1" w:styleId="TableListNumber">
    <w:name w:val="Table List Number"/>
    <w:basedOn w:val="ListNumber"/>
    <w:rsid w:val="002C156C"/>
    <w:pPr>
      <w:numPr>
        <w:numId w:val="0"/>
      </w:numPr>
    </w:pPr>
  </w:style>
  <w:style w:type="paragraph" w:styleId="TOC4">
    <w:name w:val="toc 4"/>
    <w:basedOn w:val="TOCBase"/>
    <w:next w:val="Normal"/>
    <w:semiHidden/>
    <w:rsid w:val="002C156C"/>
    <w:pPr>
      <w:tabs>
        <w:tab w:val="right" w:leader="dot" w:pos="9071"/>
      </w:tabs>
      <w:ind w:left="1701"/>
    </w:pPr>
  </w:style>
  <w:style w:type="paragraph" w:customStyle="1" w:styleId="ListAlpha">
    <w:name w:val="List Alpha"/>
    <w:basedOn w:val="List"/>
    <w:rsid w:val="002C156C"/>
    <w:pPr>
      <w:numPr>
        <w:numId w:val="8"/>
      </w:numPr>
    </w:pPr>
  </w:style>
  <w:style w:type="paragraph" w:customStyle="1" w:styleId="ListAlpha2">
    <w:name w:val="List Alpha 2"/>
    <w:basedOn w:val="List2"/>
    <w:rsid w:val="002C156C"/>
    <w:pPr>
      <w:numPr>
        <w:numId w:val="7"/>
      </w:numPr>
    </w:pPr>
  </w:style>
  <w:style w:type="paragraph" w:styleId="List2">
    <w:name w:val="List 2"/>
    <w:basedOn w:val="BodyText"/>
    <w:rsid w:val="002C156C"/>
    <w:pPr>
      <w:tabs>
        <w:tab w:val="left" w:pos="680"/>
      </w:tabs>
      <w:spacing w:before="60" w:after="60"/>
      <w:ind w:left="680" w:hanging="340"/>
    </w:pPr>
  </w:style>
  <w:style w:type="paragraph" w:styleId="List3">
    <w:name w:val="List 3"/>
    <w:basedOn w:val="BodyText"/>
    <w:rsid w:val="002C156C"/>
    <w:pPr>
      <w:tabs>
        <w:tab w:val="left" w:pos="1021"/>
      </w:tabs>
      <w:spacing w:before="60" w:after="60"/>
      <w:ind w:left="1020" w:hanging="340"/>
    </w:pPr>
  </w:style>
  <w:style w:type="paragraph" w:styleId="List4">
    <w:name w:val="List 4"/>
    <w:basedOn w:val="BodyText"/>
    <w:rsid w:val="002C156C"/>
    <w:pPr>
      <w:tabs>
        <w:tab w:val="left" w:pos="1361"/>
      </w:tabs>
      <w:spacing w:before="60" w:after="60"/>
      <w:ind w:left="1361" w:hanging="340"/>
    </w:pPr>
  </w:style>
  <w:style w:type="paragraph" w:styleId="List5">
    <w:name w:val="List 5"/>
    <w:basedOn w:val="BodyText"/>
    <w:rsid w:val="002C156C"/>
    <w:pPr>
      <w:tabs>
        <w:tab w:val="left" w:pos="1701"/>
      </w:tabs>
      <w:spacing w:before="60" w:after="60"/>
      <w:ind w:left="1701" w:hanging="340"/>
    </w:pPr>
  </w:style>
  <w:style w:type="paragraph" w:styleId="ListBullet3">
    <w:name w:val="List Bullet 3"/>
    <w:basedOn w:val="List3"/>
    <w:rsid w:val="002C156C"/>
    <w:pPr>
      <w:numPr>
        <w:numId w:val="13"/>
      </w:numPr>
      <w:tabs>
        <w:tab w:val="clear" w:pos="1021"/>
      </w:tabs>
      <w:ind w:left="1037" w:hanging="357"/>
    </w:pPr>
  </w:style>
  <w:style w:type="paragraph" w:styleId="ListBullet4">
    <w:name w:val="List Bullet 4"/>
    <w:basedOn w:val="List4"/>
    <w:rsid w:val="002C156C"/>
    <w:pPr>
      <w:numPr>
        <w:numId w:val="2"/>
      </w:numPr>
      <w:tabs>
        <w:tab w:val="clear" w:pos="1361"/>
      </w:tabs>
    </w:pPr>
  </w:style>
  <w:style w:type="paragraph" w:styleId="ListBullet5">
    <w:name w:val="List Bullet 5"/>
    <w:basedOn w:val="List5"/>
    <w:rsid w:val="002C156C"/>
    <w:pPr>
      <w:numPr>
        <w:numId w:val="3"/>
      </w:numPr>
    </w:pPr>
  </w:style>
  <w:style w:type="paragraph" w:styleId="ListContinue2">
    <w:name w:val="List Continue 2"/>
    <w:basedOn w:val="List2"/>
    <w:rsid w:val="002C156C"/>
    <w:pPr>
      <w:ind w:firstLine="0"/>
    </w:pPr>
  </w:style>
  <w:style w:type="paragraph" w:styleId="ListContinue3">
    <w:name w:val="List Continue 3"/>
    <w:basedOn w:val="List3"/>
    <w:rsid w:val="002C156C"/>
    <w:pPr>
      <w:ind w:left="1021" w:firstLine="0"/>
    </w:pPr>
  </w:style>
  <w:style w:type="paragraph" w:styleId="ListContinue4">
    <w:name w:val="List Continue 4"/>
    <w:basedOn w:val="List4"/>
    <w:rsid w:val="002C156C"/>
    <w:pPr>
      <w:ind w:firstLine="0"/>
    </w:pPr>
  </w:style>
  <w:style w:type="paragraph" w:styleId="ListContinue5">
    <w:name w:val="List Continue 5"/>
    <w:basedOn w:val="List5"/>
    <w:rsid w:val="002C156C"/>
    <w:pPr>
      <w:ind w:firstLine="0"/>
    </w:pPr>
  </w:style>
  <w:style w:type="paragraph" w:styleId="ListNumber3">
    <w:name w:val="List Number 3"/>
    <w:basedOn w:val="List3"/>
    <w:rsid w:val="002C156C"/>
    <w:pPr>
      <w:numPr>
        <w:numId w:val="4"/>
      </w:numPr>
    </w:pPr>
  </w:style>
  <w:style w:type="paragraph" w:styleId="ListNumber4">
    <w:name w:val="List Number 4"/>
    <w:basedOn w:val="List4"/>
    <w:rsid w:val="002C156C"/>
    <w:pPr>
      <w:numPr>
        <w:numId w:val="5"/>
      </w:numPr>
    </w:pPr>
  </w:style>
  <w:style w:type="paragraph" w:styleId="ListNumber5">
    <w:name w:val="List Number 5"/>
    <w:basedOn w:val="List5"/>
    <w:rsid w:val="002C156C"/>
    <w:pPr>
      <w:numPr>
        <w:numId w:val="6"/>
      </w:numPr>
    </w:pPr>
  </w:style>
  <w:style w:type="paragraph" w:styleId="BlockText">
    <w:name w:val="Block Text"/>
    <w:basedOn w:val="Normal"/>
    <w:rsid w:val="002C156C"/>
    <w:pPr>
      <w:spacing w:after="120"/>
      <w:ind w:left="1440" w:right="1440"/>
    </w:pPr>
  </w:style>
  <w:style w:type="character" w:customStyle="1" w:styleId="Subscript">
    <w:name w:val="Subscript"/>
    <w:basedOn w:val="DefaultParagraphFont"/>
    <w:rsid w:val="002C156C"/>
    <w:rPr>
      <w:sz w:val="16"/>
      <w:vertAlign w:val="subscript"/>
    </w:rPr>
  </w:style>
  <w:style w:type="character" w:customStyle="1" w:styleId="Superscript">
    <w:name w:val="Superscript"/>
    <w:basedOn w:val="DefaultParagraphFont"/>
    <w:rsid w:val="002C156C"/>
    <w:rPr>
      <w:sz w:val="16"/>
      <w:vertAlign w:val="superscript"/>
    </w:rPr>
  </w:style>
  <w:style w:type="character" w:customStyle="1" w:styleId="Symbols">
    <w:name w:val="Symbols"/>
    <w:basedOn w:val="DefaultParagraphFont"/>
    <w:rsid w:val="002C156C"/>
    <w:rPr>
      <w:rFonts w:ascii="Symbol" w:hAnsi="Symbol"/>
    </w:rPr>
  </w:style>
  <w:style w:type="character" w:customStyle="1" w:styleId="MenuOptions">
    <w:name w:val="Menu Options"/>
    <w:basedOn w:val="DefaultParagraphFont"/>
    <w:rsid w:val="002C156C"/>
    <w:rPr>
      <w:rFonts w:ascii="Arial Narrow" w:hAnsi="Arial Narrow"/>
      <w:smallCaps/>
    </w:rPr>
  </w:style>
  <w:style w:type="character" w:customStyle="1" w:styleId="Buttons">
    <w:name w:val="Buttons"/>
    <w:basedOn w:val="DefaultParagraphFont"/>
    <w:rsid w:val="002C156C"/>
    <w:rPr>
      <w:b/>
    </w:rPr>
  </w:style>
  <w:style w:type="character" w:customStyle="1" w:styleId="Underlined">
    <w:name w:val="Underlined"/>
    <w:basedOn w:val="DefaultParagraphFont"/>
    <w:rsid w:val="002C156C"/>
    <w:rPr>
      <w:u w:val="single"/>
    </w:rPr>
  </w:style>
  <w:style w:type="paragraph" w:customStyle="1" w:styleId="TableBodyTextRight">
    <w:name w:val="Table Body Text Right"/>
    <w:basedOn w:val="TableBodyText"/>
    <w:rsid w:val="002C156C"/>
    <w:pPr>
      <w:widowControl w:val="0"/>
      <w:autoSpaceDE w:val="0"/>
      <w:autoSpaceDN w:val="0"/>
      <w:adjustRightInd w:val="0"/>
      <w:jc w:val="right"/>
    </w:pPr>
    <w:rPr>
      <w:rFonts w:cs="Arial"/>
      <w:szCs w:val="18"/>
    </w:rPr>
  </w:style>
  <w:style w:type="paragraph" w:customStyle="1" w:styleId="CopyrightText">
    <w:name w:val="Copyright Text"/>
    <w:basedOn w:val="BodyText"/>
    <w:rsid w:val="002C156C"/>
    <w:rPr>
      <w:sz w:val="18"/>
    </w:rPr>
  </w:style>
  <w:style w:type="paragraph" w:customStyle="1" w:styleId="BodySmallRight">
    <w:name w:val="Body Small Right"/>
    <w:basedOn w:val="BodyTextRight"/>
    <w:rsid w:val="002C156C"/>
    <w:rPr>
      <w:sz w:val="18"/>
      <w:szCs w:val="18"/>
    </w:rPr>
  </w:style>
  <w:style w:type="paragraph" w:customStyle="1" w:styleId="MarginEdition">
    <w:name w:val="Margin Edition"/>
    <w:basedOn w:val="MarginNote"/>
    <w:rsid w:val="002C156C"/>
    <w:pPr>
      <w:spacing w:before="0" w:after="0"/>
    </w:pPr>
    <w:rPr>
      <w:rFonts w:ascii="Times New Roman" w:hAnsi="Times New Roman"/>
      <w:color w:val="999999"/>
    </w:rPr>
  </w:style>
  <w:style w:type="paragraph" w:customStyle="1" w:styleId="Spacer">
    <w:name w:val="Spacer"/>
    <w:basedOn w:val="Normal"/>
    <w:rsid w:val="002C156C"/>
    <w:rPr>
      <w:sz w:val="2"/>
      <w:szCs w:val="2"/>
    </w:rPr>
  </w:style>
  <w:style w:type="character" w:customStyle="1" w:styleId="Small">
    <w:name w:val="Small"/>
    <w:basedOn w:val="DefaultParagraphFont"/>
    <w:rsid w:val="002C156C"/>
    <w:rPr>
      <w:sz w:val="16"/>
    </w:rPr>
  </w:style>
  <w:style w:type="paragraph" w:customStyle="1" w:styleId="WideTable">
    <w:name w:val="Wide Table"/>
    <w:basedOn w:val="Normal"/>
    <w:rsid w:val="002C156C"/>
    <w:pPr>
      <w:ind w:left="-1418"/>
    </w:pPr>
    <w:rPr>
      <w:sz w:val="2"/>
      <w:szCs w:val="2"/>
    </w:rPr>
  </w:style>
  <w:style w:type="character" w:styleId="PageNumber">
    <w:name w:val="page number"/>
    <w:basedOn w:val="DefaultParagraphFont"/>
    <w:rsid w:val="002C156C"/>
  </w:style>
  <w:style w:type="paragraph" w:styleId="Quote">
    <w:name w:val="Quote"/>
    <w:basedOn w:val="Heading1"/>
    <w:link w:val="QuoteChar"/>
    <w:qFormat/>
    <w:rsid w:val="002C156C"/>
    <w:rPr>
      <w:b w:val="0"/>
      <w:sz w:val="72"/>
      <w:szCs w:val="72"/>
      <w:lang w:val="en-NZ"/>
    </w:rPr>
  </w:style>
  <w:style w:type="character" w:customStyle="1" w:styleId="QuoteChar">
    <w:name w:val="Quote Char"/>
    <w:basedOn w:val="DefaultParagraphFont"/>
    <w:link w:val="Quote"/>
    <w:rsid w:val="002C156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156C"/>
    <w:pPr>
      <w:pageBreakBefore/>
    </w:pPr>
  </w:style>
  <w:style w:type="paragraph" w:customStyle="1" w:styleId="Border">
    <w:name w:val="Border"/>
    <w:basedOn w:val="Normal"/>
    <w:qFormat/>
    <w:rsid w:val="002C156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156C"/>
    <w:rPr>
      <w:b/>
      <w:bCs/>
      <w:i/>
      <w:iCs/>
      <w:color w:val="auto"/>
    </w:rPr>
  </w:style>
  <w:style w:type="paragraph" w:styleId="IntenseQuote">
    <w:name w:val="Intense Quote"/>
    <w:basedOn w:val="Normal"/>
    <w:next w:val="Normal"/>
    <w:link w:val="IntenseQuoteChar"/>
    <w:uiPriority w:val="30"/>
    <w:qFormat/>
    <w:rsid w:val="002C156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156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156C"/>
    <w:rPr>
      <w:smallCaps/>
      <w:color w:val="auto"/>
      <w:u w:val="single"/>
    </w:rPr>
  </w:style>
  <w:style w:type="character" w:styleId="IntenseReference">
    <w:name w:val="Intense Reference"/>
    <w:basedOn w:val="DefaultParagraphFont"/>
    <w:uiPriority w:val="32"/>
    <w:qFormat/>
    <w:rsid w:val="002C156C"/>
    <w:rPr>
      <w:b/>
      <w:bCs/>
      <w:smallCaps/>
      <w:color w:val="auto"/>
      <w:spacing w:val="5"/>
      <w:u w:val="single"/>
    </w:rPr>
  </w:style>
  <w:style w:type="paragraph" w:customStyle="1" w:styleId="2ColumnHeading">
    <w:name w:val="2Column Heading"/>
    <w:basedOn w:val="BodyText"/>
    <w:qFormat/>
    <w:rsid w:val="002C156C"/>
    <w:pPr>
      <w:spacing w:after="60"/>
      <w:ind w:left="-2268"/>
    </w:pPr>
    <w:rPr>
      <w:b/>
    </w:rPr>
  </w:style>
  <w:style w:type="paragraph" w:customStyle="1" w:styleId="Heading1TOC">
    <w:name w:val="Heading1 TOC"/>
    <w:basedOn w:val="Normal"/>
    <w:qFormat/>
    <w:rsid w:val="002C156C"/>
    <w:pPr>
      <w:spacing w:before="240" w:after="120"/>
    </w:pPr>
    <w:rPr>
      <w:rFonts w:ascii="Times New Roman" w:hAnsi="Times New Roman"/>
      <w:b/>
      <w:sz w:val="32"/>
    </w:rPr>
  </w:style>
  <w:style w:type="paragraph" w:customStyle="1" w:styleId="Heading2TOC">
    <w:name w:val="Heading2 TOC"/>
    <w:basedOn w:val="Normal"/>
    <w:qFormat/>
    <w:rsid w:val="002C156C"/>
    <w:pPr>
      <w:spacing w:before="240" w:after="60"/>
    </w:pPr>
    <w:rPr>
      <w:rFonts w:ascii="Times New Roman" w:hAnsi="Times New Roman"/>
      <w:b/>
      <w:sz w:val="28"/>
    </w:rPr>
  </w:style>
  <w:style w:type="character" w:customStyle="1" w:styleId="Underline">
    <w:name w:val="Underline"/>
    <w:basedOn w:val="DefaultParagraphFont"/>
    <w:qFormat/>
    <w:rsid w:val="002C156C"/>
    <w:rPr>
      <w:u w:val="single"/>
    </w:rPr>
  </w:style>
  <w:style w:type="paragraph" w:styleId="BalloonText">
    <w:name w:val="Balloon Text"/>
    <w:basedOn w:val="Normal"/>
    <w:link w:val="BalloonTextChar"/>
    <w:rsid w:val="002C156C"/>
    <w:rPr>
      <w:rFonts w:ascii="Tahoma" w:hAnsi="Tahoma" w:cs="Tahoma"/>
      <w:sz w:val="16"/>
      <w:szCs w:val="16"/>
    </w:rPr>
  </w:style>
  <w:style w:type="character" w:customStyle="1" w:styleId="BalloonTextChar">
    <w:name w:val="Balloon Text Char"/>
    <w:basedOn w:val="DefaultParagraphFont"/>
    <w:link w:val="BalloonText"/>
    <w:rsid w:val="002C156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156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156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156C"/>
    <w:rPr>
      <w:b/>
      <w:color w:val="660033"/>
      <w:spacing w:val="0"/>
    </w:rPr>
  </w:style>
  <w:style w:type="paragraph" w:customStyle="1" w:styleId="Nameditemlist">
    <w:name w:val="Named item list"/>
    <w:basedOn w:val="BodyText"/>
    <w:qFormat/>
    <w:rsid w:val="002C156C"/>
    <w:pPr>
      <w:tabs>
        <w:tab w:val="left" w:pos="2835"/>
      </w:tabs>
      <w:ind w:left="2835" w:hanging="2835"/>
    </w:pPr>
  </w:style>
  <w:style w:type="paragraph" w:customStyle="1" w:styleId="BodyTextnopadding">
    <w:name w:val="Body Text no padding"/>
    <w:basedOn w:val="BodyText"/>
    <w:qFormat/>
    <w:rsid w:val="002C156C"/>
    <w:pPr>
      <w:spacing w:before="0" w:after="0"/>
    </w:pPr>
  </w:style>
  <w:style w:type="character" w:styleId="Hyperlink">
    <w:name w:val="Hyperlink"/>
    <w:basedOn w:val="DefaultParagraphFont"/>
    <w:uiPriority w:val="99"/>
    <w:unhideWhenUsed/>
    <w:rsid w:val="004827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1141</Words>
  <Characters>7762</Characters>
  <Application>Microsoft Office Word</Application>
  <DocSecurity>0</DocSecurity>
  <Lines>277</Lines>
  <Paragraphs>254</Paragraphs>
  <ScaleCrop>false</ScaleCrop>
  <Company>Author-it Software Corporation Ltd.</Company>
  <LinksUpToDate>false</LinksUpToDate>
  <CharactersWithSpaces>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RII40820 Certificate IV in Civil Construction Design</dc:title>
  <dc:subject>Approved</dc:subject>
  <dc:creator>PwC’s Skills for Australia</dc:creator>
  <cp:keywords>Release: 2</cp:keywords>
  <dc:description>Review Date: 12 April 2008</dc:description>
  <cp:lastModifiedBy>HSD_TPCMSd.prod</cp:lastModifiedBy>
  <cp:revision>3</cp:revision>
  <dcterms:created xsi:type="dcterms:W3CDTF">2021-08-02T03:36:00Z</dcterms:created>
  <dcterms:modified xsi:type="dcterms:W3CDTF">2021-08-02T03:36:00Z</dcterms:modified>
</cp:coreProperties>
</file>