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9DC" w:rsidRDefault="005059DC" w:rsidP="005059DC">
      <w:pPr>
        <w:pStyle w:val="Title"/>
      </w:pPr>
      <w:fldSimple w:instr=" TITLE   \* MERGEFORMAT ">
        <w:r>
          <w:t>PSPREG017 Undertake compliance audits</w:t>
        </w:r>
      </w:fldSimple>
    </w:p>
    <w:p w:rsidR="005059DC" w:rsidRDefault="005059DC" w:rsidP="005059DC">
      <w:pPr>
        <w:pStyle w:val="Version"/>
        <w:sectPr w:rsidR="005059DC" w:rsidSect="00B5726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57262" w:rsidRDefault="005059DC" w:rsidP="00B57262">
      <w:pPr>
        <w:pStyle w:val="SuperHeading"/>
      </w:pPr>
      <w:r w:rsidRPr="00B57262">
        <w:lastRenderedPageBreak/>
        <w:t>PSPREG017 Undertake compliance audits</w:t>
      </w:r>
    </w:p>
    <w:p w:rsidR="00000000" w:rsidRPr="00B57262" w:rsidRDefault="005059DC" w:rsidP="00B57262">
      <w:pPr>
        <w:pStyle w:val="Heading1"/>
      </w:pPr>
      <w:bookmarkStart w:id="1" w:name="O_825912"/>
      <w:bookmarkEnd w:id="1"/>
      <w:r w:rsidRPr="00B5726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00000" w:rsidTr="00505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BodyText"/>
            </w:pPr>
            <w:r w:rsidRPr="00B57262">
              <w:rPr>
                <w:rStyle w:val="SpecialBold"/>
              </w:rPr>
              <w:t>Release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BodyText"/>
              <w:rPr>
                <w:lang w:val="en-NZ"/>
              </w:rPr>
            </w:pPr>
            <w:r w:rsidRPr="00B57262">
              <w:rPr>
                <w:rStyle w:val="SpecialBold"/>
              </w:rPr>
              <w:t>Comments</w:t>
            </w:r>
          </w:p>
        </w:tc>
      </w:tr>
      <w:tr w:rsidR="00000000" w:rsidRPr="00B57262" w:rsidTr="005059DC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BodyText"/>
              <w:rPr>
                <w:lang w:val="en-NZ"/>
              </w:rPr>
            </w:pPr>
            <w:r w:rsidRPr="00B57262">
              <w:t>1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BodyText"/>
            </w:pPr>
            <w:r w:rsidRPr="00B57262">
              <w:t xml:space="preserve">This unit was released in PSP Public Sector Training Package release 1.0 and meets the Standards for Training Packages. </w:t>
            </w:r>
          </w:p>
          <w:p w:rsidR="00000000" w:rsidRPr="00B57262" w:rsidRDefault="005059DC" w:rsidP="00B57262">
            <w:pPr>
              <w:pStyle w:val="BodyText"/>
            </w:pPr>
          </w:p>
          <w:p w:rsidR="00000000" w:rsidRPr="00B57262" w:rsidRDefault="005059DC" w:rsidP="00B57262">
            <w:pPr>
              <w:pStyle w:val="BodyText"/>
            </w:pPr>
            <w:r w:rsidRPr="00B57262">
              <w:t>This unit supersedes and is equivalent to PSPREG417A Undertake compliance audits.</w:t>
            </w:r>
          </w:p>
          <w:p w:rsidR="00000000" w:rsidRPr="00B57262" w:rsidRDefault="005059DC" w:rsidP="00B57262">
            <w:pPr>
              <w:pStyle w:val="BodyText"/>
            </w:pPr>
          </w:p>
          <w:p w:rsidR="00000000" w:rsidRPr="00B57262" w:rsidRDefault="005059DC" w:rsidP="00B57262">
            <w:pPr>
              <w:pStyle w:val="ListBullet"/>
            </w:pPr>
            <w:r w:rsidRPr="00B57262">
              <w:t>Unit code</w:t>
            </w:r>
            <w:r w:rsidRPr="00B57262">
              <w:t xml:space="preserve"> updated</w:t>
            </w:r>
          </w:p>
          <w:p w:rsidR="00000000" w:rsidRPr="00B57262" w:rsidRDefault="005059DC" w:rsidP="00B57262">
            <w:pPr>
              <w:pStyle w:val="ListBullet"/>
            </w:pPr>
            <w:r w:rsidRPr="00B57262">
              <w:t>Content and formatting updated to comply with the new standards</w:t>
            </w:r>
          </w:p>
          <w:p w:rsidR="00000000" w:rsidRPr="00B57262" w:rsidRDefault="005059DC" w:rsidP="00B57262">
            <w:pPr>
              <w:pStyle w:val="ListBullet"/>
            </w:pPr>
            <w:r w:rsidRPr="00B57262">
              <w:t>All PC transitioned from passive to active voice</w:t>
            </w:r>
          </w:p>
        </w:tc>
      </w:tr>
    </w:tbl>
    <w:p w:rsidR="00000000" w:rsidRPr="00B57262" w:rsidRDefault="005059DC" w:rsidP="00B57262">
      <w:pPr>
        <w:pStyle w:val="BodyText"/>
      </w:pPr>
    </w:p>
    <w:p w:rsidR="00000000" w:rsidRPr="00B57262" w:rsidRDefault="005059DC" w:rsidP="00B57262">
      <w:pPr>
        <w:pStyle w:val="AllowPageBreak"/>
      </w:pPr>
    </w:p>
    <w:p w:rsidR="00000000" w:rsidRPr="00B57262" w:rsidRDefault="005059DC" w:rsidP="00B57262">
      <w:pPr>
        <w:pStyle w:val="Heading1"/>
      </w:pPr>
      <w:bookmarkStart w:id="2" w:name="O_825913"/>
      <w:bookmarkEnd w:id="2"/>
      <w:r w:rsidRPr="00B57262">
        <w:t>Application</w:t>
      </w:r>
    </w:p>
    <w:p w:rsidR="00000000" w:rsidRPr="00B57262" w:rsidRDefault="005059DC" w:rsidP="005059DC">
      <w:pPr>
        <w:pStyle w:val="BodyText"/>
      </w:pPr>
      <w:r w:rsidRPr="00B57262">
        <w:t>This unit describes the skills required to perform comprehensive compliance audits. It includes assisting in and undertaking preliminary audit planning, undertaking compliance audits as a member of a team, dealing with audit issues, and contributing to the</w:t>
      </w:r>
      <w:r w:rsidRPr="00B57262">
        <w:t xml:space="preserve"> reporting and presentation of audit findings.</w:t>
      </w:r>
    </w:p>
    <w:p w:rsidR="00000000" w:rsidRPr="00B57262" w:rsidRDefault="005059DC" w:rsidP="005059DC">
      <w:pPr>
        <w:pStyle w:val="BodyText"/>
      </w:pPr>
      <w:r w:rsidRPr="00B57262">
        <w:t xml:space="preserve">This unit applies to those working in public sector roles conducting regulatory activities. </w:t>
      </w:r>
    </w:p>
    <w:p w:rsidR="00000000" w:rsidRPr="00B57262" w:rsidRDefault="005059DC" w:rsidP="005059DC">
      <w:pPr>
        <w:pStyle w:val="BodyText"/>
      </w:pPr>
      <w:r w:rsidRPr="00B57262">
        <w:t>The skills and knowledge described in this unit must be applied within the legislative, regulatory and policy envi</w:t>
      </w:r>
      <w:r w:rsidRPr="00B57262">
        <w:t>ronment in which they are carried out. Organisational policies and procedures must be consulted and adhered to.</w:t>
      </w:r>
    </w:p>
    <w:p w:rsidR="00000000" w:rsidRPr="00B57262" w:rsidRDefault="005059DC" w:rsidP="005059DC">
      <w:pPr>
        <w:pStyle w:val="BodyText"/>
      </w:pPr>
      <w:r w:rsidRPr="00B57262">
        <w:t>Those undertaking this unit would work independently as part of a team, performing complex tasks in a range of familiar contexts.</w:t>
      </w:r>
    </w:p>
    <w:p w:rsidR="005059DC" w:rsidRDefault="005059DC" w:rsidP="005059DC">
      <w:pPr>
        <w:pStyle w:val="BodyText"/>
      </w:pPr>
      <w:r w:rsidRPr="00B57262">
        <w:t>No licensing</w:t>
      </w:r>
      <w:r w:rsidRPr="00B57262">
        <w:t>, legislative or certification requirements apply to unit at the time of publication.</w:t>
      </w:r>
    </w:p>
    <w:p w:rsidR="00000000" w:rsidRPr="00B57262" w:rsidRDefault="005059DC" w:rsidP="00B57262">
      <w:pPr>
        <w:pStyle w:val="Heading1"/>
      </w:pPr>
      <w:bookmarkStart w:id="3" w:name="O_825915"/>
      <w:bookmarkEnd w:id="3"/>
      <w:r w:rsidRPr="00B57262">
        <w:t>Competency Field</w:t>
      </w:r>
    </w:p>
    <w:p w:rsidR="00000000" w:rsidRPr="00B57262" w:rsidRDefault="005059DC" w:rsidP="005059DC">
      <w:pPr>
        <w:pStyle w:val="BodyText"/>
      </w:pPr>
      <w:r w:rsidRPr="00B57262">
        <w:t>Regulatory</w:t>
      </w:r>
    </w:p>
    <w:p w:rsidR="00000000" w:rsidRPr="00B57262" w:rsidRDefault="005059DC" w:rsidP="00B57262">
      <w:pPr>
        <w:pStyle w:val="Heading1"/>
      </w:pPr>
      <w:bookmarkStart w:id="4" w:name="O_825917"/>
      <w:bookmarkEnd w:id="4"/>
      <w:r w:rsidRPr="00B5726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03"/>
        <w:gridCol w:w="6804"/>
      </w:tblGrid>
      <w:tr w:rsidR="00000000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TableHeading"/>
              <w:rPr>
                <w:lang w:val="en-NZ"/>
              </w:rPr>
            </w:pPr>
            <w:r w:rsidRPr="00B57262">
              <w:t>ELEMENTS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TableHeading"/>
              <w:rPr>
                <w:lang w:val="en-NZ"/>
              </w:rPr>
            </w:pPr>
            <w:r w:rsidRPr="00B57262">
              <w:t>PERFORMANCE CRITERIA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BodyText"/>
              <w:rPr>
                <w:lang w:val="en-NZ"/>
              </w:rPr>
            </w:pPr>
            <w:r w:rsidRPr="00B57262">
              <w:t>Elements describe the essential outcomes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BodyText"/>
              <w:rPr>
                <w:lang w:val="en-NZ"/>
              </w:rPr>
            </w:pPr>
            <w:r w:rsidRPr="00B57262">
              <w:t>Performance criteria describe the performance needed to demonstrate achievement of the element. Where bold italicised text is used, further information is detailed in the range of conditions section.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rPr>
                <w:rStyle w:val="SpecialBold"/>
              </w:rPr>
              <w:t>1.</w:t>
            </w:r>
            <w:r w:rsidRPr="00B57262">
              <w:rPr>
                <w:rStyle w:val="SpecialBold"/>
              </w:rPr>
              <w:tab/>
              <w:t>Assist in audit planning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List"/>
            </w:pPr>
            <w:r w:rsidRPr="00B57262">
              <w:t>1.1</w:t>
            </w:r>
            <w:r w:rsidRPr="00B57262">
              <w:tab/>
              <w:t>Identify the audit obje</w:t>
            </w:r>
            <w:r w:rsidRPr="00B57262">
              <w:t>ctives, scope and focus.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1.2</w:t>
            </w:r>
            <w:r w:rsidRPr="00B57262">
              <w:tab/>
              <w:t>Identify relevant operational and information systems in the audit context.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1.3</w:t>
            </w:r>
            <w:r w:rsidRPr="00B57262">
              <w:tab/>
              <w:t>Identify audit team roles and key audit techniques.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1.4</w:t>
            </w:r>
            <w:r w:rsidRPr="00B57262">
              <w:tab/>
              <w:t>Prepare an audit plan that meets organisational requirements and the objectives of the audi</w:t>
            </w:r>
            <w:r w:rsidRPr="00B57262">
              <w:t>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1.5</w:t>
            </w:r>
            <w:r w:rsidRPr="00B57262">
              <w:tab/>
              <w:t>Prepare audit documentation.</w:t>
            </w:r>
          </w:p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t>1.6</w:t>
            </w:r>
            <w:r w:rsidRPr="00B57262">
              <w:tab/>
              <w:t>Conduct pre audit communication with the client to be audited.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rPr>
                <w:rStyle w:val="SpecialBold"/>
              </w:rPr>
              <w:t>2.</w:t>
            </w:r>
            <w:r w:rsidRPr="00B57262">
              <w:rPr>
                <w:rStyle w:val="SpecialBold"/>
              </w:rPr>
              <w:tab/>
              <w:t>Undertake preliminary activities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List"/>
            </w:pPr>
            <w:r w:rsidRPr="00B57262">
              <w:t>2.1</w:t>
            </w:r>
            <w:r w:rsidRPr="00B57262">
              <w:tab/>
              <w:t>Identify concepts, systems and reports relevant to the audit.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2.2</w:t>
            </w:r>
            <w:r w:rsidRPr="00B57262">
              <w:tab/>
              <w:t>Perform analytical checks are performed.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2.3</w:t>
            </w:r>
            <w:r w:rsidRPr="00B57262">
              <w:tab/>
              <w:t>M</w:t>
            </w:r>
            <w:r w:rsidRPr="00B57262">
              <w:t>ake and consider initial assessment to ensure it is appropriate and accurate.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2.4</w:t>
            </w:r>
            <w:r w:rsidRPr="00B57262">
              <w:tab/>
              <w:t>Identify appropriate and significant controls and design control tests.</w:t>
            </w:r>
          </w:p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t>2.5</w:t>
            </w:r>
            <w:r w:rsidRPr="00B57262">
              <w:tab/>
              <w:t>Undertake risk assessment activities to determine risks and risk treatments necessary.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rPr>
                <w:rStyle w:val="SpecialBold"/>
              </w:rPr>
              <w:t>3.</w:t>
            </w:r>
            <w:r w:rsidRPr="00B57262">
              <w:rPr>
                <w:rStyle w:val="SpecialBold"/>
              </w:rPr>
              <w:tab/>
              <w:t>Underta</w:t>
            </w:r>
            <w:r w:rsidRPr="00B57262">
              <w:rPr>
                <w:rStyle w:val="SpecialBold"/>
              </w:rPr>
              <w:t>ke audit activity as a member of a team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List"/>
            </w:pPr>
            <w:r w:rsidRPr="00B57262">
              <w:t>3.1</w:t>
            </w:r>
            <w:r w:rsidRPr="00B57262">
              <w:tab/>
              <w:t>Identify sampling techniques to suit audit requirements and apply.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3.2</w:t>
            </w:r>
            <w:r w:rsidRPr="00B57262">
              <w:tab/>
              <w:t>Test and assess controls in accordance with the audit plan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3.3</w:t>
            </w:r>
            <w:r w:rsidRPr="00B57262">
              <w:tab/>
              <w:t>Conduct substantive testing when necessary.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3.4</w:t>
            </w:r>
            <w:r w:rsidRPr="00B57262">
              <w:tab/>
            </w:r>
            <w:r w:rsidRPr="00B57262">
              <w:t>Select and use technology in line with audit requirements.</w:t>
            </w:r>
          </w:p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t>3.5</w:t>
            </w:r>
            <w:r w:rsidRPr="00B57262">
              <w:tab/>
              <w:t>Prepare audit documentation and working papers according to the established format.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rPr>
                <w:rStyle w:val="SpecialBold"/>
              </w:rPr>
              <w:t>4.</w:t>
            </w:r>
            <w:r w:rsidRPr="00B57262">
              <w:rPr>
                <w:rStyle w:val="SpecialBold"/>
              </w:rPr>
              <w:tab/>
              <w:t>Deal with audit issues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List"/>
            </w:pPr>
            <w:r w:rsidRPr="00B57262">
              <w:t>4.1</w:t>
            </w:r>
            <w:r w:rsidRPr="00B57262">
              <w:tab/>
              <w:t>Identify and refer situations requiring specialist input.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4.2</w:t>
            </w:r>
            <w:r w:rsidRPr="00B57262">
              <w:tab/>
              <w:t>Identify and ref</w:t>
            </w:r>
            <w:r w:rsidRPr="00B57262">
              <w:t>er situations requiring referral to other areas or agencies promptly.</w:t>
            </w:r>
          </w:p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t>4.3</w:t>
            </w:r>
            <w:r w:rsidRPr="00B57262">
              <w:tab/>
              <w:t>Deal with issues which arise during the audit in a professional manner.</w:t>
            </w:r>
          </w:p>
        </w:tc>
      </w:tr>
      <w:tr w:rsidR="00000000" w:rsidRPr="00B57262" w:rsidTr="00B57262"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059DC" w:rsidP="00B57262">
            <w:pPr>
              <w:pStyle w:val="List"/>
              <w:rPr>
                <w:lang w:val="en-NZ"/>
              </w:rPr>
            </w:pPr>
            <w:r w:rsidRPr="00B57262">
              <w:rPr>
                <w:rStyle w:val="SpecialBold"/>
              </w:rPr>
              <w:t>5.</w:t>
            </w:r>
            <w:r w:rsidRPr="00B57262">
              <w:rPr>
                <w:rStyle w:val="SpecialBold"/>
              </w:rPr>
              <w:tab/>
              <w:t>Contribute to the reporting and presentation of audit findings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7262" w:rsidRDefault="005059DC" w:rsidP="00B57262">
            <w:pPr>
              <w:pStyle w:val="List"/>
            </w:pPr>
            <w:r w:rsidRPr="00B57262">
              <w:t>5.1</w:t>
            </w:r>
            <w:r w:rsidRPr="00B57262">
              <w:tab/>
              <w:t>Prepare audit reports in the approved f</w:t>
            </w:r>
            <w:r w:rsidRPr="00B57262">
              <w:t>ormat.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5.2</w:t>
            </w:r>
            <w:r w:rsidRPr="00B57262">
              <w:tab/>
              <w:t>Conduct discussions with the client on audit findings in a professional manner.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5.3</w:t>
            </w:r>
            <w:r w:rsidRPr="00B57262">
              <w:tab/>
              <w:t>Prepare internal reports in the required style and format.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5.4</w:t>
            </w:r>
            <w:r w:rsidRPr="00B57262">
              <w:tab/>
              <w:t>Make final recommendations on action promptly.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5.5</w:t>
            </w:r>
            <w:r w:rsidRPr="00B57262">
              <w:tab/>
              <w:t xml:space="preserve">Receive responses to audit recommendations and </w:t>
            </w:r>
            <w:r w:rsidRPr="00B57262">
              <w:t xml:space="preserve">finalise the </w:t>
            </w:r>
            <w:r w:rsidRPr="00B57262">
              <w:lastRenderedPageBreak/>
              <w:t>audit.</w:t>
            </w:r>
          </w:p>
          <w:p w:rsidR="00000000" w:rsidRPr="00B57262" w:rsidRDefault="005059DC" w:rsidP="00B57262">
            <w:pPr>
              <w:pStyle w:val="List"/>
            </w:pPr>
            <w:r w:rsidRPr="00B57262">
              <w:t>5.6</w:t>
            </w:r>
            <w:r w:rsidRPr="00B57262">
              <w:tab/>
              <w:t>Record audit findings in information management systems.</w:t>
            </w:r>
          </w:p>
        </w:tc>
      </w:tr>
    </w:tbl>
    <w:p w:rsidR="00000000" w:rsidRPr="00B57262" w:rsidRDefault="005059DC" w:rsidP="00B57262">
      <w:pPr>
        <w:pStyle w:val="BodyText"/>
      </w:pPr>
    </w:p>
    <w:p w:rsidR="00000000" w:rsidRPr="00B57262" w:rsidRDefault="005059DC" w:rsidP="00B57262">
      <w:pPr>
        <w:pStyle w:val="AllowPageBreak"/>
      </w:pPr>
    </w:p>
    <w:p w:rsidR="00000000" w:rsidRPr="00B57262" w:rsidRDefault="005059DC" w:rsidP="00B57262">
      <w:pPr>
        <w:pStyle w:val="Heading1"/>
      </w:pPr>
      <w:bookmarkStart w:id="5" w:name="O_825918"/>
      <w:bookmarkEnd w:id="5"/>
      <w:r w:rsidRPr="00B57262">
        <w:t>Foundation Skills</w:t>
      </w:r>
    </w:p>
    <w:p w:rsidR="00000000" w:rsidRPr="00B57262" w:rsidRDefault="005059DC" w:rsidP="005059DC">
      <w:pPr>
        <w:pStyle w:val="BodyText"/>
      </w:pPr>
      <w:r w:rsidRPr="00B57262">
        <w:t>Foundation skills are embedded within the elements and performance criteria of this unit.</w:t>
      </w:r>
    </w:p>
    <w:p w:rsidR="00000000" w:rsidRPr="00B57262" w:rsidRDefault="005059DC" w:rsidP="00B57262">
      <w:pPr>
        <w:pStyle w:val="Heading1"/>
      </w:pPr>
      <w:bookmarkStart w:id="6" w:name="O_825920"/>
      <w:bookmarkEnd w:id="6"/>
      <w:r w:rsidRPr="00B57262">
        <w:t>Unit Mapping Information</w:t>
      </w:r>
    </w:p>
    <w:p w:rsidR="00000000" w:rsidRPr="00B57262" w:rsidRDefault="005059DC" w:rsidP="005059DC">
      <w:pPr>
        <w:pStyle w:val="BodyText"/>
      </w:pPr>
      <w:r w:rsidRPr="00B57262">
        <w:t>This unit supersedes and is equivalent to PSPREG417A Undertake compliance audits.</w:t>
      </w:r>
    </w:p>
    <w:p w:rsidR="00000000" w:rsidRPr="00B57262" w:rsidRDefault="005059DC" w:rsidP="00B57262">
      <w:pPr>
        <w:pStyle w:val="Heading1"/>
      </w:pPr>
      <w:bookmarkStart w:id="7" w:name="O_825927"/>
      <w:bookmarkEnd w:id="7"/>
      <w:r w:rsidRPr="00B57262">
        <w:t>Links</w:t>
      </w:r>
    </w:p>
    <w:p w:rsidR="00000000" w:rsidRPr="00B57262" w:rsidRDefault="005059DC" w:rsidP="005059DC">
      <w:pPr>
        <w:pStyle w:val="BodyText"/>
      </w:pPr>
      <w:r w:rsidRPr="00B57262">
        <w:t xml:space="preserve">Companion Volume implementation guides are found in VETNet - </w:t>
      </w:r>
      <w:hyperlink r:id="rId13" w:history="1">
        <w:r w:rsidRPr="00ED0048">
          <w:rPr>
            <w:rStyle w:val="Hyperlink"/>
          </w:rPr>
          <w:t>https://vetnet.gov.au/Pages/TrainingDocs.aspx?q=bebbece7-ff48-4d2c-8876-405679019623</w:t>
        </w:r>
      </w:hyperlink>
    </w:p>
    <w:p w:rsidR="00000000" w:rsidRPr="00B57262" w:rsidRDefault="005059DC" w:rsidP="005059DC">
      <w:pPr>
        <w:pStyle w:val="BodyText"/>
      </w:pPr>
      <w:r w:rsidRPr="00B57262">
        <w:t>Compa</w:t>
      </w:r>
      <w:r w:rsidRPr="00B57262">
        <w:t xml:space="preserve">nion Volume implementation guides are found in VETNet - </w:t>
      </w:r>
      <w:hyperlink r:id="rId14" w:history="1">
        <w:r w:rsidRPr="00ED0048">
          <w:rPr>
            <w:rStyle w:val="Hyperlink"/>
          </w:rPr>
          <w:t>https://vetnet.gov.au/Pages/TrainingDocs.aspx?q=bebbece7-ff48-4d2c-8876-405679019623</w:t>
        </w:r>
      </w:hyperlink>
    </w:p>
    <w:p w:rsidR="00000000" w:rsidRPr="00B57262" w:rsidRDefault="005059DC" w:rsidP="005059DC">
      <w:pPr>
        <w:pStyle w:val="BodyText"/>
      </w:pPr>
      <w:r w:rsidRPr="00B57262">
        <w:t xml:space="preserve">Companion Volume implementation guides are found in VETNet - </w:t>
      </w:r>
      <w:hyperlink r:id="rId15" w:history="1">
        <w:r w:rsidRPr="00ED0048">
          <w:rPr>
            <w:rStyle w:val="Hyperlink"/>
          </w:rPr>
          <w:t>https://vetnet.gov.au/Pages/TrainingDocs.aspx?q=bebbece7-ff48-4d2c-8876-405679019623</w:t>
        </w:r>
      </w:hyperlink>
    </w:p>
    <w:p w:rsidR="00000000" w:rsidRPr="00B57262" w:rsidRDefault="005059DC" w:rsidP="005059DC">
      <w:pPr>
        <w:pStyle w:val="BodyText"/>
      </w:pPr>
      <w:r w:rsidRPr="00B57262">
        <w:t xml:space="preserve">Companion Volume implementation guides are found in VETNet - </w:t>
      </w:r>
      <w:hyperlink r:id="rId16" w:history="1">
        <w:r w:rsidRPr="00ED0048">
          <w:rPr>
            <w:rStyle w:val="Hyperlink"/>
          </w:rPr>
          <w:t>https://vetnet.gov.au/Pages/TrainingDocs.aspx?q=bebbece7-ff48-4d2c-8876-405679019623</w:t>
        </w:r>
      </w:hyperlink>
    </w:p>
    <w:p w:rsidR="00000000" w:rsidRPr="00B57262" w:rsidRDefault="005059DC" w:rsidP="00B57262"/>
    <w:sectPr w:rsidR="00000000" w:rsidRPr="00B57262" w:rsidSect="00B57262">
      <w:headerReference w:type="default" r:id="rId17"/>
      <w:footerReference w:type="default" r:id="rId18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262" w:rsidRDefault="00B57262" w:rsidP="00B57262">
      <w:r>
        <w:separator/>
      </w:r>
    </w:p>
  </w:endnote>
  <w:endnote w:type="continuationSeparator" w:id="0">
    <w:p w:rsidR="00B57262" w:rsidRDefault="00B57262" w:rsidP="00B5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262" w:rsidRDefault="00B5726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262" w:rsidRPr="005059DC" w:rsidRDefault="00B57262" w:rsidP="005059D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262" w:rsidRDefault="00B5726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9DC" w:rsidRDefault="005059DC" w:rsidP="00B5726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059DC" w:rsidRDefault="005059DC" w:rsidP="00B5726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5059DC" w:rsidRDefault="005059DC" w:rsidP="00B5726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262" w:rsidRDefault="00B57262" w:rsidP="00B57262">
      <w:r>
        <w:separator/>
      </w:r>
    </w:p>
  </w:footnote>
  <w:footnote w:type="continuationSeparator" w:id="0">
    <w:p w:rsidR="00B57262" w:rsidRDefault="00B57262" w:rsidP="00B57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262" w:rsidRDefault="00B5726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9DC" w:rsidRDefault="005059D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4805859" wp14:editId="1ACA03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7262" w:rsidRPr="005059DC" w:rsidRDefault="00B57262" w:rsidP="005059D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262" w:rsidRDefault="00B5726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9DC" w:rsidRPr="002D2AF8" w:rsidRDefault="005059DC" w:rsidP="00B57262">
    <w:pPr>
      <w:pStyle w:val="Header"/>
      <w:framePr w:wrap="around"/>
    </w:pPr>
    <w:fldSimple w:instr=" TITLE   \* MERGEFORMAT ">
      <w:r>
        <w:t>PSPREG017 Undertake compliance audits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5059DC" w:rsidRDefault="005059DC" w:rsidP="00B5726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3FE1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06CF54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57262"/>
    <w:rsid w:val="005059DC"/>
    <w:rsid w:val="00B5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6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5726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5726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5726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5726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5726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5726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5726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5726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5726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5726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57262"/>
  </w:style>
  <w:style w:type="character" w:customStyle="1" w:styleId="Heading1Char">
    <w:name w:val="Heading 1 Char"/>
    <w:basedOn w:val="DefaultParagraphFont"/>
    <w:link w:val="Heading1"/>
    <w:rsid w:val="00B5726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5726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5726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5726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5726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57262"/>
    <w:rPr>
      <w:b/>
      <w:spacing w:val="0"/>
    </w:rPr>
  </w:style>
  <w:style w:type="paragraph" w:customStyle="1" w:styleId="SuperHeading">
    <w:name w:val="SuperHeading"/>
    <w:basedOn w:val="Normal"/>
    <w:rsid w:val="00B5726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B57262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B5726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5726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5726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5726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5726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5726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5726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5726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5726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5726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5726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5726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5726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5726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5726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5726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5726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5726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5726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5726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5726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5726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5726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5726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5726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5726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5726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5726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5726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5726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5726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5726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5726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57262"/>
    <w:rPr>
      <w:i/>
    </w:rPr>
  </w:style>
  <w:style w:type="paragraph" w:styleId="Caption">
    <w:name w:val="caption"/>
    <w:basedOn w:val="BodyText"/>
    <w:next w:val="Normal"/>
    <w:qFormat/>
    <w:rsid w:val="00B5726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5726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5726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57262"/>
  </w:style>
  <w:style w:type="paragraph" w:styleId="TableofFigures">
    <w:name w:val="table of figures"/>
    <w:basedOn w:val="Normal"/>
    <w:next w:val="Normal"/>
    <w:semiHidden/>
    <w:rsid w:val="00B5726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5726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57262"/>
    <w:rPr>
      <w:rFonts w:ascii="Wingdings" w:hAnsi="Wingdings"/>
    </w:rPr>
  </w:style>
  <w:style w:type="character" w:customStyle="1" w:styleId="HotSpot">
    <w:name w:val="HotSpot"/>
    <w:rsid w:val="00B57262"/>
    <w:rPr>
      <w:color w:val="0033CC"/>
      <w:u w:val="none"/>
    </w:rPr>
  </w:style>
  <w:style w:type="paragraph" w:customStyle="1" w:styleId="BodyTextRight">
    <w:name w:val="Body Text Right"/>
    <w:basedOn w:val="BodyText"/>
    <w:rsid w:val="00B5726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5726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5726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5726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5726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5726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57262"/>
    <w:rPr>
      <w:sz w:val="32"/>
    </w:rPr>
  </w:style>
  <w:style w:type="paragraph" w:customStyle="1" w:styleId="HeadingProcedure">
    <w:name w:val="Heading Procedure"/>
    <w:basedOn w:val="HeadingBase"/>
    <w:next w:val="Normal"/>
    <w:rsid w:val="00B5726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57262"/>
    <w:pPr>
      <w:spacing w:before="60" w:after="60"/>
    </w:pPr>
  </w:style>
  <w:style w:type="paragraph" w:styleId="ListContinue">
    <w:name w:val="List Continue"/>
    <w:basedOn w:val="List"/>
    <w:rsid w:val="00B57262"/>
    <w:pPr>
      <w:ind w:firstLine="0"/>
    </w:pPr>
  </w:style>
  <w:style w:type="paragraph" w:customStyle="1" w:styleId="ListNote">
    <w:name w:val="List Note"/>
    <w:basedOn w:val="List"/>
    <w:rsid w:val="00B5726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5726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5726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57262"/>
    <w:rPr>
      <w:rFonts w:ascii="Courier New" w:hAnsi="Courier New"/>
    </w:rPr>
  </w:style>
  <w:style w:type="paragraph" w:customStyle="1" w:styleId="NoteBullet">
    <w:name w:val="Note Bullet"/>
    <w:basedOn w:val="Note"/>
    <w:rsid w:val="00B5726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5726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5726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5726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5726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5726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5726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57262"/>
    <w:rPr>
      <w:b/>
      <w:smallCaps/>
    </w:rPr>
  </w:style>
  <w:style w:type="paragraph" w:customStyle="1" w:styleId="TableListNumber">
    <w:name w:val="Table List Number"/>
    <w:basedOn w:val="ListNumber"/>
    <w:rsid w:val="00B5726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5726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57262"/>
    <w:pPr>
      <w:numPr>
        <w:numId w:val="8"/>
      </w:numPr>
    </w:pPr>
  </w:style>
  <w:style w:type="paragraph" w:customStyle="1" w:styleId="ListAlpha2">
    <w:name w:val="List Alpha 2"/>
    <w:basedOn w:val="List2"/>
    <w:rsid w:val="00B57262"/>
    <w:pPr>
      <w:numPr>
        <w:numId w:val="7"/>
      </w:numPr>
    </w:pPr>
  </w:style>
  <w:style w:type="paragraph" w:styleId="List2">
    <w:name w:val="List 2"/>
    <w:basedOn w:val="BodyText"/>
    <w:rsid w:val="00B5726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5726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5726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5726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5726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5726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57262"/>
    <w:pPr>
      <w:numPr>
        <w:numId w:val="3"/>
      </w:numPr>
    </w:pPr>
  </w:style>
  <w:style w:type="paragraph" w:styleId="ListContinue2">
    <w:name w:val="List Continue 2"/>
    <w:basedOn w:val="List2"/>
    <w:rsid w:val="00B57262"/>
    <w:pPr>
      <w:ind w:firstLine="0"/>
    </w:pPr>
  </w:style>
  <w:style w:type="paragraph" w:styleId="ListContinue3">
    <w:name w:val="List Continue 3"/>
    <w:basedOn w:val="List3"/>
    <w:rsid w:val="00B57262"/>
    <w:pPr>
      <w:ind w:left="1021" w:firstLine="0"/>
    </w:pPr>
  </w:style>
  <w:style w:type="paragraph" w:styleId="ListContinue4">
    <w:name w:val="List Continue 4"/>
    <w:basedOn w:val="List4"/>
    <w:rsid w:val="00B57262"/>
    <w:pPr>
      <w:ind w:firstLine="0"/>
    </w:pPr>
  </w:style>
  <w:style w:type="paragraph" w:styleId="ListContinue5">
    <w:name w:val="List Continue 5"/>
    <w:basedOn w:val="List5"/>
    <w:rsid w:val="00B57262"/>
    <w:pPr>
      <w:ind w:firstLine="0"/>
    </w:pPr>
  </w:style>
  <w:style w:type="paragraph" w:styleId="ListNumber3">
    <w:name w:val="List Number 3"/>
    <w:basedOn w:val="List3"/>
    <w:rsid w:val="00B57262"/>
    <w:pPr>
      <w:numPr>
        <w:numId w:val="4"/>
      </w:numPr>
    </w:pPr>
  </w:style>
  <w:style w:type="paragraph" w:styleId="ListNumber4">
    <w:name w:val="List Number 4"/>
    <w:basedOn w:val="List4"/>
    <w:rsid w:val="00B57262"/>
    <w:pPr>
      <w:numPr>
        <w:numId w:val="5"/>
      </w:numPr>
    </w:pPr>
  </w:style>
  <w:style w:type="paragraph" w:styleId="ListNumber5">
    <w:name w:val="List Number 5"/>
    <w:basedOn w:val="List5"/>
    <w:rsid w:val="00B57262"/>
    <w:pPr>
      <w:numPr>
        <w:numId w:val="6"/>
      </w:numPr>
    </w:pPr>
  </w:style>
  <w:style w:type="paragraph" w:styleId="BlockText">
    <w:name w:val="Block Text"/>
    <w:basedOn w:val="Normal"/>
    <w:rsid w:val="00B5726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5726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57262"/>
    <w:rPr>
      <w:sz w:val="16"/>
      <w:vertAlign w:val="superscript"/>
    </w:rPr>
  </w:style>
  <w:style w:type="character" w:customStyle="1" w:styleId="Symbols">
    <w:name w:val="Symbols"/>
    <w:basedOn w:val="DefaultParagraphFont"/>
    <w:rsid w:val="00B57262"/>
    <w:rPr>
      <w:rFonts w:ascii="Symbol" w:hAnsi="Symbol"/>
    </w:rPr>
  </w:style>
  <w:style w:type="character" w:customStyle="1" w:styleId="MenuOptions">
    <w:name w:val="Menu Options"/>
    <w:basedOn w:val="DefaultParagraphFont"/>
    <w:rsid w:val="00B5726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57262"/>
    <w:rPr>
      <w:b/>
    </w:rPr>
  </w:style>
  <w:style w:type="character" w:customStyle="1" w:styleId="Underlined">
    <w:name w:val="Underlined"/>
    <w:basedOn w:val="DefaultParagraphFont"/>
    <w:rsid w:val="00B57262"/>
    <w:rPr>
      <w:u w:val="single"/>
    </w:rPr>
  </w:style>
  <w:style w:type="paragraph" w:customStyle="1" w:styleId="TableBodyTextRight">
    <w:name w:val="Table Body Text Right"/>
    <w:basedOn w:val="TableBodyText"/>
    <w:rsid w:val="00B5726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57262"/>
    <w:rPr>
      <w:sz w:val="18"/>
    </w:rPr>
  </w:style>
  <w:style w:type="paragraph" w:customStyle="1" w:styleId="BodySmallRight">
    <w:name w:val="Body Small Right"/>
    <w:basedOn w:val="BodyTextRight"/>
    <w:rsid w:val="00B57262"/>
    <w:rPr>
      <w:sz w:val="18"/>
      <w:szCs w:val="18"/>
    </w:rPr>
  </w:style>
  <w:style w:type="paragraph" w:customStyle="1" w:styleId="MarginEdition">
    <w:name w:val="Margin Edition"/>
    <w:basedOn w:val="MarginNote"/>
    <w:rsid w:val="00B5726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57262"/>
    <w:rPr>
      <w:sz w:val="2"/>
      <w:szCs w:val="2"/>
    </w:rPr>
  </w:style>
  <w:style w:type="character" w:customStyle="1" w:styleId="Small">
    <w:name w:val="Small"/>
    <w:basedOn w:val="DefaultParagraphFont"/>
    <w:rsid w:val="00B57262"/>
    <w:rPr>
      <w:sz w:val="16"/>
    </w:rPr>
  </w:style>
  <w:style w:type="paragraph" w:customStyle="1" w:styleId="WideTable">
    <w:name w:val="Wide Table"/>
    <w:basedOn w:val="Normal"/>
    <w:rsid w:val="00B5726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57262"/>
  </w:style>
  <w:style w:type="paragraph" w:styleId="Quote">
    <w:name w:val="Quote"/>
    <w:basedOn w:val="Heading1"/>
    <w:link w:val="QuoteChar"/>
    <w:qFormat/>
    <w:rsid w:val="00B5726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5726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57262"/>
    <w:pPr>
      <w:pageBreakBefore/>
    </w:pPr>
  </w:style>
  <w:style w:type="paragraph" w:customStyle="1" w:styleId="Border">
    <w:name w:val="Border"/>
    <w:basedOn w:val="Normal"/>
    <w:qFormat/>
    <w:rsid w:val="00B5726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5726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726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726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5726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5726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5726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5726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5726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57262"/>
    <w:rPr>
      <w:u w:val="single"/>
    </w:rPr>
  </w:style>
  <w:style w:type="character" w:customStyle="1" w:styleId="BoldandItalics">
    <w:name w:val="Bold and Italics"/>
    <w:qFormat/>
    <w:rsid w:val="00B57262"/>
    <w:rPr>
      <w:b/>
      <w:i/>
      <w:u w:val="none"/>
    </w:rPr>
  </w:style>
  <w:style w:type="paragraph" w:styleId="BalloonText">
    <w:name w:val="Balloon Text"/>
    <w:basedOn w:val="Normal"/>
    <w:link w:val="BalloonTextChar"/>
    <w:rsid w:val="00B57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726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5726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5726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5726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5726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57262"/>
    <w:pPr>
      <w:spacing w:before="0" w:after="0"/>
    </w:pPr>
  </w:style>
  <w:style w:type="paragraph" w:customStyle="1" w:styleId="BodyTextBold">
    <w:name w:val="Body Text Bold"/>
    <w:basedOn w:val="BodyText"/>
    <w:qFormat/>
    <w:rsid w:val="00B57262"/>
    <w:rPr>
      <w:b/>
    </w:rPr>
  </w:style>
  <w:style w:type="character" w:styleId="Hyperlink">
    <w:name w:val="Hyperlink"/>
    <w:basedOn w:val="DefaultParagraphFont"/>
    <w:uiPriority w:val="99"/>
    <w:unhideWhenUsed/>
    <w:rsid w:val="005059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ebbece7-ff48-4d2c-8876-405679019623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s://vetnet.gov.au/Pages/TrainingDocs.aspx?q=bebbece7-ff48-4d2c-8876-40567901962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vetnet.gov.au/Pages/TrainingDocs.aspx?q=bebbece7-ff48-4d2c-8876-405679019623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ebbece7-ff48-4d2c-8876-40567901962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652</Words>
  <Characters>4192</Characters>
  <Application>Microsoft Office Word</Application>
  <DocSecurity>0</DocSecurity>
  <Lines>131</Lines>
  <Paragraphs>82</Paragraphs>
  <ScaleCrop>false</ScaleCrop>
  <Company>Author-it Software Corporation Ltd.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PSPREG017 Undertake compliance audits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2022-12-19T06:22:00Z</dcterms:created>
  <dcterms:modified xsi:type="dcterms:W3CDTF">2022-12-19T06:22:00Z</dcterms:modified>
</cp:coreProperties>
</file>