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37F" w:rsidRDefault="0084137F" w:rsidP="0084137F">
      <w:pPr>
        <w:pStyle w:val="Title"/>
      </w:pPr>
      <w:fldSimple w:instr=" TITLE   \* MERGEFORMAT ">
        <w:r>
          <w:t>Assessment Requirements for PSPREG017 Undertake compliance audits</w:t>
        </w:r>
      </w:fldSimple>
    </w:p>
    <w:p w:rsidR="0084137F" w:rsidRDefault="0084137F" w:rsidP="0084137F">
      <w:pPr>
        <w:pStyle w:val="Version"/>
        <w:sectPr w:rsidR="0084137F" w:rsidSect="00A509C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509C5" w:rsidRDefault="0084137F" w:rsidP="00A509C5">
      <w:pPr>
        <w:pStyle w:val="SuperHeading"/>
      </w:pPr>
      <w:r w:rsidRPr="00A509C5">
        <w:lastRenderedPageBreak/>
        <w:t>Assessment Re</w:t>
      </w:r>
      <w:r w:rsidRPr="00A509C5">
        <w:t>quirements for PSPREG017 Undertake compliance audits</w:t>
      </w:r>
    </w:p>
    <w:p w:rsidR="00000000" w:rsidRPr="00A509C5" w:rsidRDefault="0084137F" w:rsidP="00A509C5">
      <w:pPr>
        <w:pStyle w:val="Heading1"/>
      </w:pPr>
      <w:bookmarkStart w:id="1" w:name="O_825922"/>
      <w:bookmarkEnd w:id="1"/>
      <w:r w:rsidRPr="00A509C5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7937"/>
      </w:tblGrid>
      <w:tr w:rsidR="00000000" w:rsidTr="0084137F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509C5" w:rsidRDefault="0084137F" w:rsidP="00A509C5">
            <w:pPr>
              <w:pStyle w:val="BodyText"/>
            </w:pPr>
            <w:r w:rsidRPr="00A509C5">
              <w:rPr>
                <w:rStyle w:val="SpecialBold"/>
              </w:rPr>
              <w:t>Release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137F" w:rsidP="00A509C5">
            <w:pPr>
              <w:pStyle w:val="BodyText"/>
              <w:rPr>
                <w:lang w:val="en-NZ"/>
              </w:rPr>
            </w:pPr>
            <w:r w:rsidRPr="00A509C5">
              <w:rPr>
                <w:rStyle w:val="SpecialBold"/>
              </w:rPr>
              <w:t>Comments</w:t>
            </w:r>
          </w:p>
        </w:tc>
      </w:tr>
      <w:tr w:rsidR="00000000" w:rsidRPr="00A509C5" w:rsidTr="0084137F"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4137F" w:rsidP="00A509C5">
            <w:pPr>
              <w:pStyle w:val="BodyText"/>
              <w:rPr>
                <w:lang w:val="en-NZ"/>
              </w:rPr>
            </w:pPr>
            <w:r w:rsidRPr="00A509C5">
              <w:t>1</w:t>
            </w:r>
          </w:p>
        </w:tc>
        <w:tc>
          <w:tcPr>
            <w:tcW w:w="7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509C5" w:rsidRDefault="0084137F" w:rsidP="00A509C5">
            <w:pPr>
              <w:pStyle w:val="BodyText"/>
            </w:pPr>
            <w:r w:rsidRPr="00A509C5">
              <w:t xml:space="preserve">These Assessment Requirements were released in PSP Public Sector Training Package release 1.0 and meet the Standards for Training Packages. </w:t>
            </w:r>
          </w:p>
          <w:p w:rsidR="00000000" w:rsidRPr="00A509C5" w:rsidRDefault="0084137F" w:rsidP="00A509C5">
            <w:pPr>
              <w:pStyle w:val="BodyText"/>
            </w:pPr>
          </w:p>
          <w:p w:rsidR="00000000" w:rsidRPr="00A509C5" w:rsidRDefault="0084137F" w:rsidP="00A509C5">
            <w:pPr>
              <w:pStyle w:val="ListBullet"/>
            </w:pPr>
            <w:r w:rsidRPr="00A509C5">
              <w:t>Assessment Requirements created drawing upon specified assessment information from superseded unit</w:t>
            </w:r>
          </w:p>
        </w:tc>
      </w:tr>
    </w:tbl>
    <w:p w:rsidR="00000000" w:rsidRPr="00A509C5" w:rsidRDefault="0084137F" w:rsidP="00A509C5">
      <w:pPr>
        <w:pStyle w:val="BodyText"/>
      </w:pPr>
    </w:p>
    <w:p w:rsidR="00000000" w:rsidRPr="00A509C5" w:rsidRDefault="0084137F" w:rsidP="00A509C5">
      <w:pPr>
        <w:pStyle w:val="AllowPageBreak"/>
      </w:pPr>
    </w:p>
    <w:p w:rsidR="00000000" w:rsidRPr="00A509C5" w:rsidRDefault="0084137F" w:rsidP="00A509C5">
      <w:pPr>
        <w:pStyle w:val="Heading1"/>
      </w:pPr>
      <w:bookmarkStart w:id="2" w:name="O_825923"/>
      <w:bookmarkEnd w:id="2"/>
      <w:r w:rsidRPr="00A509C5">
        <w:t>Performance Evidence</w:t>
      </w:r>
    </w:p>
    <w:p w:rsidR="00000000" w:rsidRPr="00A509C5" w:rsidRDefault="0084137F" w:rsidP="0084137F">
      <w:pPr>
        <w:pStyle w:val="BodyText"/>
      </w:pPr>
      <w:r w:rsidRPr="00A509C5">
        <w:t>Evidence required to demonstrate competence must satisfy all of the requirements of the elements and performance crit</w:t>
      </w:r>
      <w:r w:rsidRPr="00A509C5">
        <w:t>eria. If not otherwise specified the candidate must demonstrate evidence of performance of the following on at least one occasion.</w:t>
      </w:r>
    </w:p>
    <w:p w:rsidR="00000000" w:rsidRPr="00A509C5" w:rsidRDefault="0084137F" w:rsidP="00A509C5">
      <w:pPr>
        <w:pStyle w:val="ListBullet"/>
      </w:pPr>
      <w:r w:rsidRPr="00A509C5">
        <w:t>identifying problems and solutions</w:t>
      </w:r>
    </w:p>
    <w:p w:rsidR="00000000" w:rsidRPr="00A509C5" w:rsidRDefault="0084137F" w:rsidP="00A509C5">
      <w:pPr>
        <w:pStyle w:val="ListBullet"/>
      </w:pPr>
      <w:r w:rsidRPr="00A509C5">
        <w:t>using decision-making using sound judgment</w:t>
      </w:r>
    </w:p>
    <w:p w:rsidR="00000000" w:rsidRPr="00A509C5" w:rsidRDefault="0084137F" w:rsidP="00A509C5">
      <w:pPr>
        <w:pStyle w:val="ListBullet"/>
      </w:pPr>
      <w:r w:rsidRPr="00A509C5">
        <w:t>undertaking research and analysis</w:t>
      </w:r>
    </w:p>
    <w:p w:rsidR="00000000" w:rsidRPr="00A509C5" w:rsidRDefault="0084137F" w:rsidP="00A509C5">
      <w:pPr>
        <w:pStyle w:val="ListBullet"/>
      </w:pPr>
      <w:r w:rsidRPr="00A509C5">
        <w:t>evaluating conflicting requirements</w:t>
      </w:r>
    </w:p>
    <w:p w:rsidR="00000000" w:rsidRPr="00A509C5" w:rsidRDefault="0084137F" w:rsidP="00A509C5">
      <w:pPr>
        <w:pStyle w:val="ListBullet"/>
      </w:pPr>
      <w:r w:rsidRPr="00A509C5">
        <w:t>using negotiation and conflict resolution techniques</w:t>
      </w:r>
    </w:p>
    <w:p w:rsidR="00000000" w:rsidRPr="00A509C5" w:rsidRDefault="0084137F" w:rsidP="00A509C5">
      <w:pPr>
        <w:pStyle w:val="ListBullet"/>
      </w:pPr>
      <w:r w:rsidRPr="00A509C5">
        <w:t>engaging in teamwork</w:t>
      </w:r>
    </w:p>
    <w:p w:rsidR="00000000" w:rsidRPr="00A509C5" w:rsidRDefault="0084137F" w:rsidP="00A509C5">
      <w:pPr>
        <w:pStyle w:val="ListBullet"/>
      </w:pPr>
      <w:r w:rsidRPr="00A509C5">
        <w:t>adjusting communication to suit different audiences</w:t>
      </w:r>
    </w:p>
    <w:p w:rsidR="00000000" w:rsidRPr="00A509C5" w:rsidRDefault="0084137F" w:rsidP="00A509C5">
      <w:pPr>
        <w:pStyle w:val="ListBullet"/>
      </w:pPr>
      <w:r w:rsidRPr="00A509C5">
        <w:t>writing ongoing and final reports, and official correspondence</w:t>
      </w:r>
    </w:p>
    <w:p w:rsidR="00000000" w:rsidRPr="00A509C5" w:rsidRDefault="0084137F" w:rsidP="00A509C5">
      <w:pPr>
        <w:pStyle w:val="ListBullet"/>
      </w:pPr>
      <w:r w:rsidRPr="00A509C5">
        <w:t>using scanning techniques</w:t>
      </w:r>
    </w:p>
    <w:p w:rsidR="00000000" w:rsidRPr="00A509C5" w:rsidRDefault="0084137F" w:rsidP="00A509C5">
      <w:pPr>
        <w:pStyle w:val="ListBullet"/>
      </w:pPr>
      <w:r w:rsidRPr="00A509C5">
        <w:t>readi</w:t>
      </w:r>
      <w:r w:rsidRPr="00A509C5">
        <w:t>ng complex and formal documents using information technology for preparing written advice and reports requiring precision of expression</w:t>
      </w:r>
    </w:p>
    <w:p w:rsidR="00000000" w:rsidRPr="00A509C5" w:rsidRDefault="0084137F" w:rsidP="00A509C5">
      <w:pPr>
        <w:pStyle w:val="AllowPageBreak"/>
      </w:pPr>
    </w:p>
    <w:p w:rsidR="00000000" w:rsidRPr="00A509C5" w:rsidRDefault="0084137F" w:rsidP="00A509C5">
      <w:pPr>
        <w:pStyle w:val="Heading1"/>
      </w:pPr>
      <w:bookmarkStart w:id="3" w:name="O_825924"/>
      <w:bookmarkEnd w:id="3"/>
      <w:r w:rsidRPr="00A509C5">
        <w:t>Knowledge Evidence</w:t>
      </w:r>
    </w:p>
    <w:p w:rsidR="00000000" w:rsidRPr="00A509C5" w:rsidRDefault="0084137F" w:rsidP="0084137F">
      <w:pPr>
        <w:pStyle w:val="BodyText"/>
      </w:pPr>
      <w:r w:rsidRPr="00A509C5">
        <w:t xml:space="preserve">Evidence required to demonstrate competence must satisfy all of the requirements of </w:t>
      </w:r>
      <w:r w:rsidRPr="00A509C5">
        <w:t>the elements and performance criteria. If not otherwise specified the depth of knowledge demonstrated must be appropriate to the job context of the candidate.</w:t>
      </w:r>
    </w:p>
    <w:p w:rsidR="00000000" w:rsidRPr="00A509C5" w:rsidRDefault="0084137F" w:rsidP="00A509C5">
      <w:pPr>
        <w:pStyle w:val="ListBullet"/>
      </w:pPr>
      <w:r w:rsidRPr="00A509C5">
        <w:t>knowledge of principal and allied legislation, policies and procedures, including aspects of cri</w:t>
      </w:r>
      <w:r w:rsidRPr="00A509C5">
        <w:t>minal law and administrative law relating to the outcomes of compliance audits</w:t>
      </w:r>
    </w:p>
    <w:p w:rsidR="00000000" w:rsidRPr="00A509C5" w:rsidRDefault="0084137F" w:rsidP="00A509C5">
      <w:pPr>
        <w:pStyle w:val="ListBullet"/>
      </w:pPr>
      <w:r w:rsidRPr="00A509C5">
        <w:t>principles of auditing as detailed in organisational policies</w:t>
      </w:r>
    </w:p>
    <w:p w:rsidR="00000000" w:rsidRPr="00A509C5" w:rsidRDefault="0084137F" w:rsidP="00A509C5">
      <w:pPr>
        <w:pStyle w:val="ListBullet"/>
      </w:pPr>
      <w:r w:rsidRPr="00A509C5">
        <w:t>duties and responsibilities of auditors</w:t>
      </w:r>
    </w:p>
    <w:p w:rsidR="00000000" w:rsidRPr="00A509C5" w:rsidRDefault="0084137F" w:rsidP="00A509C5">
      <w:pPr>
        <w:pStyle w:val="ListBullet"/>
      </w:pPr>
      <w:r w:rsidRPr="00A509C5">
        <w:t>testing procedures and methods of inquiry</w:t>
      </w:r>
    </w:p>
    <w:p w:rsidR="00000000" w:rsidRPr="00A509C5" w:rsidRDefault="0084137F" w:rsidP="00A509C5">
      <w:pPr>
        <w:pStyle w:val="ListBullet"/>
      </w:pPr>
      <w:r w:rsidRPr="00A509C5">
        <w:lastRenderedPageBreak/>
        <w:t>industry knowledge</w:t>
      </w:r>
    </w:p>
    <w:p w:rsidR="00000000" w:rsidRPr="00A509C5" w:rsidRDefault="0084137F" w:rsidP="00A509C5">
      <w:pPr>
        <w:pStyle w:val="ListBullet"/>
      </w:pPr>
      <w:r w:rsidRPr="00A509C5">
        <w:t>requirements f</w:t>
      </w:r>
      <w:r w:rsidRPr="00A509C5">
        <w:t>or security of documents and information</w:t>
      </w:r>
    </w:p>
    <w:p w:rsidR="00000000" w:rsidRPr="00A509C5" w:rsidRDefault="0084137F" w:rsidP="00A509C5">
      <w:pPr>
        <w:pStyle w:val="ListBullet"/>
      </w:pPr>
      <w:r w:rsidRPr="00A509C5">
        <w:t>procedures for declaring conflicts of interest</w:t>
      </w:r>
    </w:p>
    <w:p w:rsidR="00000000" w:rsidRPr="00A509C5" w:rsidRDefault="0084137F" w:rsidP="00A509C5">
      <w:pPr>
        <w:pStyle w:val="ListBullet"/>
      </w:pPr>
      <w:r w:rsidRPr="00A509C5">
        <w:t>protocols for reporting fraud, corruption and maladministration</w:t>
      </w:r>
    </w:p>
    <w:p w:rsidR="00000000" w:rsidRPr="00A509C5" w:rsidRDefault="0084137F" w:rsidP="00A509C5">
      <w:pPr>
        <w:pStyle w:val="ListBullet"/>
      </w:pPr>
      <w:r w:rsidRPr="00A509C5">
        <w:t>fundamental ethical principles in the handling of documents and information, natural justice, procedural</w:t>
      </w:r>
      <w:r w:rsidRPr="00A509C5">
        <w:t xml:space="preserve"> fairness, respect for persons and responsible care</w:t>
      </w:r>
    </w:p>
    <w:p w:rsidR="00000000" w:rsidRPr="00A509C5" w:rsidRDefault="0084137F" w:rsidP="00A509C5">
      <w:pPr>
        <w:pStyle w:val="ListBullet"/>
      </w:pPr>
      <w:r w:rsidRPr="00A509C5">
        <w:t>other ethics standards, including professional standards</w:t>
      </w:r>
    </w:p>
    <w:p w:rsidR="00000000" w:rsidRPr="00A509C5" w:rsidRDefault="0084137F" w:rsidP="00A509C5">
      <w:pPr>
        <w:pStyle w:val="ListBullet"/>
      </w:pPr>
      <w:r w:rsidRPr="00A509C5">
        <w:t>public sector values/ethics and code of conduct</w:t>
      </w:r>
    </w:p>
    <w:p w:rsidR="00000000" w:rsidRPr="00A509C5" w:rsidRDefault="0084137F" w:rsidP="00A509C5">
      <w:pPr>
        <w:pStyle w:val="ListBullet"/>
      </w:pPr>
      <w:r w:rsidRPr="00A509C5">
        <w:t>public sector legislation</w:t>
      </w:r>
    </w:p>
    <w:p w:rsidR="00000000" w:rsidRPr="00A509C5" w:rsidRDefault="0084137F" w:rsidP="00A509C5">
      <w:pPr>
        <w:pStyle w:val="AllowPageBreak"/>
      </w:pPr>
    </w:p>
    <w:p w:rsidR="00000000" w:rsidRPr="00A509C5" w:rsidRDefault="0084137F" w:rsidP="00A509C5">
      <w:pPr>
        <w:pStyle w:val="Heading1"/>
      </w:pPr>
      <w:bookmarkStart w:id="4" w:name="O_825925"/>
      <w:bookmarkEnd w:id="4"/>
      <w:r w:rsidRPr="00A509C5">
        <w:t>Assessment Conditions</w:t>
      </w:r>
    </w:p>
    <w:p w:rsidR="00000000" w:rsidRPr="00A509C5" w:rsidRDefault="0084137F" w:rsidP="0084137F">
      <w:pPr>
        <w:pStyle w:val="BodyText"/>
      </w:pPr>
      <w:r w:rsidRPr="00A509C5">
        <w:t>This unit contains no specific industry-mandated assessment conditions. Guidance on suggested and recommended conditions and methods can be found in the Implementation Guide.</w:t>
      </w:r>
    </w:p>
    <w:p w:rsidR="0084137F" w:rsidRDefault="0084137F" w:rsidP="0084137F">
      <w:pPr>
        <w:pStyle w:val="BodyText"/>
      </w:pPr>
      <w:r w:rsidRPr="00A509C5">
        <w:t>Assessors must satisfy the NVR/AQTF mandatory competency requirements for assess</w:t>
      </w:r>
      <w:r w:rsidRPr="00A509C5">
        <w:t>ors.</w:t>
      </w:r>
    </w:p>
    <w:p w:rsidR="00000000" w:rsidRPr="00A509C5" w:rsidRDefault="0084137F" w:rsidP="00A509C5">
      <w:pPr>
        <w:pStyle w:val="Heading1"/>
      </w:pPr>
      <w:bookmarkStart w:id="5" w:name="O_825928"/>
      <w:bookmarkEnd w:id="5"/>
      <w:r w:rsidRPr="00A509C5">
        <w:t>Links</w:t>
      </w:r>
    </w:p>
    <w:p w:rsidR="00000000" w:rsidRPr="00A509C5" w:rsidRDefault="0084137F" w:rsidP="0084137F">
      <w:pPr>
        <w:pStyle w:val="BodyText"/>
      </w:pPr>
      <w:r w:rsidRPr="00A509C5">
        <w:t xml:space="preserve">Companion Volume implementation guides are found in VETNet - </w:t>
      </w:r>
      <w:hyperlink r:id="rId13" w:history="1">
        <w:r w:rsidRPr="00317658">
          <w:rPr>
            <w:rStyle w:val="Hyperlink"/>
          </w:rPr>
          <w:t>https://vetnet.gov.au/Pages/TrainingDocs.aspx?q=bebbece7-ff48-4d2c-8876-405679019623</w:t>
        </w:r>
      </w:hyperlink>
    </w:p>
    <w:p w:rsidR="00000000" w:rsidRPr="00A509C5" w:rsidRDefault="0084137F" w:rsidP="0084137F">
      <w:pPr>
        <w:pStyle w:val="BodyText"/>
      </w:pPr>
      <w:r w:rsidRPr="00A509C5">
        <w:t xml:space="preserve">Companion Volume implementation guides are found in VETNet - </w:t>
      </w:r>
      <w:hyperlink r:id="rId14" w:history="1">
        <w:r w:rsidRPr="00317658">
          <w:rPr>
            <w:rStyle w:val="Hyperlink"/>
          </w:rPr>
          <w:t>https://vetnet.gov.au/Pages/TrainingDocs.aspx?q=bebbece7-ff48-4d2c-8876-405679019623</w:t>
        </w:r>
      </w:hyperlink>
    </w:p>
    <w:p w:rsidR="00000000" w:rsidRPr="00A509C5" w:rsidRDefault="0084137F" w:rsidP="0084137F">
      <w:pPr>
        <w:pStyle w:val="BodyText"/>
      </w:pPr>
      <w:r w:rsidRPr="00A509C5">
        <w:t xml:space="preserve">Companion Volume implementation guides are found in VETNet - </w:t>
      </w:r>
      <w:hyperlink r:id="rId15" w:history="1">
        <w:r w:rsidRPr="00317658">
          <w:rPr>
            <w:rStyle w:val="Hyperlink"/>
          </w:rPr>
          <w:t>https://vetnet.gov.au/Pages/TrainingDocs.aspx?q=bebbece7-ff48-4d2c-8876-405679019623</w:t>
        </w:r>
      </w:hyperlink>
    </w:p>
    <w:p w:rsidR="00000000" w:rsidRPr="00A509C5" w:rsidRDefault="0084137F" w:rsidP="00A509C5"/>
    <w:sectPr w:rsidR="00000000" w:rsidRPr="00A509C5" w:rsidSect="00A509C5">
      <w:headerReference w:type="default" r:id="rId16"/>
      <w:footerReference w:type="default" r:id="rId17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9C5" w:rsidRDefault="00A509C5" w:rsidP="00A509C5">
      <w:r>
        <w:separator/>
      </w:r>
    </w:p>
  </w:endnote>
  <w:endnote w:type="continuationSeparator" w:id="0">
    <w:p w:rsidR="00A509C5" w:rsidRDefault="00A509C5" w:rsidP="00A50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9C5" w:rsidRDefault="00A509C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9C5" w:rsidRPr="0084137F" w:rsidRDefault="00A509C5" w:rsidP="0084137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9C5" w:rsidRDefault="00A509C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7F" w:rsidRDefault="0084137F" w:rsidP="00A509C5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84137F" w:rsidRDefault="0084137F" w:rsidP="00A509C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84137F" w:rsidRDefault="0084137F" w:rsidP="00A509C5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9C5" w:rsidRDefault="00A509C5" w:rsidP="00A509C5">
      <w:r>
        <w:separator/>
      </w:r>
    </w:p>
  </w:footnote>
  <w:footnote w:type="continuationSeparator" w:id="0">
    <w:p w:rsidR="00A509C5" w:rsidRDefault="00A509C5" w:rsidP="00A50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9C5" w:rsidRDefault="00A509C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7F" w:rsidRDefault="0084137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E0DF8C4" wp14:editId="090D43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509C5" w:rsidRPr="0084137F" w:rsidRDefault="00A509C5" w:rsidP="0084137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9C5" w:rsidRDefault="00A509C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37F" w:rsidRPr="002D2AF8" w:rsidRDefault="0084137F" w:rsidP="00A509C5">
    <w:pPr>
      <w:pStyle w:val="Header"/>
      <w:framePr w:wrap="around"/>
    </w:pPr>
    <w:fldSimple w:instr=" TITLE   \* MERGEFORMAT ">
      <w:r>
        <w:t>Assessment Requirements for PSPREG017 Undertake compliance audits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84137F" w:rsidRDefault="0084137F" w:rsidP="00A509C5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F6E93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7BE460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509C5"/>
    <w:rsid w:val="0084137F"/>
    <w:rsid w:val="00A5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09C5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509C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509C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509C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509C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509C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509C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509C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509C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509C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509C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509C5"/>
  </w:style>
  <w:style w:type="character" w:customStyle="1" w:styleId="Heading1Char">
    <w:name w:val="Heading 1 Char"/>
    <w:basedOn w:val="DefaultParagraphFont"/>
    <w:link w:val="Heading1"/>
    <w:rsid w:val="00A509C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509C5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509C5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509C5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509C5"/>
    <w:rPr>
      <w:b/>
      <w:spacing w:val="0"/>
    </w:rPr>
  </w:style>
  <w:style w:type="paragraph" w:customStyle="1" w:styleId="SuperHeading">
    <w:name w:val="SuperHeading"/>
    <w:basedOn w:val="Normal"/>
    <w:rsid w:val="00A509C5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509C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509C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509C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509C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509C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509C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509C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509C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509C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509C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509C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509C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509C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509C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509C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509C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509C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509C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509C5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509C5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509C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509C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509C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509C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A509C5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A509C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509C5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509C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509C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509C5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509C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509C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509C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509C5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A509C5"/>
    <w:rPr>
      <w:i/>
    </w:rPr>
  </w:style>
  <w:style w:type="paragraph" w:styleId="Caption">
    <w:name w:val="caption"/>
    <w:basedOn w:val="BodyText"/>
    <w:next w:val="Normal"/>
    <w:qFormat/>
    <w:rsid w:val="00A509C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509C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509C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509C5"/>
  </w:style>
  <w:style w:type="paragraph" w:styleId="TableofFigures">
    <w:name w:val="table of figures"/>
    <w:basedOn w:val="Normal"/>
    <w:next w:val="Normal"/>
    <w:semiHidden/>
    <w:rsid w:val="00A509C5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509C5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A509C5"/>
    <w:rPr>
      <w:rFonts w:ascii="Wingdings" w:hAnsi="Wingdings"/>
    </w:rPr>
  </w:style>
  <w:style w:type="paragraph" w:customStyle="1" w:styleId="TableHeading">
    <w:name w:val="Table Heading"/>
    <w:basedOn w:val="HeadingBase"/>
    <w:rsid w:val="00A509C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509C5"/>
    <w:rPr>
      <w:color w:val="0033CC"/>
      <w:u w:val="none"/>
    </w:rPr>
  </w:style>
  <w:style w:type="paragraph" w:customStyle="1" w:styleId="BodyTextRight">
    <w:name w:val="Body Text Right"/>
    <w:basedOn w:val="BodyText"/>
    <w:rsid w:val="00A509C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509C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509C5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509C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509C5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509C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509C5"/>
    <w:rPr>
      <w:sz w:val="32"/>
    </w:rPr>
  </w:style>
  <w:style w:type="paragraph" w:customStyle="1" w:styleId="HeadingProcedure">
    <w:name w:val="Heading Procedure"/>
    <w:basedOn w:val="HeadingBase"/>
    <w:next w:val="Normal"/>
    <w:rsid w:val="00A509C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509C5"/>
    <w:pPr>
      <w:spacing w:before="60" w:after="60"/>
    </w:pPr>
  </w:style>
  <w:style w:type="paragraph" w:styleId="ListContinue">
    <w:name w:val="List Continue"/>
    <w:basedOn w:val="List"/>
    <w:rsid w:val="00A509C5"/>
    <w:pPr>
      <w:ind w:firstLine="0"/>
    </w:pPr>
  </w:style>
  <w:style w:type="paragraph" w:customStyle="1" w:styleId="ListNote">
    <w:name w:val="List Note"/>
    <w:basedOn w:val="List"/>
    <w:rsid w:val="00A509C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509C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509C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509C5"/>
    <w:rPr>
      <w:rFonts w:ascii="Courier New" w:hAnsi="Courier New"/>
    </w:rPr>
  </w:style>
  <w:style w:type="paragraph" w:customStyle="1" w:styleId="NoteBullet">
    <w:name w:val="Note Bullet"/>
    <w:basedOn w:val="Note"/>
    <w:rsid w:val="00A509C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509C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509C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509C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509C5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A509C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509C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509C5"/>
    <w:rPr>
      <w:b/>
      <w:smallCaps/>
    </w:rPr>
  </w:style>
  <w:style w:type="paragraph" w:customStyle="1" w:styleId="TableListNumber">
    <w:name w:val="Table List Number"/>
    <w:basedOn w:val="ListNumber"/>
    <w:rsid w:val="00A509C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509C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509C5"/>
    <w:pPr>
      <w:numPr>
        <w:numId w:val="8"/>
      </w:numPr>
    </w:pPr>
  </w:style>
  <w:style w:type="paragraph" w:customStyle="1" w:styleId="ListAlpha2">
    <w:name w:val="List Alpha 2"/>
    <w:basedOn w:val="List2"/>
    <w:rsid w:val="00A509C5"/>
    <w:pPr>
      <w:numPr>
        <w:numId w:val="7"/>
      </w:numPr>
    </w:pPr>
  </w:style>
  <w:style w:type="paragraph" w:styleId="List2">
    <w:name w:val="List 2"/>
    <w:basedOn w:val="BodyText"/>
    <w:rsid w:val="00A509C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509C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509C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509C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509C5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509C5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A509C5"/>
    <w:pPr>
      <w:numPr>
        <w:numId w:val="3"/>
      </w:numPr>
    </w:pPr>
  </w:style>
  <w:style w:type="paragraph" w:styleId="ListContinue2">
    <w:name w:val="List Continue 2"/>
    <w:basedOn w:val="List2"/>
    <w:rsid w:val="00A509C5"/>
    <w:pPr>
      <w:ind w:firstLine="0"/>
    </w:pPr>
  </w:style>
  <w:style w:type="paragraph" w:styleId="ListContinue3">
    <w:name w:val="List Continue 3"/>
    <w:basedOn w:val="List3"/>
    <w:rsid w:val="00A509C5"/>
    <w:pPr>
      <w:ind w:left="1021" w:firstLine="0"/>
    </w:pPr>
  </w:style>
  <w:style w:type="paragraph" w:styleId="ListContinue4">
    <w:name w:val="List Continue 4"/>
    <w:basedOn w:val="List4"/>
    <w:rsid w:val="00A509C5"/>
    <w:pPr>
      <w:ind w:firstLine="0"/>
    </w:pPr>
  </w:style>
  <w:style w:type="paragraph" w:styleId="ListContinue5">
    <w:name w:val="List Continue 5"/>
    <w:basedOn w:val="List5"/>
    <w:rsid w:val="00A509C5"/>
    <w:pPr>
      <w:ind w:firstLine="0"/>
    </w:pPr>
  </w:style>
  <w:style w:type="paragraph" w:styleId="ListNumber3">
    <w:name w:val="List Number 3"/>
    <w:basedOn w:val="List3"/>
    <w:rsid w:val="00A509C5"/>
    <w:pPr>
      <w:numPr>
        <w:numId w:val="4"/>
      </w:numPr>
    </w:pPr>
  </w:style>
  <w:style w:type="paragraph" w:styleId="ListNumber4">
    <w:name w:val="List Number 4"/>
    <w:basedOn w:val="List4"/>
    <w:rsid w:val="00A509C5"/>
    <w:pPr>
      <w:numPr>
        <w:numId w:val="5"/>
      </w:numPr>
    </w:pPr>
  </w:style>
  <w:style w:type="paragraph" w:styleId="ListNumber5">
    <w:name w:val="List Number 5"/>
    <w:basedOn w:val="List5"/>
    <w:rsid w:val="00A509C5"/>
    <w:pPr>
      <w:numPr>
        <w:numId w:val="6"/>
      </w:numPr>
    </w:pPr>
  </w:style>
  <w:style w:type="paragraph" w:styleId="BlockText">
    <w:name w:val="Block Text"/>
    <w:basedOn w:val="Normal"/>
    <w:rsid w:val="00A509C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509C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509C5"/>
    <w:rPr>
      <w:sz w:val="16"/>
      <w:vertAlign w:val="superscript"/>
    </w:rPr>
  </w:style>
  <w:style w:type="character" w:customStyle="1" w:styleId="Symbols">
    <w:name w:val="Symbols"/>
    <w:basedOn w:val="DefaultParagraphFont"/>
    <w:rsid w:val="00A509C5"/>
    <w:rPr>
      <w:rFonts w:ascii="Symbol" w:hAnsi="Symbol"/>
    </w:rPr>
  </w:style>
  <w:style w:type="character" w:customStyle="1" w:styleId="MenuOptions">
    <w:name w:val="Menu Options"/>
    <w:basedOn w:val="DefaultParagraphFont"/>
    <w:rsid w:val="00A509C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509C5"/>
    <w:rPr>
      <w:b/>
    </w:rPr>
  </w:style>
  <w:style w:type="character" w:customStyle="1" w:styleId="Underlined">
    <w:name w:val="Underlined"/>
    <w:basedOn w:val="DefaultParagraphFont"/>
    <w:rsid w:val="00A509C5"/>
    <w:rPr>
      <w:u w:val="single"/>
    </w:rPr>
  </w:style>
  <w:style w:type="paragraph" w:customStyle="1" w:styleId="TableBodyTextRight">
    <w:name w:val="Table Body Text Right"/>
    <w:basedOn w:val="TableBodyText"/>
    <w:rsid w:val="00A509C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509C5"/>
    <w:rPr>
      <w:sz w:val="18"/>
    </w:rPr>
  </w:style>
  <w:style w:type="paragraph" w:customStyle="1" w:styleId="BodySmallRight">
    <w:name w:val="Body Small Right"/>
    <w:basedOn w:val="BodyTextRight"/>
    <w:rsid w:val="00A509C5"/>
    <w:rPr>
      <w:sz w:val="18"/>
      <w:szCs w:val="18"/>
    </w:rPr>
  </w:style>
  <w:style w:type="paragraph" w:customStyle="1" w:styleId="MarginEdition">
    <w:name w:val="Margin Edition"/>
    <w:basedOn w:val="MarginNote"/>
    <w:rsid w:val="00A509C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509C5"/>
    <w:rPr>
      <w:sz w:val="2"/>
      <w:szCs w:val="2"/>
    </w:rPr>
  </w:style>
  <w:style w:type="character" w:customStyle="1" w:styleId="Small">
    <w:name w:val="Small"/>
    <w:basedOn w:val="DefaultParagraphFont"/>
    <w:rsid w:val="00A509C5"/>
    <w:rPr>
      <w:sz w:val="16"/>
    </w:rPr>
  </w:style>
  <w:style w:type="paragraph" w:customStyle="1" w:styleId="WideTable">
    <w:name w:val="Wide Table"/>
    <w:basedOn w:val="Normal"/>
    <w:rsid w:val="00A509C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509C5"/>
  </w:style>
  <w:style w:type="paragraph" w:styleId="Quote">
    <w:name w:val="Quote"/>
    <w:basedOn w:val="Heading1"/>
    <w:link w:val="QuoteChar"/>
    <w:qFormat/>
    <w:rsid w:val="00A509C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509C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509C5"/>
    <w:pPr>
      <w:pageBreakBefore/>
    </w:pPr>
  </w:style>
  <w:style w:type="paragraph" w:customStyle="1" w:styleId="Border">
    <w:name w:val="Border"/>
    <w:basedOn w:val="Normal"/>
    <w:qFormat/>
    <w:rsid w:val="00A509C5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509C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9C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9C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509C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509C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509C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509C5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509C5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509C5"/>
    <w:rPr>
      <w:u w:val="single"/>
    </w:rPr>
  </w:style>
  <w:style w:type="character" w:customStyle="1" w:styleId="BoldandItalics">
    <w:name w:val="Bold and Italics"/>
    <w:qFormat/>
    <w:rsid w:val="00A509C5"/>
    <w:rPr>
      <w:b/>
      <w:i/>
      <w:u w:val="none"/>
    </w:rPr>
  </w:style>
  <w:style w:type="paragraph" w:styleId="BalloonText">
    <w:name w:val="Balloon Text"/>
    <w:basedOn w:val="Normal"/>
    <w:link w:val="BalloonTextChar"/>
    <w:rsid w:val="00A509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09C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509C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509C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509C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509C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509C5"/>
    <w:pPr>
      <w:spacing w:before="0" w:after="0"/>
    </w:pPr>
  </w:style>
  <w:style w:type="paragraph" w:customStyle="1" w:styleId="BodyTextBold">
    <w:name w:val="Body Text Bold"/>
    <w:basedOn w:val="BodyText"/>
    <w:qFormat/>
    <w:rsid w:val="00A509C5"/>
    <w:rPr>
      <w:b/>
    </w:rPr>
  </w:style>
  <w:style w:type="character" w:styleId="Hyperlink">
    <w:name w:val="Hyperlink"/>
    <w:basedOn w:val="DefaultParagraphFont"/>
    <w:uiPriority w:val="99"/>
    <w:unhideWhenUsed/>
    <w:rsid w:val="008413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ebbece7-ff48-4d2c-8876-40567901962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vetnet.gov.au/Pages/TrainingDocs.aspx?q=bebbece7-ff48-4d2c-8876-405679019623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etnet.gov.au/Pages/TrainingDocs.aspx?q=bebbece7-ff48-4d2c-8876-40567901962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397</Words>
  <Characters>2958</Characters>
  <Application>Microsoft Office Word</Application>
  <DocSecurity>0</DocSecurity>
  <Lines>73</Lines>
  <Paragraphs>53</Paragraphs>
  <ScaleCrop>false</ScaleCrop>
  <Company>Author-it Software Corporation Ltd.</Company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PSPREG017 Undertake compliance audits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2022-12-19T06:53:00Z</dcterms:created>
  <dcterms:modified xsi:type="dcterms:W3CDTF">2022-12-19T06:53:00Z</dcterms:modified>
</cp:coreProperties>
</file>