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FA" w:rsidRDefault="00474CFA" w:rsidP="00474CFA">
      <w:pPr>
        <w:pStyle w:val="Title"/>
      </w:pPr>
      <w:fldSimple w:instr=" TITLE   \* MERGEFORMAT ">
        <w:r>
          <w:t>Assessment Requirements for PMBWELD301 Butt weld polyethylene plastic pipelines</w:t>
        </w:r>
      </w:fldSimple>
    </w:p>
    <w:p w:rsidR="00474CFA" w:rsidRDefault="00474CFA" w:rsidP="00474CFA">
      <w:pPr>
        <w:pStyle w:val="Version"/>
        <w:sectPr w:rsidR="00474CFA" w:rsidSect="00FB29E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FB29E7" w:rsidRDefault="00474CFA" w:rsidP="00FB29E7">
      <w:pPr>
        <w:pStyle w:val="SuperHeading"/>
      </w:pPr>
      <w:r w:rsidRPr="00FB29E7">
        <w:lastRenderedPageBreak/>
        <w:t>Assessment Requirements for PMBWELD301 Butt weld polyethylene plastic pipelines</w:t>
      </w:r>
    </w:p>
    <w:p w:rsidR="00000000" w:rsidRPr="00FB29E7" w:rsidRDefault="00474CFA" w:rsidP="00FB29E7">
      <w:pPr>
        <w:pStyle w:val="Heading1"/>
      </w:pPr>
      <w:bookmarkStart w:id="1" w:name="O_927781"/>
      <w:bookmarkEnd w:id="1"/>
      <w:r w:rsidRPr="00FB29E7">
        <w:t>Modification History</w:t>
      </w:r>
    </w:p>
    <w:p w:rsidR="00000000" w:rsidRPr="00FB29E7" w:rsidRDefault="00474CFA" w:rsidP="00474CFA">
      <w:pPr>
        <w:pStyle w:val="BodyText"/>
      </w:pPr>
      <w:r w:rsidRPr="00FB29E7">
        <w:t>Release 1. Supersedes and is equivalent to PMBWELD301B Butt weld polyethylene plastic pipelines</w:t>
      </w:r>
    </w:p>
    <w:p w:rsidR="00000000" w:rsidRPr="00FB29E7" w:rsidRDefault="00474CFA" w:rsidP="00FB29E7">
      <w:pPr>
        <w:pStyle w:val="Heading1"/>
      </w:pPr>
      <w:bookmarkStart w:id="2" w:name="O_927784"/>
      <w:bookmarkEnd w:id="2"/>
      <w:r w:rsidRPr="00FB29E7">
        <w:t>Performance Evidence</w:t>
      </w:r>
    </w:p>
    <w:p w:rsidR="00000000" w:rsidRPr="00FB29E7" w:rsidRDefault="00474CFA" w:rsidP="00474CFA">
      <w:pPr>
        <w:pStyle w:val="BodyText"/>
      </w:pPr>
      <w:r w:rsidRPr="00FB29E7">
        <w:t>Evidence required to demonstrate competence in this unit must be relevant to and satisfy the requirements of the elements and performance criteria and demonstrate the ability to:</w:t>
      </w:r>
    </w:p>
    <w:p w:rsidR="00000000" w:rsidRPr="00FB29E7" w:rsidRDefault="00474CFA" w:rsidP="00FB29E7">
      <w:pPr>
        <w:pStyle w:val="ListBullet"/>
      </w:pPr>
      <w:r w:rsidRPr="00FB29E7">
        <w:t>read and interpret designs, plans, patterns, procedures, job specifications,</w:t>
      </w:r>
      <w:r w:rsidRPr="00FB29E7">
        <w:t xml:space="preserve"> instruments/control panels, material labels and safety data sheets (SDS)</w:t>
      </w:r>
    </w:p>
    <w:p w:rsidR="00000000" w:rsidRPr="00FB29E7" w:rsidRDefault="00474CFA" w:rsidP="00FB29E7">
      <w:pPr>
        <w:pStyle w:val="ListBullet"/>
      </w:pPr>
      <w:r w:rsidRPr="00FB29E7">
        <w:t xml:space="preserve">plan the welding process and sequence tasks </w:t>
      </w:r>
    </w:p>
    <w:p w:rsidR="00000000" w:rsidRPr="00FB29E7" w:rsidRDefault="00474CFA" w:rsidP="00FB29E7">
      <w:pPr>
        <w:pStyle w:val="ListBullet"/>
      </w:pPr>
      <w:r w:rsidRPr="00FB29E7">
        <w:t>use mathematics to calculate welding parameters</w:t>
      </w:r>
    </w:p>
    <w:p w:rsidR="00000000" w:rsidRPr="00FB29E7" w:rsidRDefault="00474CFA" w:rsidP="00FB29E7">
      <w:pPr>
        <w:pStyle w:val="ListBullet"/>
      </w:pPr>
      <w:r w:rsidRPr="00FB29E7">
        <w:t xml:space="preserve">set up butt welding equipment and materials/components to meet specifications </w:t>
      </w:r>
    </w:p>
    <w:p w:rsidR="00000000" w:rsidRPr="00FB29E7" w:rsidRDefault="00474CFA" w:rsidP="00FB29E7">
      <w:pPr>
        <w:pStyle w:val="ListBullet"/>
      </w:pPr>
      <w:r w:rsidRPr="00FB29E7">
        <w:t>operate th</w:t>
      </w:r>
      <w:r w:rsidRPr="00FB29E7">
        <w:t>e equipment to weld the materials</w:t>
      </w:r>
    </w:p>
    <w:p w:rsidR="00000000" w:rsidRPr="00FB29E7" w:rsidRDefault="00474CFA" w:rsidP="00FB29E7">
      <w:pPr>
        <w:pStyle w:val="ListBullet"/>
      </w:pPr>
      <w:r w:rsidRPr="00FB29E7">
        <w:t>monitor key variables, including:</w:t>
      </w:r>
    </w:p>
    <w:p w:rsidR="00000000" w:rsidRPr="00FB29E7" w:rsidRDefault="00474CFA" w:rsidP="00FB29E7">
      <w:pPr>
        <w:pStyle w:val="ListBullet2"/>
      </w:pPr>
      <w:r w:rsidRPr="00FB29E7">
        <w:t>temperature</w:t>
      </w:r>
    </w:p>
    <w:p w:rsidR="00000000" w:rsidRPr="00FB29E7" w:rsidRDefault="00474CFA" w:rsidP="00FB29E7">
      <w:pPr>
        <w:pStyle w:val="ListBullet2"/>
      </w:pPr>
      <w:r w:rsidRPr="00FB29E7">
        <w:t>pressure</w:t>
      </w:r>
    </w:p>
    <w:p w:rsidR="00000000" w:rsidRPr="00FB29E7" w:rsidRDefault="00474CFA" w:rsidP="00FB29E7">
      <w:pPr>
        <w:pStyle w:val="ListBullet2"/>
      </w:pPr>
      <w:r w:rsidRPr="00FB29E7">
        <w:t>alignment</w:t>
      </w:r>
    </w:p>
    <w:p w:rsidR="00000000" w:rsidRPr="00FB29E7" w:rsidRDefault="00474CFA" w:rsidP="00FB29E7">
      <w:pPr>
        <w:pStyle w:val="ListBullet2"/>
      </w:pPr>
      <w:r w:rsidRPr="00FB29E7">
        <w:t>colour and uniformity</w:t>
      </w:r>
    </w:p>
    <w:p w:rsidR="00000000" w:rsidRPr="00FB29E7" w:rsidRDefault="00474CFA" w:rsidP="00FB29E7">
      <w:pPr>
        <w:pStyle w:val="ListBullet2"/>
      </w:pPr>
      <w:r w:rsidRPr="00FB29E7">
        <w:t>surface finish/appearance</w:t>
      </w:r>
    </w:p>
    <w:p w:rsidR="00000000" w:rsidRPr="00FB29E7" w:rsidRDefault="00474CFA" w:rsidP="00FB29E7">
      <w:pPr>
        <w:pStyle w:val="ListBullet2"/>
      </w:pPr>
      <w:r w:rsidRPr="00FB29E7">
        <w:t xml:space="preserve">tolerance for weld/joint </w:t>
      </w:r>
    </w:p>
    <w:p w:rsidR="00000000" w:rsidRPr="00FB29E7" w:rsidRDefault="00474CFA" w:rsidP="00FB29E7">
      <w:pPr>
        <w:pStyle w:val="ListBullet2"/>
      </w:pPr>
      <w:r w:rsidRPr="00FB29E7">
        <w:t>consistency of weld</w:t>
      </w:r>
    </w:p>
    <w:p w:rsidR="00000000" w:rsidRPr="00FB29E7" w:rsidRDefault="00474CFA" w:rsidP="00FB29E7">
      <w:pPr>
        <w:pStyle w:val="ListBullet2"/>
      </w:pPr>
      <w:r w:rsidRPr="00FB29E7">
        <w:t>product output rate</w:t>
      </w:r>
    </w:p>
    <w:p w:rsidR="00000000" w:rsidRPr="00FB29E7" w:rsidRDefault="00474CFA" w:rsidP="00FB29E7">
      <w:pPr>
        <w:pStyle w:val="ListBullet2"/>
      </w:pPr>
      <w:r w:rsidRPr="00FB29E7">
        <w:t>mechanical strength of weld (e.g. tensile strength results)</w:t>
      </w:r>
    </w:p>
    <w:p w:rsidR="00000000" w:rsidRPr="00FB29E7" w:rsidRDefault="00474CFA" w:rsidP="00FB29E7">
      <w:pPr>
        <w:pStyle w:val="ListBullet2"/>
      </w:pPr>
      <w:r w:rsidRPr="00FB29E7">
        <w:t>product integrity and general conformance to specification</w:t>
      </w:r>
    </w:p>
    <w:p w:rsidR="00000000" w:rsidRPr="00FB29E7" w:rsidRDefault="00474CFA" w:rsidP="00FB29E7">
      <w:pPr>
        <w:pStyle w:val="ListBullet"/>
      </w:pPr>
      <w:r w:rsidRPr="00FB29E7">
        <w:t xml:space="preserve">make adjustments to remedy faults and nonconformity </w:t>
      </w:r>
    </w:p>
    <w:p w:rsidR="00000000" w:rsidRPr="00FB29E7" w:rsidRDefault="00474CFA" w:rsidP="00FB29E7">
      <w:pPr>
        <w:pStyle w:val="ListBullet"/>
      </w:pPr>
      <w:r w:rsidRPr="00FB29E7">
        <w:t>maintain output and product quality using appropriate instruments, controls, test i</w:t>
      </w:r>
      <w:r w:rsidRPr="00FB29E7">
        <w:t xml:space="preserve">nformation and readings </w:t>
      </w:r>
    </w:p>
    <w:p w:rsidR="00000000" w:rsidRPr="00FB29E7" w:rsidRDefault="00474CFA" w:rsidP="00FB29E7">
      <w:pPr>
        <w:pStyle w:val="ListBullet"/>
      </w:pPr>
      <w:r w:rsidRPr="00FB29E7">
        <w:t>calibrate equipment according to procedures</w:t>
      </w:r>
    </w:p>
    <w:p w:rsidR="00000000" w:rsidRPr="00FB29E7" w:rsidRDefault="00474CFA" w:rsidP="00FB29E7">
      <w:pPr>
        <w:pStyle w:val="ListBullet"/>
      </w:pPr>
      <w:r w:rsidRPr="00FB29E7">
        <w:t>identify hazards and apply relevant hazard controls</w:t>
      </w:r>
    </w:p>
    <w:p w:rsidR="00000000" w:rsidRPr="00FB29E7" w:rsidRDefault="00474CFA" w:rsidP="00FB29E7">
      <w:pPr>
        <w:pStyle w:val="ListBullet"/>
      </w:pPr>
      <w:r w:rsidRPr="00FB29E7">
        <w:t>apply safety procedures</w:t>
      </w:r>
    </w:p>
    <w:p w:rsidR="00000000" w:rsidRPr="00FB29E7" w:rsidRDefault="00474CFA" w:rsidP="00FB29E7">
      <w:pPr>
        <w:pStyle w:val="ListBullet"/>
      </w:pPr>
      <w:r w:rsidRPr="00FB29E7">
        <w:t>apply housekeeping procedures</w:t>
      </w:r>
    </w:p>
    <w:p w:rsidR="00000000" w:rsidRPr="00FB29E7" w:rsidRDefault="00474CFA" w:rsidP="00FB29E7">
      <w:pPr>
        <w:pStyle w:val="ListBullet"/>
      </w:pPr>
      <w:r w:rsidRPr="00FB29E7">
        <w:t>apply waste management procedures</w:t>
      </w:r>
    </w:p>
    <w:p w:rsidR="00000000" w:rsidRPr="00FB29E7" w:rsidRDefault="00474CFA" w:rsidP="00FB29E7">
      <w:pPr>
        <w:pStyle w:val="ListBullet"/>
      </w:pPr>
      <w:r w:rsidRPr="00FB29E7">
        <w:t>recognise early warning signs of equipment/processes needing attention or with potential problems</w:t>
      </w:r>
    </w:p>
    <w:p w:rsidR="00000000" w:rsidRPr="00FB29E7" w:rsidRDefault="00474CFA" w:rsidP="00FB29E7">
      <w:pPr>
        <w:pStyle w:val="ListBullet"/>
      </w:pPr>
      <w:r w:rsidRPr="00FB29E7">
        <w:t>distinguish between causes of problems, including:</w:t>
      </w:r>
    </w:p>
    <w:p w:rsidR="00000000" w:rsidRPr="00FB29E7" w:rsidRDefault="00474CFA" w:rsidP="00FB29E7">
      <w:pPr>
        <w:pStyle w:val="ListBullet2"/>
      </w:pPr>
      <w:r w:rsidRPr="00FB29E7">
        <w:t>operational problems</w:t>
      </w:r>
    </w:p>
    <w:p w:rsidR="00000000" w:rsidRPr="00FB29E7" w:rsidRDefault="00474CFA" w:rsidP="00FB29E7">
      <w:pPr>
        <w:pStyle w:val="ListBullet2"/>
      </w:pPr>
      <w:r w:rsidRPr="00FB29E7">
        <w:lastRenderedPageBreak/>
        <w:t>instrument failure/malfunction</w:t>
      </w:r>
    </w:p>
    <w:p w:rsidR="00000000" w:rsidRPr="00FB29E7" w:rsidRDefault="00474CFA" w:rsidP="00FB29E7">
      <w:pPr>
        <w:pStyle w:val="ListBullet2"/>
      </w:pPr>
      <w:r w:rsidRPr="00FB29E7">
        <w:t>electrical failure/malfunction</w:t>
      </w:r>
    </w:p>
    <w:p w:rsidR="00000000" w:rsidRPr="00FB29E7" w:rsidRDefault="00474CFA" w:rsidP="00FB29E7">
      <w:pPr>
        <w:pStyle w:val="ListBullet2"/>
      </w:pPr>
      <w:r w:rsidRPr="00FB29E7">
        <w:t>mechanical failure/malf</w:t>
      </w:r>
      <w:r w:rsidRPr="00FB29E7">
        <w:t>unction</w:t>
      </w:r>
    </w:p>
    <w:p w:rsidR="00000000" w:rsidRPr="00FB29E7" w:rsidRDefault="00474CFA" w:rsidP="00FB29E7">
      <w:pPr>
        <w:pStyle w:val="ListBullet2"/>
      </w:pPr>
      <w:r w:rsidRPr="00FB29E7">
        <w:t>wrong readings</w:t>
      </w:r>
    </w:p>
    <w:p w:rsidR="00000000" w:rsidRPr="00FB29E7" w:rsidRDefault="00474CFA" w:rsidP="00FB29E7">
      <w:pPr>
        <w:pStyle w:val="ListBullet2"/>
      </w:pPr>
      <w:r w:rsidRPr="00FB29E7">
        <w:t>equipment design deficiencies</w:t>
      </w:r>
    </w:p>
    <w:p w:rsidR="00000000" w:rsidRPr="00FB29E7" w:rsidRDefault="00474CFA" w:rsidP="00FB29E7">
      <w:pPr>
        <w:pStyle w:val="ListBullet2"/>
      </w:pPr>
      <w:r w:rsidRPr="00FB29E7">
        <w:t xml:space="preserve">materials properties </w:t>
      </w:r>
    </w:p>
    <w:p w:rsidR="00000000" w:rsidRPr="00FB29E7" w:rsidRDefault="00474CFA" w:rsidP="00FB29E7">
      <w:pPr>
        <w:pStyle w:val="ListBullet2"/>
      </w:pPr>
      <w:r w:rsidRPr="00FB29E7">
        <w:t xml:space="preserve">process variables </w:t>
      </w:r>
    </w:p>
    <w:p w:rsidR="00000000" w:rsidRPr="00FB29E7" w:rsidRDefault="00474CFA" w:rsidP="00FB29E7">
      <w:pPr>
        <w:pStyle w:val="ListBullet2"/>
      </w:pPr>
      <w:r w:rsidRPr="00FB29E7">
        <w:t>raw material variations/contamination</w:t>
      </w:r>
    </w:p>
    <w:p w:rsidR="00000000" w:rsidRPr="00FB29E7" w:rsidRDefault="00474CFA" w:rsidP="00FB29E7">
      <w:pPr>
        <w:pStyle w:val="ListBullet2"/>
      </w:pPr>
      <w:r w:rsidRPr="00FB29E7">
        <w:t>process abnormalities</w:t>
      </w:r>
    </w:p>
    <w:p w:rsidR="00000000" w:rsidRPr="00FB29E7" w:rsidRDefault="00474CFA" w:rsidP="00FB29E7">
      <w:pPr>
        <w:pStyle w:val="ListBullet2"/>
      </w:pPr>
      <w:r w:rsidRPr="00FB29E7">
        <w:t xml:space="preserve">procedural errors </w:t>
      </w:r>
    </w:p>
    <w:p w:rsidR="00000000" w:rsidRPr="00FB29E7" w:rsidRDefault="00474CFA" w:rsidP="00FB29E7">
      <w:pPr>
        <w:pStyle w:val="ListBullet"/>
      </w:pPr>
      <w:r w:rsidRPr="00FB29E7">
        <w:t>recognise and prioritise problems requiring action</w:t>
      </w:r>
    </w:p>
    <w:p w:rsidR="00000000" w:rsidRPr="00FB29E7" w:rsidRDefault="00474CFA" w:rsidP="00FB29E7">
      <w:pPr>
        <w:pStyle w:val="ListBullet"/>
      </w:pPr>
      <w:r w:rsidRPr="00FB29E7">
        <w:t>resolve routine and non-routine</w:t>
      </w:r>
      <w:r w:rsidRPr="00FB29E7">
        <w:t xml:space="preserve"> problems </w:t>
      </w:r>
    </w:p>
    <w:p w:rsidR="00000000" w:rsidRPr="00FB29E7" w:rsidRDefault="00474CFA" w:rsidP="00FB29E7">
      <w:pPr>
        <w:pStyle w:val="ListBullet"/>
      </w:pPr>
      <w:r w:rsidRPr="00FB29E7">
        <w:t>communicate effectively with team/work group and supervisors</w:t>
      </w:r>
    </w:p>
    <w:p w:rsidR="00000000" w:rsidRPr="00FB29E7" w:rsidRDefault="00474CFA" w:rsidP="00FB29E7">
      <w:pPr>
        <w:pStyle w:val="ListBullet"/>
      </w:pPr>
      <w:r w:rsidRPr="00FB29E7">
        <w:t>complete workplace records.</w:t>
      </w:r>
    </w:p>
    <w:p w:rsidR="00000000" w:rsidRPr="00FB29E7" w:rsidRDefault="00474CFA" w:rsidP="00FB29E7">
      <w:pPr>
        <w:pStyle w:val="AllowPageBreak"/>
      </w:pPr>
    </w:p>
    <w:p w:rsidR="00000000" w:rsidRPr="00FB29E7" w:rsidRDefault="00474CFA" w:rsidP="00FB29E7">
      <w:pPr>
        <w:pStyle w:val="Heading1"/>
      </w:pPr>
      <w:bookmarkStart w:id="3" w:name="O_927783"/>
      <w:bookmarkEnd w:id="3"/>
      <w:r w:rsidRPr="00FB29E7">
        <w:t>Knowledge Evidence</w:t>
      </w:r>
    </w:p>
    <w:p w:rsidR="00000000" w:rsidRPr="00FB29E7" w:rsidRDefault="00474CFA" w:rsidP="00474CFA">
      <w:pPr>
        <w:pStyle w:val="BodyText"/>
      </w:pPr>
      <w:r w:rsidRPr="00FB29E7">
        <w:t>Must provide evidence that demonstrates knowledge relevant to their job sufficient to operate independently and to solve routine and non-routine problems, including knowledge of:</w:t>
      </w:r>
    </w:p>
    <w:p w:rsidR="00000000" w:rsidRPr="00FB29E7" w:rsidRDefault="00474CFA" w:rsidP="00FB29E7">
      <w:pPr>
        <w:pStyle w:val="ListBullet"/>
      </w:pPr>
      <w:r w:rsidRPr="00FB29E7">
        <w:t xml:space="preserve">function and operating principles of butt welding equipment, components and </w:t>
      </w:r>
      <w:r w:rsidRPr="00FB29E7">
        <w:t>ancillary equipment</w:t>
      </w:r>
    </w:p>
    <w:p w:rsidR="00000000" w:rsidRPr="00FB29E7" w:rsidRDefault="00474CFA" w:rsidP="00FB29E7">
      <w:pPr>
        <w:pStyle w:val="ListBullet"/>
      </w:pPr>
      <w:r w:rsidRPr="00FB29E7">
        <w:t>types and application of butt welding processes and their effect on the welded product</w:t>
      </w:r>
    </w:p>
    <w:p w:rsidR="00000000" w:rsidRPr="00FB29E7" w:rsidRDefault="00474CFA" w:rsidP="00FB29E7">
      <w:pPr>
        <w:pStyle w:val="ListBullet"/>
      </w:pPr>
      <w:r w:rsidRPr="00FB29E7">
        <w:t xml:space="preserve">impact of variations in welding process variables and raw materials on product quality and production output </w:t>
      </w:r>
    </w:p>
    <w:p w:rsidR="00000000" w:rsidRPr="00FB29E7" w:rsidRDefault="00474CFA" w:rsidP="00FB29E7">
      <w:pPr>
        <w:pStyle w:val="ListBullet"/>
      </w:pPr>
      <w:r w:rsidRPr="00FB29E7">
        <w:t>factors which may affect product qualit</w:t>
      </w:r>
      <w:r w:rsidRPr="00FB29E7">
        <w:t>y or production output and appropriate remedies</w:t>
      </w:r>
    </w:p>
    <w:p w:rsidR="00000000" w:rsidRPr="00FB29E7" w:rsidRDefault="00474CFA" w:rsidP="00FB29E7">
      <w:pPr>
        <w:pStyle w:val="ListBullet"/>
      </w:pPr>
      <w:r w:rsidRPr="00FB29E7">
        <w:t>characteristics of materials and their behaviour in relation to welding process variables and stages of production</w:t>
      </w:r>
    </w:p>
    <w:p w:rsidR="00000000" w:rsidRPr="00FB29E7" w:rsidRDefault="00474CFA" w:rsidP="00FB29E7">
      <w:pPr>
        <w:pStyle w:val="ListBullet"/>
      </w:pPr>
      <w:r w:rsidRPr="00FB29E7">
        <w:t xml:space="preserve">quality requirements at each production stage </w:t>
      </w:r>
    </w:p>
    <w:p w:rsidR="00000000" w:rsidRPr="00FB29E7" w:rsidRDefault="00474CFA" w:rsidP="00FB29E7">
      <w:pPr>
        <w:pStyle w:val="ListBullet"/>
      </w:pPr>
      <w:r w:rsidRPr="00FB29E7">
        <w:t>common adjustments in process variables and th</w:t>
      </w:r>
      <w:r w:rsidRPr="00FB29E7">
        <w:t>eir impact on product quality and production output</w:t>
      </w:r>
    </w:p>
    <w:p w:rsidR="00000000" w:rsidRPr="00FB29E7" w:rsidRDefault="00474CFA" w:rsidP="00FB29E7">
      <w:pPr>
        <w:pStyle w:val="ListBullet"/>
      </w:pPr>
      <w:r w:rsidRPr="00FB29E7">
        <w:t>impact of variations in raw materials and equipment operation in relation to final product</w:t>
      </w:r>
    </w:p>
    <w:p w:rsidR="00000000" w:rsidRPr="00FB29E7" w:rsidRDefault="00474CFA" w:rsidP="00FB29E7">
      <w:pPr>
        <w:pStyle w:val="ListBullet"/>
      </w:pPr>
      <w:r w:rsidRPr="00FB29E7">
        <w:t xml:space="preserve">possible changes to materials properties to better suit specific process requirements </w:t>
      </w:r>
    </w:p>
    <w:p w:rsidR="00000000" w:rsidRPr="00FB29E7" w:rsidRDefault="00474CFA" w:rsidP="00FB29E7">
      <w:pPr>
        <w:pStyle w:val="ListBullet"/>
      </w:pPr>
      <w:r w:rsidRPr="00FB29E7">
        <w:t>routine and non-routine pr</w:t>
      </w:r>
      <w:r w:rsidRPr="00FB29E7">
        <w:t>oblems that may arise, the range of possible causes and appropriate actions</w:t>
      </w:r>
    </w:p>
    <w:p w:rsidR="00000000" w:rsidRPr="00FB29E7" w:rsidRDefault="00474CFA" w:rsidP="00FB29E7">
      <w:pPr>
        <w:pStyle w:val="ListBullet"/>
      </w:pPr>
      <w:r w:rsidRPr="00FB29E7">
        <w:t>organisation procedures relevant to the work environment/job role</w:t>
      </w:r>
    </w:p>
    <w:p w:rsidR="00000000" w:rsidRPr="00FB29E7" w:rsidRDefault="00474CFA" w:rsidP="00FB29E7">
      <w:pPr>
        <w:pStyle w:val="ListBullet"/>
      </w:pPr>
      <w:r w:rsidRPr="00FB29E7">
        <w:t>hierarchy of control</w:t>
      </w:r>
    </w:p>
    <w:p w:rsidR="00000000" w:rsidRPr="00FB29E7" w:rsidRDefault="00474CFA" w:rsidP="00FB29E7">
      <w:pPr>
        <w:pStyle w:val="ListBullet"/>
      </w:pPr>
      <w:r w:rsidRPr="00FB29E7">
        <w:t>hazards that may arise in the job/work environment and:</w:t>
      </w:r>
    </w:p>
    <w:p w:rsidR="00000000" w:rsidRPr="00FB29E7" w:rsidRDefault="00474CFA" w:rsidP="00FB29E7">
      <w:pPr>
        <w:pStyle w:val="ListBullet2"/>
      </w:pPr>
      <w:r w:rsidRPr="00FB29E7">
        <w:t xml:space="preserve">their possible causes </w:t>
      </w:r>
    </w:p>
    <w:p w:rsidR="00000000" w:rsidRPr="00FB29E7" w:rsidRDefault="00474CFA" w:rsidP="00FB29E7">
      <w:pPr>
        <w:pStyle w:val="ListBullet2"/>
      </w:pPr>
      <w:r w:rsidRPr="00FB29E7">
        <w:t>potential consequences</w:t>
      </w:r>
    </w:p>
    <w:p w:rsidR="00000000" w:rsidRPr="00FB29E7" w:rsidRDefault="00474CFA" w:rsidP="00FB29E7">
      <w:pPr>
        <w:pStyle w:val="ListBullet2"/>
      </w:pPr>
      <w:r w:rsidRPr="00FB29E7">
        <w:t>appropriate risk controls.</w:t>
      </w:r>
    </w:p>
    <w:p w:rsidR="00000000" w:rsidRPr="00FB29E7" w:rsidRDefault="00474CFA" w:rsidP="00FB29E7">
      <w:pPr>
        <w:pStyle w:val="AllowPageBreak"/>
      </w:pPr>
    </w:p>
    <w:p w:rsidR="00000000" w:rsidRPr="00FB29E7" w:rsidRDefault="00474CFA" w:rsidP="00FB29E7">
      <w:pPr>
        <w:pStyle w:val="Heading1"/>
      </w:pPr>
      <w:bookmarkStart w:id="4" w:name="O_927782"/>
      <w:bookmarkEnd w:id="4"/>
      <w:r w:rsidRPr="00FB29E7">
        <w:lastRenderedPageBreak/>
        <w:t>Assessment Conditions</w:t>
      </w:r>
    </w:p>
    <w:p w:rsidR="00000000" w:rsidRPr="00FB29E7" w:rsidRDefault="00474CFA" w:rsidP="00FB29E7">
      <w:pPr>
        <w:pStyle w:val="ListBullet"/>
      </w:pPr>
      <w:r w:rsidRPr="00FB29E7">
        <w:t xml:space="preserve">The unit should be assessed holistically and the judgement of competence shall be based on a holistic assessment of the evidence. </w:t>
      </w:r>
    </w:p>
    <w:p w:rsidR="00000000" w:rsidRPr="00FB29E7" w:rsidRDefault="00474CFA" w:rsidP="00FB29E7">
      <w:pPr>
        <w:pStyle w:val="ListBullet"/>
      </w:pPr>
      <w:r w:rsidRPr="00FB29E7">
        <w:t>In all plants it may be appropriate</w:t>
      </w:r>
      <w:r w:rsidRPr="00FB29E7">
        <w:t xml:space="preserve"> to assess this unit concurrently with units such as:</w:t>
      </w:r>
    </w:p>
    <w:p w:rsidR="00000000" w:rsidRPr="00FB29E7" w:rsidRDefault="00474CFA" w:rsidP="00FB29E7">
      <w:pPr>
        <w:pStyle w:val="ListBullet2"/>
      </w:pPr>
      <w:r w:rsidRPr="00FB29E7">
        <w:t>teamwork</w:t>
      </w:r>
    </w:p>
    <w:p w:rsidR="00000000" w:rsidRPr="00FB29E7" w:rsidRDefault="00474CFA" w:rsidP="00FB29E7">
      <w:pPr>
        <w:pStyle w:val="ListBullet2"/>
      </w:pPr>
      <w:r w:rsidRPr="00FB29E7">
        <w:t>communication.</w:t>
      </w:r>
    </w:p>
    <w:p w:rsidR="00000000" w:rsidRPr="00FB29E7" w:rsidRDefault="00474CFA" w:rsidP="00FB29E7">
      <w:pPr>
        <w:pStyle w:val="ListBullet"/>
      </w:pPr>
      <w:r w:rsidRPr="00FB29E7">
        <w:t xml:space="preserve">Where the assessee does not currently possess evidence of competency in </w:t>
      </w:r>
      <w:r w:rsidRPr="00FB29E7">
        <w:rPr>
          <w:rStyle w:val="Emphasis"/>
        </w:rPr>
        <w:t>PMBPROD287 Weld plastics materials</w:t>
      </w:r>
      <w:r w:rsidRPr="00FB29E7">
        <w:t>, it may be co-assessed with this unit.</w:t>
      </w:r>
    </w:p>
    <w:p w:rsidR="00000000" w:rsidRPr="00FB29E7" w:rsidRDefault="00474CFA" w:rsidP="00FB29E7">
      <w:pPr>
        <w:pStyle w:val="ListBullet"/>
      </w:pPr>
      <w:r w:rsidRPr="00FB29E7">
        <w:t xml:space="preserve">The collection of performance </w:t>
      </w:r>
      <w:r w:rsidRPr="00FB29E7">
        <w:t>evidence:</w:t>
      </w:r>
    </w:p>
    <w:p w:rsidR="00000000" w:rsidRPr="00FB29E7" w:rsidRDefault="00474CFA" w:rsidP="00FB29E7">
      <w:pPr>
        <w:pStyle w:val="ListBullet2"/>
      </w:pPr>
      <w:r w:rsidRPr="00FB29E7">
        <w:t>should occur over a range of situations which include typical disruptions to normal, smooth operation of an operating plant</w:t>
      </w:r>
    </w:p>
    <w:p w:rsidR="00000000" w:rsidRPr="00FB29E7" w:rsidRDefault="00474CFA" w:rsidP="00FB29E7">
      <w:pPr>
        <w:pStyle w:val="ListBullet2"/>
      </w:pPr>
      <w:r w:rsidRPr="00FB29E7">
        <w:t xml:space="preserve">will typically include a supervisor/third-party report or other evidence, focusing on consistent performance and problem </w:t>
      </w:r>
      <w:r w:rsidRPr="00FB29E7">
        <w:t xml:space="preserve">recognition and solving. A supervisor/third-party report must be prepared by someone who has a direct, relevant, current relationship with the person being assessed and who is in a position to form a judgement on workplace performance relevant to the unit </w:t>
      </w:r>
      <w:r w:rsidRPr="00FB29E7">
        <w:t xml:space="preserve">of competency </w:t>
      </w:r>
    </w:p>
    <w:p w:rsidR="00000000" w:rsidRPr="00FB29E7" w:rsidRDefault="00474CFA" w:rsidP="00FB29E7">
      <w:pPr>
        <w:pStyle w:val="ListBullet2"/>
      </w:pPr>
      <w:r w:rsidRPr="00FB29E7">
        <w:t>must include the use of an appropriate industrial item of equipment requiring demonstration of operation, start and stop procedures and responding to problems</w:t>
      </w:r>
    </w:p>
    <w:p w:rsidR="00000000" w:rsidRPr="00FB29E7" w:rsidRDefault="00474CFA" w:rsidP="00FB29E7">
      <w:pPr>
        <w:pStyle w:val="ListBullet2"/>
      </w:pPr>
      <w:r w:rsidRPr="00FB29E7">
        <w:t>may use industry-based simulation for all or part of the unit particularly where s</w:t>
      </w:r>
      <w:r w:rsidRPr="00FB29E7">
        <w:t>afety, lack of opportunity or significant cost is an issue.</w:t>
      </w:r>
    </w:p>
    <w:p w:rsidR="00000000" w:rsidRPr="00FB29E7" w:rsidRDefault="00474CFA" w:rsidP="00FB29E7">
      <w:pPr>
        <w:pStyle w:val="ListBullet"/>
      </w:pPr>
      <w:r w:rsidRPr="00FB29E7">
        <w:t xml:space="preserve">Assessment should occur in operational workplace situations. Where this is not possible or </w:t>
      </w:r>
      <w:r w:rsidRPr="00FB29E7">
        <w:t>where personal safety or environmental damage are limiting factors assessment must occur in a sufficiently rigorous simulated environment that reflects realistic operational workplace conditions. This must cover all aspects of workplace performance, includ</w:t>
      </w:r>
      <w:r w:rsidRPr="00FB29E7">
        <w:t>ing environment, task skills, task management skills, contingency management skills and job role environment skills.</w:t>
      </w:r>
    </w:p>
    <w:p w:rsidR="00000000" w:rsidRPr="00FB29E7" w:rsidRDefault="00474CFA" w:rsidP="00FB29E7">
      <w:pPr>
        <w:pStyle w:val="ListBullet"/>
      </w:pPr>
      <w:r w:rsidRPr="00FB29E7">
        <w:t xml:space="preserve">Assessment in a simulated environment should use evidence collected from demonstration of skills and one or more of: </w:t>
      </w:r>
    </w:p>
    <w:p w:rsidR="00000000" w:rsidRPr="00FB29E7" w:rsidRDefault="00474CFA" w:rsidP="00FB29E7">
      <w:pPr>
        <w:pStyle w:val="ListBullet2"/>
      </w:pPr>
      <w:r w:rsidRPr="00FB29E7">
        <w:t>walk-throughs</w:t>
      </w:r>
    </w:p>
    <w:p w:rsidR="00000000" w:rsidRPr="00FB29E7" w:rsidRDefault="00474CFA" w:rsidP="00FB29E7">
      <w:pPr>
        <w:pStyle w:val="ListBullet2"/>
      </w:pPr>
      <w:r w:rsidRPr="00FB29E7">
        <w:t xml:space="preserve">pilot </w:t>
      </w:r>
      <w:r w:rsidRPr="00FB29E7">
        <w:t>plant operation</w:t>
      </w:r>
    </w:p>
    <w:p w:rsidR="00000000" w:rsidRPr="00FB29E7" w:rsidRDefault="00474CFA" w:rsidP="00FB29E7">
      <w:pPr>
        <w:pStyle w:val="ListBullet2"/>
      </w:pPr>
      <w:r w:rsidRPr="00FB29E7">
        <w:t xml:space="preserve">industry-based case studies/scenarios </w:t>
      </w:r>
    </w:p>
    <w:p w:rsidR="00000000" w:rsidRPr="00FB29E7" w:rsidRDefault="00474CFA" w:rsidP="00FB29E7">
      <w:pPr>
        <w:pStyle w:val="ListBullet2"/>
      </w:pPr>
      <w:r w:rsidRPr="00FB29E7">
        <w:t>‘what ifs’.</w:t>
      </w:r>
    </w:p>
    <w:p w:rsidR="00000000" w:rsidRPr="00FB29E7" w:rsidRDefault="00474CFA" w:rsidP="00FB29E7">
      <w:pPr>
        <w:pStyle w:val="ListBullet"/>
      </w:pPr>
      <w:r w:rsidRPr="00FB29E7">
        <w:t>Knowledge evidence may be collected concurrently with performance evidence or through an independent process, such as workbooks, written assessments or interviews.</w:t>
      </w:r>
    </w:p>
    <w:p w:rsidR="00000000" w:rsidRPr="00FB29E7" w:rsidRDefault="00474CFA" w:rsidP="00FB29E7">
      <w:pPr>
        <w:pStyle w:val="ListBullet"/>
      </w:pPr>
      <w:r w:rsidRPr="00FB29E7">
        <w:t>Assessment processes and</w:t>
      </w:r>
      <w:r w:rsidRPr="00FB29E7">
        <w:t xml:space="preserve"> techniques must be appropriate to the language, literacy and numeracy requirements of the work being performed and the needs of the candidate.</w:t>
      </w:r>
    </w:p>
    <w:p w:rsidR="00000000" w:rsidRPr="00FB29E7" w:rsidRDefault="00474CFA" w:rsidP="00FB29E7">
      <w:pPr>
        <w:pStyle w:val="ListBullet"/>
      </w:pPr>
      <w:r w:rsidRPr="00FB29E7">
        <w:t>Conditions for assessment must include access to all tools, equipment, materials and documentation required, inc</w:t>
      </w:r>
      <w:r w:rsidRPr="00FB29E7">
        <w:t>luding relevant workplace procedures, product and manufacturing specifications associated with this unit.</w:t>
      </w:r>
    </w:p>
    <w:p w:rsidR="00000000" w:rsidRPr="00FB29E7" w:rsidRDefault="00474CFA" w:rsidP="00FB29E7">
      <w:pPr>
        <w:pStyle w:val="ListBullet"/>
      </w:pPr>
      <w:r w:rsidRPr="00FB29E7">
        <w:t>The regulatory framework will be reflected in workplace policies and procedures and is not required to be independently assessed.</w:t>
      </w:r>
    </w:p>
    <w:p w:rsidR="00000000" w:rsidRPr="00FB29E7" w:rsidRDefault="00474CFA" w:rsidP="00FB29E7">
      <w:pPr>
        <w:pStyle w:val="ListBullet"/>
      </w:pPr>
      <w:r w:rsidRPr="00FB29E7">
        <w:t>Foundation skills ar</w:t>
      </w:r>
      <w:r w:rsidRPr="00FB29E7">
        <w:t>e integral to competent performance of the unit and should not be assessed separately.</w:t>
      </w:r>
    </w:p>
    <w:p w:rsidR="00000000" w:rsidRPr="00FB29E7" w:rsidRDefault="00474CFA" w:rsidP="00FB29E7">
      <w:pPr>
        <w:pStyle w:val="ListBullet"/>
      </w:pPr>
      <w:r w:rsidRPr="00FB29E7">
        <w:t>Assessors must satisfy the assessor competency requirements that are in place at the time of the assessment as set by the VET regulator.</w:t>
      </w:r>
    </w:p>
    <w:p w:rsidR="00000000" w:rsidRPr="00FB29E7" w:rsidRDefault="00474CFA" w:rsidP="00FB29E7">
      <w:pPr>
        <w:pStyle w:val="ListBullet"/>
      </w:pPr>
      <w:r w:rsidRPr="00FB29E7">
        <w:t>In addition the assessor or anyo</w:t>
      </w:r>
      <w:r w:rsidRPr="00FB29E7">
        <w:t>ne acting in subject matter expert role in assessment shall demonstrate both technical competency and currency. If the assessor cannot demonstrate technical competency and currency they shall assess with a subject matter expert who does meet these requirem</w:t>
      </w:r>
      <w:r w:rsidRPr="00FB29E7">
        <w:t xml:space="preserve">ents. </w:t>
      </w:r>
    </w:p>
    <w:p w:rsidR="00000000" w:rsidRPr="00FB29E7" w:rsidRDefault="00474CFA" w:rsidP="00FB29E7">
      <w:pPr>
        <w:pStyle w:val="ListBullet"/>
      </w:pPr>
      <w:r w:rsidRPr="00FB29E7">
        <w:t>Technical competence can be demonstrated through one or more of:</w:t>
      </w:r>
    </w:p>
    <w:p w:rsidR="00000000" w:rsidRPr="00FB29E7" w:rsidRDefault="00474CFA" w:rsidP="00FB29E7">
      <w:pPr>
        <w:pStyle w:val="ListBullet2"/>
      </w:pPr>
      <w:r w:rsidRPr="00FB29E7">
        <w:t xml:space="preserve">relevant VET or other qualification/Statement of Attainment </w:t>
      </w:r>
    </w:p>
    <w:p w:rsidR="00000000" w:rsidRPr="00FB29E7" w:rsidRDefault="00474CFA" w:rsidP="00FB29E7">
      <w:pPr>
        <w:pStyle w:val="ListBullet2"/>
      </w:pPr>
      <w:r w:rsidRPr="00FB29E7">
        <w:t xml:space="preserve">appropriate workplace experience undertaking the type of work being assessed under routine and non-routine conditions </w:t>
      </w:r>
    </w:p>
    <w:p w:rsidR="00000000" w:rsidRPr="00FB29E7" w:rsidRDefault="00474CFA" w:rsidP="00FB29E7">
      <w:pPr>
        <w:pStyle w:val="ListBullet2"/>
      </w:pPr>
      <w:r w:rsidRPr="00FB29E7">
        <w:t>appropriate workplace experience supervising/evaluating the type of work being assessed under routine and non-routine conditions</w:t>
      </w:r>
    </w:p>
    <w:p w:rsidR="00000000" w:rsidRPr="00FB29E7" w:rsidRDefault="00474CFA" w:rsidP="00FB29E7">
      <w:pPr>
        <w:pStyle w:val="ListBullet"/>
      </w:pPr>
      <w:r w:rsidRPr="00FB29E7">
        <w:t>Currency can be demonstrated through one or more of:</w:t>
      </w:r>
    </w:p>
    <w:p w:rsidR="00000000" w:rsidRPr="00FB29E7" w:rsidRDefault="00474CFA" w:rsidP="00FB29E7">
      <w:pPr>
        <w:pStyle w:val="ListBullet2"/>
      </w:pPr>
      <w:r w:rsidRPr="00FB29E7">
        <w:t xml:space="preserve">being currently employed undertaking the type of work being assessed </w:t>
      </w:r>
    </w:p>
    <w:p w:rsidR="00000000" w:rsidRPr="00FB29E7" w:rsidRDefault="00474CFA" w:rsidP="00FB29E7">
      <w:pPr>
        <w:pStyle w:val="ListBullet2"/>
      </w:pPr>
      <w:r w:rsidRPr="00FB29E7">
        <w:t>be</w:t>
      </w:r>
      <w:r w:rsidRPr="00FB29E7">
        <w:t xml:space="preserve">ing employed by the organisation undertaking the type of work being assessed and having maintained currency in accordance with that organisation’s policies and procedures </w:t>
      </w:r>
    </w:p>
    <w:p w:rsidR="00000000" w:rsidRPr="00FB29E7" w:rsidRDefault="00474CFA" w:rsidP="00FB29E7">
      <w:pPr>
        <w:pStyle w:val="ListBullet2"/>
      </w:pPr>
      <w:r w:rsidRPr="00FB29E7">
        <w:t>having consulted/had contact with an organisation undertaking the type of work being</w:t>
      </w:r>
      <w:r w:rsidRPr="00FB29E7">
        <w:t xml:space="preserve"> assessed within the last twelve months, the consultation/contact being related to assessment </w:t>
      </w:r>
    </w:p>
    <w:p w:rsidR="00000000" w:rsidRPr="00FB29E7" w:rsidRDefault="00474CFA" w:rsidP="00FB29E7">
      <w:pPr>
        <w:pStyle w:val="ListBullet2"/>
      </w:pPr>
      <w:r w:rsidRPr="00FB29E7">
        <w:t xml:space="preserve">conducting on the job training/assessments of the type of work being assessed </w:t>
      </w:r>
    </w:p>
    <w:p w:rsidR="00000000" w:rsidRPr="00FB29E7" w:rsidRDefault="00474CFA" w:rsidP="00FB29E7">
      <w:pPr>
        <w:pStyle w:val="ListBullet2"/>
      </w:pPr>
      <w:r w:rsidRPr="00FB29E7">
        <w:t>being an active member of a relevant professional body and participating in activi</w:t>
      </w:r>
      <w:r w:rsidRPr="00FB29E7">
        <w:t>ties relevant to the assessment of this type of work.</w:t>
      </w:r>
    </w:p>
    <w:p w:rsidR="00000000" w:rsidRPr="00FB29E7" w:rsidRDefault="00474CFA" w:rsidP="00FB29E7">
      <w:pPr>
        <w:pStyle w:val="AllowPageBreak"/>
      </w:pPr>
    </w:p>
    <w:p w:rsidR="00000000" w:rsidRPr="00FB29E7" w:rsidRDefault="00474CFA" w:rsidP="00FB29E7">
      <w:pPr>
        <w:pStyle w:val="Heading1"/>
      </w:pPr>
      <w:bookmarkStart w:id="5" w:name="O_927780"/>
      <w:bookmarkEnd w:id="5"/>
      <w:r w:rsidRPr="00FB29E7">
        <w:t>Links</w:t>
      </w:r>
    </w:p>
    <w:p w:rsidR="00000000" w:rsidRPr="00FB29E7" w:rsidRDefault="00474CFA" w:rsidP="00474CFA">
      <w:pPr>
        <w:pStyle w:val="BodyText"/>
      </w:pPr>
      <w:r w:rsidRPr="00FB29E7">
        <w:t xml:space="preserve">Companion Volume implementation guides are found in VETNet - </w:t>
      </w:r>
      <w:hyperlink r:id="rId13" w:history="1">
        <w:r w:rsidRPr="00265C82">
          <w:rPr>
            <w:rStyle w:val="Hyperlink"/>
          </w:rPr>
          <w:t>https://vetnet.gov.au/Pages/TrainingDocs.aspx?q=932aacef-7947-4c80-acc6-593719fe4090</w:t>
        </w:r>
      </w:hyperlink>
    </w:p>
    <w:p w:rsidR="00000000" w:rsidRPr="00FB29E7" w:rsidRDefault="00474CFA" w:rsidP="00FB29E7"/>
    <w:sectPr w:rsidR="00000000" w:rsidRPr="00FB29E7" w:rsidSect="00FB29E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9E7" w:rsidRDefault="00FB29E7" w:rsidP="00FB29E7">
      <w:r>
        <w:separator/>
      </w:r>
    </w:p>
  </w:endnote>
  <w:endnote w:type="continuationSeparator" w:id="0">
    <w:p w:rsidR="00FB29E7" w:rsidRDefault="00FB29E7" w:rsidP="00FB2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9E7" w:rsidRDefault="00FB29E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9E7" w:rsidRPr="00474CFA" w:rsidRDefault="00FB29E7" w:rsidP="00474CF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9E7" w:rsidRDefault="00FB29E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CFA" w:rsidRDefault="00474CFA" w:rsidP="00FB29E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474CFA" w:rsidRDefault="00474CFA" w:rsidP="00FB29E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Innovation and Business Skills Australia</w:t>
      </w:r>
    </w:fldSimple>
  </w:p>
  <w:p w:rsidR="00474CFA" w:rsidRDefault="00474CFA" w:rsidP="00FB29E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9E7" w:rsidRDefault="00FB29E7" w:rsidP="00FB29E7">
      <w:r>
        <w:separator/>
      </w:r>
    </w:p>
  </w:footnote>
  <w:footnote w:type="continuationSeparator" w:id="0">
    <w:p w:rsidR="00FB29E7" w:rsidRDefault="00FB29E7" w:rsidP="00FB2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9E7" w:rsidRDefault="00FB29E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CFA" w:rsidRDefault="00474CF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E289213" wp14:editId="0578C3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B29E7" w:rsidRPr="00474CFA" w:rsidRDefault="00FB29E7" w:rsidP="00474CF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9E7" w:rsidRDefault="00FB29E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CFA" w:rsidRPr="002D2AF8" w:rsidRDefault="00474CFA" w:rsidP="00FB29E7">
    <w:pPr>
      <w:pStyle w:val="Header"/>
      <w:framePr w:wrap="around"/>
    </w:pPr>
    <w:fldSimple w:instr=" TITLE   \* MERGEFORMAT ">
      <w:r>
        <w:t>Assessment Requirements for PMBWELD301 Butt weld polyethylene plastic pipelines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2022</w:t>
    </w:r>
    <w:r>
      <w:fldChar w:fldCharType="end"/>
    </w:r>
  </w:p>
  <w:p w:rsidR="00474CFA" w:rsidRDefault="00474CFA" w:rsidP="00FB29E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B5B0CE1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89061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A948B12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B29E7"/>
    <w:rsid w:val="00474CFA"/>
    <w:rsid w:val="00F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9E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B29E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B29E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B29E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B29E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B29E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B29E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B29E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B29E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B29E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B29E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B29E7"/>
  </w:style>
  <w:style w:type="character" w:customStyle="1" w:styleId="Heading1Char">
    <w:name w:val="Heading 1 Char"/>
    <w:basedOn w:val="DefaultParagraphFont"/>
    <w:link w:val="Heading1"/>
    <w:rsid w:val="00FB29E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B29E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B29E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B29E7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FB29E7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FB29E7"/>
    <w:rPr>
      <w:i/>
    </w:rPr>
  </w:style>
  <w:style w:type="paragraph" w:customStyle="1" w:styleId="SuperHeading">
    <w:name w:val="SuperHeading"/>
    <w:basedOn w:val="Normal"/>
    <w:rsid w:val="00FB29E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B29E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B29E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B29E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B29E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B29E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B29E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B29E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B29E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B29E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B29E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B29E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B29E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B29E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B29E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B29E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B29E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B29E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B29E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B29E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B29E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B29E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FB29E7"/>
    <w:rPr>
      <w:b/>
      <w:spacing w:val="0"/>
    </w:rPr>
  </w:style>
  <w:style w:type="paragraph" w:customStyle="1" w:styleId="SuperTitle">
    <w:name w:val="SuperTitle"/>
    <w:basedOn w:val="Title"/>
    <w:rsid w:val="00FB29E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B29E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B29E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FB29E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B29E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B29E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B29E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B29E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B29E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B29E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B29E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B29E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FB29E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B29E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B29E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B29E7"/>
  </w:style>
  <w:style w:type="paragraph" w:styleId="TableofFigures">
    <w:name w:val="table of figures"/>
    <w:basedOn w:val="Normal"/>
    <w:next w:val="Normal"/>
    <w:semiHidden/>
    <w:rsid w:val="00FB29E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B29E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FB29E7"/>
    <w:rPr>
      <w:rFonts w:ascii="Wingdings" w:hAnsi="Wingdings"/>
    </w:rPr>
  </w:style>
  <w:style w:type="paragraph" w:customStyle="1" w:styleId="TableHeading">
    <w:name w:val="Table Heading"/>
    <w:basedOn w:val="HeadingBase"/>
    <w:rsid w:val="00FB29E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B29E7"/>
    <w:rPr>
      <w:color w:val="0033CC"/>
      <w:u w:val="none"/>
    </w:rPr>
  </w:style>
  <w:style w:type="paragraph" w:customStyle="1" w:styleId="BodyTextRight">
    <w:name w:val="Body Text Right"/>
    <w:basedOn w:val="BodyText"/>
    <w:rsid w:val="00FB29E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B29E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B29E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B29E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B29E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B29E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B29E7"/>
    <w:rPr>
      <w:sz w:val="32"/>
    </w:rPr>
  </w:style>
  <w:style w:type="paragraph" w:customStyle="1" w:styleId="HeadingProcedure">
    <w:name w:val="Heading Procedure"/>
    <w:basedOn w:val="HeadingBase"/>
    <w:next w:val="Normal"/>
    <w:rsid w:val="00FB29E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B29E7"/>
    <w:pPr>
      <w:spacing w:before="60" w:after="60"/>
    </w:pPr>
  </w:style>
  <w:style w:type="paragraph" w:styleId="ListContinue">
    <w:name w:val="List Continue"/>
    <w:basedOn w:val="List"/>
    <w:rsid w:val="00FB29E7"/>
    <w:pPr>
      <w:ind w:firstLine="0"/>
    </w:pPr>
  </w:style>
  <w:style w:type="paragraph" w:customStyle="1" w:styleId="ListNote">
    <w:name w:val="List Note"/>
    <w:basedOn w:val="List"/>
    <w:rsid w:val="00FB29E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B29E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B29E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B29E7"/>
    <w:rPr>
      <w:rFonts w:ascii="Courier New" w:hAnsi="Courier New"/>
    </w:rPr>
  </w:style>
  <w:style w:type="paragraph" w:customStyle="1" w:styleId="NoteBullet">
    <w:name w:val="Note Bullet"/>
    <w:basedOn w:val="Note"/>
    <w:rsid w:val="00FB29E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B29E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B29E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B29E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B29E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FB29E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B29E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B29E7"/>
    <w:rPr>
      <w:b/>
      <w:smallCaps/>
    </w:rPr>
  </w:style>
  <w:style w:type="paragraph" w:customStyle="1" w:styleId="TableListNumber">
    <w:name w:val="Table List Number"/>
    <w:basedOn w:val="ListNumber"/>
    <w:rsid w:val="00FB29E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B29E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B29E7"/>
    <w:pPr>
      <w:numPr>
        <w:numId w:val="9"/>
      </w:numPr>
    </w:pPr>
  </w:style>
  <w:style w:type="paragraph" w:customStyle="1" w:styleId="ListAlpha2">
    <w:name w:val="List Alpha 2"/>
    <w:basedOn w:val="List2"/>
    <w:rsid w:val="00FB29E7"/>
    <w:pPr>
      <w:numPr>
        <w:numId w:val="8"/>
      </w:numPr>
    </w:pPr>
  </w:style>
  <w:style w:type="paragraph" w:styleId="List2">
    <w:name w:val="List 2"/>
    <w:basedOn w:val="BodyText"/>
    <w:rsid w:val="00FB29E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B29E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B29E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B29E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B29E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B29E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FB29E7"/>
    <w:pPr>
      <w:numPr>
        <w:numId w:val="4"/>
      </w:numPr>
    </w:pPr>
  </w:style>
  <w:style w:type="paragraph" w:styleId="ListContinue2">
    <w:name w:val="List Continue 2"/>
    <w:basedOn w:val="List2"/>
    <w:rsid w:val="00FB29E7"/>
    <w:pPr>
      <w:ind w:firstLine="0"/>
    </w:pPr>
  </w:style>
  <w:style w:type="paragraph" w:styleId="ListContinue3">
    <w:name w:val="List Continue 3"/>
    <w:basedOn w:val="List3"/>
    <w:rsid w:val="00FB29E7"/>
    <w:pPr>
      <w:ind w:left="1021" w:firstLine="0"/>
    </w:pPr>
  </w:style>
  <w:style w:type="paragraph" w:styleId="ListContinue4">
    <w:name w:val="List Continue 4"/>
    <w:basedOn w:val="List4"/>
    <w:rsid w:val="00FB29E7"/>
    <w:pPr>
      <w:ind w:firstLine="0"/>
    </w:pPr>
  </w:style>
  <w:style w:type="paragraph" w:styleId="ListContinue5">
    <w:name w:val="List Continue 5"/>
    <w:basedOn w:val="List5"/>
    <w:rsid w:val="00FB29E7"/>
    <w:pPr>
      <w:ind w:firstLine="0"/>
    </w:pPr>
  </w:style>
  <w:style w:type="paragraph" w:styleId="ListNumber3">
    <w:name w:val="List Number 3"/>
    <w:basedOn w:val="List3"/>
    <w:rsid w:val="00FB29E7"/>
    <w:pPr>
      <w:numPr>
        <w:numId w:val="5"/>
      </w:numPr>
    </w:pPr>
  </w:style>
  <w:style w:type="paragraph" w:styleId="ListNumber4">
    <w:name w:val="List Number 4"/>
    <w:basedOn w:val="List4"/>
    <w:rsid w:val="00FB29E7"/>
    <w:pPr>
      <w:numPr>
        <w:numId w:val="6"/>
      </w:numPr>
    </w:pPr>
  </w:style>
  <w:style w:type="paragraph" w:styleId="ListNumber5">
    <w:name w:val="List Number 5"/>
    <w:basedOn w:val="List5"/>
    <w:rsid w:val="00FB29E7"/>
    <w:pPr>
      <w:numPr>
        <w:numId w:val="7"/>
      </w:numPr>
    </w:pPr>
  </w:style>
  <w:style w:type="paragraph" w:styleId="BlockText">
    <w:name w:val="Block Text"/>
    <w:basedOn w:val="Normal"/>
    <w:rsid w:val="00FB29E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B29E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B29E7"/>
    <w:rPr>
      <w:sz w:val="16"/>
      <w:vertAlign w:val="superscript"/>
    </w:rPr>
  </w:style>
  <w:style w:type="character" w:customStyle="1" w:styleId="Symbols">
    <w:name w:val="Symbols"/>
    <w:basedOn w:val="DefaultParagraphFont"/>
    <w:rsid w:val="00FB29E7"/>
    <w:rPr>
      <w:rFonts w:ascii="Symbol" w:hAnsi="Symbol"/>
    </w:rPr>
  </w:style>
  <w:style w:type="character" w:customStyle="1" w:styleId="MenuOptions">
    <w:name w:val="Menu Options"/>
    <w:basedOn w:val="DefaultParagraphFont"/>
    <w:rsid w:val="00FB29E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B29E7"/>
    <w:rPr>
      <w:b/>
    </w:rPr>
  </w:style>
  <w:style w:type="character" w:customStyle="1" w:styleId="Underlined">
    <w:name w:val="Underlined"/>
    <w:basedOn w:val="DefaultParagraphFont"/>
    <w:rsid w:val="00FB29E7"/>
    <w:rPr>
      <w:u w:val="single"/>
    </w:rPr>
  </w:style>
  <w:style w:type="paragraph" w:customStyle="1" w:styleId="TableBodyTextRight">
    <w:name w:val="Table Body Text Right"/>
    <w:basedOn w:val="TableBodyText"/>
    <w:rsid w:val="00FB29E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B29E7"/>
    <w:rPr>
      <w:sz w:val="18"/>
    </w:rPr>
  </w:style>
  <w:style w:type="paragraph" w:customStyle="1" w:styleId="BodySmallRight">
    <w:name w:val="Body Small Right"/>
    <w:basedOn w:val="BodyTextRight"/>
    <w:rsid w:val="00FB29E7"/>
    <w:rPr>
      <w:sz w:val="18"/>
      <w:szCs w:val="18"/>
    </w:rPr>
  </w:style>
  <w:style w:type="paragraph" w:customStyle="1" w:styleId="MarginEdition">
    <w:name w:val="Margin Edition"/>
    <w:basedOn w:val="MarginNote"/>
    <w:rsid w:val="00FB29E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B29E7"/>
    <w:rPr>
      <w:sz w:val="2"/>
      <w:szCs w:val="2"/>
    </w:rPr>
  </w:style>
  <w:style w:type="character" w:customStyle="1" w:styleId="Small">
    <w:name w:val="Small"/>
    <w:basedOn w:val="DefaultParagraphFont"/>
    <w:rsid w:val="00FB29E7"/>
    <w:rPr>
      <w:sz w:val="16"/>
    </w:rPr>
  </w:style>
  <w:style w:type="paragraph" w:customStyle="1" w:styleId="WideTable">
    <w:name w:val="Wide Table"/>
    <w:basedOn w:val="Normal"/>
    <w:rsid w:val="00FB29E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B29E7"/>
  </w:style>
  <w:style w:type="paragraph" w:styleId="Quote">
    <w:name w:val="Quote"/>
    <w:basedOn w:val="Heading1"/>
    <w:link w:val="QuoteChar"/>
    <w:qFormat/>
    <w:rsid w:val="00FB29E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B29E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B29E7"/>
    <w:pPr>
      <w:pageBreakBefore/>
    </w:pPr>
  </w:style>
  <w:style w:type="paragraph" w:customStyle="1" w:styleId="Border">
    <w:name w:val="Border"/>
    <w:basedOn w:val="Normal"/>
    <w:qFormat/>
    <w:rsid w:val="00FB29E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B29E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29E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29E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B29E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B29E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B29E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B29E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B29E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B29E7"/>
    <w:rPr>
      <w:u w:val="single"/>
    </w:rPr>
  </w:style>
  <w:style w:type="character" w:customStyle="1" w:styleId="BoldandItalics">
    <w:name w:val="Bold and Italics"/>
    <w:qFormat/>
    <w:rsid w:val="00FB29E7"/>
    <w:rPr>
      <w:b/>
      <w:i/>
      <w:u w:val="none"/>
    </w:rPr>
  </w:style>
  <w:style w:type="paragraph" w:styleId="BalloonText">
    <w:name w:val="Balloon Text"/>
    <w:basedOn w:val="Normal"/>
    <w:link w:val="BalloonTextChar"/>
    <w:rsid w:val="00FB29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29E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B29E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B29E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B29E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B29E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B29E7"/>
    <w:pPr>
      <w:spacing w:before="0" w:after="0"/>
    </w:pPr>
  </w:style>
  <w:style w:type="paragraph" w:customStyle="1" w:styleId="BodyTextBold">
    <w:name w:val="Body Text Bold"/>
    <w:basedOn w:val="BodyText"/>
    <w:qFormat/>
    <w:rsid w:val="00FB29E7"/>
    <w:rPr>
      <w:b/>
    </w:rPr>
  </w:style>
  <w:style w:type="character" w:styleId="Hyperlink">
    <w:name w:val="Hyperlink"/>
    <w:basedOn w:val="DefaultParagraphFont"/>
    <w:uiPriority w:val="99"/>
    <w:unhideWhenUsed/>
    <w:rsid w:val="00474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932aacef-7947-4c80-acc6-593719fe409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1060</Words>
  <Characters>6929</Characters>
  <Application>Microsoft Office Word</Application>
  <DocSecurity>0</DocSecurity>
  <Lines>157</Lines>
  <Paragraphs>117</Paragraphs>
  <ScaleCrop>false</ScaleCrop>
  <Company>Author-it Software Corporation Ltd.</Company>
  <LinksUpToDate>false</LinksUpToDate>
  <CharactersWithSpaces>7872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PMBWELD301 Butt weld polyethylene plastic pipelines</dc:title>
  <dc:subject>Approved</dc:subject>
  <dc:creator>Innovation and Business Skills Australia</dc:creator>
  <cp:keywords>Release: 1</cp:keywords>
  <dc:description>Review Date: 12 April 2008</dc:description>
  <cp:lastModifiedBy>HSD_TPCMSd.prod</cp:lastModifiedBy>
  <cp:revision>3</cp:revision>
  <dcterms:created xsi:type="dcterms:W3CDTF">2022-10-18T14:30:00Z</dcterms:created>
  <dcterms:modified xsi:type="dcterms:W3CDTF">2022-10-18T14:30:00Z</dcterms:modified>
</cp:coreProperties>
</file>