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962" w:rsidRDefault="00744962" w:rsidP="00744962">
      <w:pPr>
        <w:pStyle w:val="Title"/>
      </w:pPr>
      <w:fldSimple w:instr=" TITLE   \* MERGEFORMAT ">
        <w:r>
          <w:t>Assessment Requirements for MSMTMVER402 Verify liquid measuring instruments using volume measures</w:t>
        </w:r>
      </w:fldSimple>
    </w:p>
    <w:p w:rsidR="00744962" w:rsidRDefault="00744962" w:rsidP="00744962">
      <w:pPr>
        <w:pStyle w:val="Version"/>
        <w:sectPr w:rsidR="00744962" w:rsidSect="00665AAD">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665AAD" w:rsidRDefault="00744962" w:rsidP="00665AAD">
      <w:pPr>
        <w:pStyle w:val="SuperHeading"/>
      </w:pPr>
      <w:r w:rsidRPr="00665AAD">
        <w:lastRenderedPageBreak/>
        <w:t>Assessment Requirements for MSMTMVER402 Verify liquid measuring instruments using volume measures</w:t>
      </w:r>
    </w:p>
    <w:p w:rsidR="00000000" w:rsidRPr="00665AAD" w:rsidRDefault="00744962" w:rsidP="00665AAD">
      <w:pPr>
        <w:pStyle w:val="Heading1"/>
      </w:pPr>
      <w:bookmarkStart w:id="1" w:name="O_939578"/>
      <w:bookmarkEnd w:id="1"/>
      <w:r w:rsidRPr="00665AAD">
        <w:t>Modification History</w:t>
      </w:r>
    </w:p>
    <w:p w:rsidR="00000000" w:rsidRPr="00665AAD" w:rsidRDefault="00744962" w:rsidP="00744962">
      <w:pPr>
        <w:pStyle w:val="BodyText"/>
      </w:pPr>
      <w:r w:rsidRPr="00665AAD">
        <w:t>Release 2. Adjustments to the Application and Range of Conditions. Adjustment to the Assessment Conditions. Equivalent.</w:t>
      </w:r>
    </w:p>
    <w:p w:rsidR="00000000" w:rsidRPr="00665AAD" w:rsidRDefault="00744962" w:rsidP="00744962">
      <w:pPr>
        <w:pStyle w:val="BodyText"/>
      </w:pPr>
      <w:r w:rsidRPr="00665AAD">
        <w:t>Release 1. Supersedes and is equivalent to MSATMVER402A Verify liquid measuring instruments using volume measures</w:t>
      </w:r>
    </w:p>
    <w:p w:rsidR="00000000" w:rsidRPr="00665AAD" w:rsidRDefault="00744962" w:rsidP="00665AAD">
      <w:pPr>
        <w:pStyle w:val="Heading1"/>
      </w:pPr>
      <w:bookmarkStart w:id="2" w:name="O_939577"/>
      <w:bookmarkEnd w:id="2"/>
      <w:r w:rsidRPr="00665AAD">
        <w:t>Performance Evidence</w:t>
      </w:r>
    </w:p>
    <w:p w:rsidR="00000000" w:rsidRPr="00665AAD" w:rsidRDefault="00744962" w:rsidP="00744962">
      <w:pPr>
        <w:pStyle w:val="BodyText"/>
      </w:pPr>
      <w:r w:rsidRPr="00665AAD">
        <w:t>Evidence of competence in this unit must satisfy all of the requirements of the elements and performance</w:t>
      </w:r>
      <w:r w:rsidRPr="00665AAD">
        <w:t xml:space="preserve"> criteria, and include demonstration of:</w:t>
      </w:r>
    </w:p>
    <w:p w:rsidR="00000000" w:rsidRPr="00665AAD" w:rsidRDefault="00744962" w:rsidP="00665AAD">
      <w:pPr>
        <w:pStyle w:val="ListBullet"/>
      </w:pPr>
      <w:r w:rsidRPr="00665AAD">
        <w:t>testing and marking at least three (3) instruments from one (1) or more of the following classes of liquid measuring instruments using volume measures:</w:t>
      </w:r>
    </w:p>
    <w:p w:rsidR="00000000" w:rsidRPr="00665AAD" w:rsidRDefault="00744962" w:rsidP="00665AAD">
      <w:pPr>
        <w:pStyle w:val="ListBullet2"/>
      </w:pPr>
      <w:r w:rsidRPr="00665AAD">
        <w:t>fuel dispensers other than liquid petroleum gas (LPG) dispens</w:t>
      </w:r>
      <w:r w:rsidRPr="00665AAD">
        <w:t xml:space="preserve">ers </w:t>
      </w:r>
    </w:p>
    <w:p w:rsidR="00000000" w:rsidRPr="00665AAD" w:rsidRDefault="00744962" w:rsidP="00665AAD">
      <w:pPr>
        <w:pStyle w:val="ListBullet2"/>
      </w:pPr>
      <w:r w:rsidRPr="00665AAD">
        <w:t>milk flowmeters</w:t>
      </w:r>
    </w:p>
    <w:p w:rsidR="00000000" w:rsidRPr="00665AAD" w:rsidRDefault="00744962" w:rsidP="00665AAD">
      <w:pPr>
        <w:pStyle w:val="ListBullet2"/>
      </w:pPr>
      <w:r w:rsidRPr="00665AAD">
        <w:t>flowmeters used for non petroleum products</w:t>
      </w:r>
    </w:p>
    <w:p w:rsidR="00000000" w:rsidRPr="00665AAD" w:rsidRDefault="00744962" w:rsidP="00665AAD">
      <w:pPr>
        <w:pStyle w:val="ListBullet"/>
      </w:pPr>
      <w:r w:rsidRPr="00665AAD">
        <w:t>accessing and correctly interpreting documentation required for verification of liquid measuring instruments</w:t>
      </w:r>
    </w:p>
    <w:p w:rsidR="00000000" w:rsidRPr="00665AAD" w:rsidRDefault="00744962" w:rsidP="00665AAD">
      <w:pPr>
        <w:pStyle w:val="ListBullet"/>
      </w:pPr>
      <w:r w:rsidRPr="00665AAD">
        <w:t>planning, scheduling, preparing for and safely conducting a verification to optimi</w:t>
      </w:r>
      <w:r w:rsidRPr="00665AAD">
        <w:t>se use of resources and minimise disruption to the public and trader</w:t>
      </w:r>
    </w:p>
    <w:p w:rsidR="00000000" w:rsidRPr="00665AAD" w:rsidRDefault="00744962" w:rsidP="00665AAD">
      <w:pPr>
        <w:pStyle w:val="ListBullet"/>
      </w:pPr>
      <w:r w:rsidRPr="00665AAD">
        <w:t>ensuring test equipment and reference standards are fit for purpose in accordance with applicable legislation and organisational procedures</w:t>
      </w:r>
    </w:p>
    <w:p w:rsidR="00000000" w:rsidRPr="00665AAD" w:rsidRDefault="00744962" w:rsidP="00665AAD">
      <w:pPr>
        <w:pStyle w:val="ListBullet"/>
      </w:pPr>
      <w:r w:rsidRPr="00665AAD">
        <w:t xml:space="preserve">checking compliance and evaluating the performance of liquid measuring instruments using volume measures using appropriate Certificates of Approval, National Measurement Institute (NMI) policy and National Instrument Test Procedures, and adjusting for any </w:t>
      </w:r>
      <w:r w:rsidRPr="00665AAD">
        <w:t>impact of the operating environment and operational factors</w:t>
      </w:r>
    </w:p>
    <w:p w:rsidR="00000000" w:rsidRPr="00665AAD" w:rsidRDefault="00744962" w:rsidP="00665AAD">
      <w:pPr>
        <w:pStyle w:val="ListBullet"/>
      </w:pPr>
      <w:r w:rsidRPr="00665AAD">
        <w:t>reliably determining if liquid measuring instruments are suitable for trade use in accordance with legislative requirements</w:t>
      </w:r>
    </w:p>
    <w:p w:rsidR="00000000" w:rsidRPr="00665AAD" w:rsidRDefault="00744962" w:rsidP="00665AAD">
      <w:pPr>
        <w:pStyle w:val="ListBullet"/>
      </w:pPr>
      <w:r w:rsidRPr="00665AAD">
        <w:t xml:space="preserve">displaying the verification result on the instrument and completing all </w:t>
      </w:r>
      <w:r w:rsidRPr="00665AAD">
        <w:t>verification documentation in accordance with legislative requirements and organisational procedures</w:t>
      </w:r>
    </w:p>
    <w:p w:rsidR="00000000" w:rsidRPr="00665AAD" w:rsidRDefault="00744962" w:rsidP="00665AAD">
      <w:pPr>
        <w:pStyle w:val="ListBullet"/>
      </w:pPr>
      <w:r w:rsidRPr="00665AAD">
        <w:t>identifying and communicating any inadequacies in servicing licensee</w:t>
      </w:r>
      <w:r>
        <w:t>’</w:t>
      </w:r>
      <w:r w:rsidRPr="00665AAD">
        <w:t>s organisational procedures and practices that may contribute to non-compliance with l</w:t>
      </w:r>
      <w:r w:rsidRPr="00665AAD">
        <w:t>egislative requirements</w:t>
      </w:r>
    </w:p>
    <w:p w:rsidR="00000000" w:rsidRPr="00665AAD" w:rsidRDefault="00744962" w:rsidP="00665AAD">
      <w:pPr>
        <w:pStyle w:val="ListBullet"/>
      </w:pPr>
      <w:r w:rsidRPr="00665AAD">
        <w:t>maintaining the accuracy, completeness and currency of statutory records required of servicing licensees such as authorisation, training and relevant licences</w:t>
      </w:r>
    </w:p>
    <w:p w:rsidR="00000000" w:rsidRPr="00665AAD" w:rsidRDefault="00744962" w:rsidP="00665AAD">
      <w:pPr>
        <w:pStyle w:val="ListBullet"/>
      </w:pPr>
      <w:r w:rsidRPr="00665AAD">
        <w:t>identifying and communicating any inadequacies in trader</w:t>
      </w:r>
      <w:r>
        <w:t>’</w:t>
      </w:r>
      <w:r w:rsidRPr="00665AAD">
        <w:t xml:space="preserve">s use of liquid </w:t>
      </w:r>
      <w:r w:rsidRPr="00665AAD">
        <w:t>measuring instruments which may contribute to non-compliance with national measurement legislation</w:t>
      </w:r>
    </w:p>
    <w:p w:rsidR="00000000" w:rsidRPr="00665AAD" w:rsidRDefault="00744962" w:rsidP="00665AAD">
      <w:pPr>
        <w:pStyle w:val="ListBullet"/>
      </w:pPr>
      <w:r w:rsidRPr="00665AAD">
        <w:t>demonstrating professionalism and respecting the rights of the trader at all times</w:t>
      </w:r>
    </w:p>
    <w:p w:rsidR="00000000" w:rsidRPr="00665AAD" w:rsidRDefault="00744962" w:rsidP="00665AAD">
      <w:pPr>
        <w:pStyle w:val="ListBullet"/>
      </w:pPr>
      <w:r w:rsidRPr="00665AAD">
        <w:t>using communication and negotiation skills to:</w:t>
      </w:r>
    </w:p>
    <w:p w:rsidR="00000000" w:rsidRPr="00665AAD" w:rsidRDefault="00744962" w:rsidP="00665AAD">
      <w:pPr>
        <w:pStyle w:val="ListBullet2"/>
      </w:pPr>
      <w:r w:rsidRPr="00665AAD">
        <w:lastRenderedPageBreak/>
        <w:t>explain the verification p</w:t>
      </w:r>
      <w:r w:rsidRPr="00665AAD">
        <w:t>urpose, procedures and outcomes to traders, verifiers and managers</w:t>
      </w:r>
    </w:p>
    <w:p w:rsidR="00000000" w:rsidRPr="00665AAD" w:rsidRDefault="00744962" w:rsidP="00665AAD">
      <w:pPr>
        <w:pStyle w:val="ListBullet2"/>
      </w:pPr>
      <w:r w:rsidRPr="00665AAD">
        <w:t>inform traders of non-compliances and consequences of failing to rectify them</w:t>
      </w:r>
    </w:p>
    <w:p w:rsidR="00000000" w:rsidRPr="00665AAD" w:rsidRDefault="00744962" w:rsidP="00665AAD">
      <w:pPr>
        <w:pStyle w:val="ListBullet2"/>
      </w:pPr>
      <w:r w:rsidRPr="00665AAD">
        <w:t>access external equipment and resources to complete the verification</w:t>
      </w:r>
    </w:p>
    <w:p w:rsidR="00000000" w:rsidRPr="00665AAD" w:rsidRDefault="00744962" w:rsidP="00665AAD">
      <w:pPr>
        <w:pStyle w:val="ListBullet"/>
      </w:pPr>
      <w:r w:rsidRPr="00665AAD">
        <w:t>using numeric skills to perform calculati</w:t>
      </w:r>
      <w:r w:rsidRPr="00665AAD">
        <w:t>ons involving:</w:t>
      </w:r>
    </w:p>
    <w:p w:rsidR="00000000" w:rsidRPr="00665AAD" w:rsidRDefault="00744962" w:rsidP="00665AAD">
      <w:pPr>
        <w:pStyle w:val="ListBullet2"/>
      </w:pPr>
      <w:r w:rsidRPr="00665AAD">
        <w:t>fractions, decimals, ratios, proportions and percentages</w:t>
      </w:r>
    </w:p>
    <w:p w:rsidR="00000000" w:rsidRPr="00665AAD" w:rsidRDefault="00744962" w:rsidP="00665AAD">
      <w:pPr>
        <w:pStyle w:val="ListBullet2"/>
      </w:pPr>
      <w:r w:rsidRPr="00665AAD">
        <w:t>scientific notation, correct units and the correct number of significant figures, calculation of uncertainties</w:t>
      </w:r>
    </w:p>
    <w:p w:rsidR="00000000" w:rsidRPr="00665AAD" w:rsidRDefault="00744962" w:rsidP="00665AAD">
      <w:pPr>
        <w:pStyle w:val="ListBullet2"/>
      </w:pPr>
      <w:r w:rsidRPr="00665AAD">
        <w:t>evaluation of formulae containing powers, exponents and logarithms funct</w:t>
      </w:r>
      <w:r w:rsidRPr="00665AAD">
        <w:t>ions</w:t>
      </w:r>
    </w:p>
    <w:p w:rsidR="00000000" w:rsidRPr="00665AAD" w:rsidRDefault="00744962" w:rsidP="00665AAD">
      <w:pPr>
        <w:pStyle w:val="ListBullet2"/>
      </w:pPr>
      <w:r w:rsidRPr="00665AAD">
        <w:t>preparation and interpretation of linear graphs</w:t>
      </w:r>
    </w:p>
    <w:p w:rsidR="00000000" w:rsidRPr="00665AAD" w:rsidRDefault="00744962" w:rsidP="00665AAD">
      <w:pPr>
        <w:pStyle w:val="ListBullet"/>
      </w:pPr>
      <w:r w:rsidRPr="00665AAD">
        <w:t>maintaining the security and confidentiality of data in accordance with organisational and regulatory requirements</w:t>
      </w:r>
    </w:p>
    <w:p w:rsidR="00000000" w:rsidRPr="00665AAD" w:rsidRDefault="00744962" w:rsidP="00665AAD">
      <w:pPr>
        <w:pStyle w:val="ListBullet"/>
      </w:pPr>
      <w:r w:rsidRPr="00665AAD">
        <w:t>reporting results in the required formats and expected timeframe</w:t>
      </w:r>
    </w:p>
    <w:p w:rsidR="00000000" w:rsidRPr="00665AAD" w:rsidRDefault="00744962" w:rsidP="00665AAD">
      <w:pPr>
        <w:pStyle w:val="ListBullet"/>
      </w:pPr>
      <w:r w:rsidRPr="00665AAD">
        <w:t>working safely.</w:t>
      </w:r>
    </w:p>
    <w:p w:rsidR="00000000" w:rsidRPr="00665AAD" w:rsidRDefault="00744962" w:rsidP="00665AAD">
      <w:pPr>
        <w:pStyle w:val="AllowPageBreak"/>
      </w:pPr>
    </w:p>
    <w:p w:rsidR="00000000" w:rsidRPr="00665AAD" w:rsidRDefault="00744962" w:rsidP="00665AAD">
      <w:pPr>
        <w:pStyle w:val="Heading1"/>
      </w:pPr>
      <w:bookmarkStart w:id="3" w:name="O_939576"/>
      <w:bookmarkEnd w:id="3"/>
      <w:r w:rsidRPr="00665AAD">
        <w:t>Knowledge Evidence</w:t>
      </w:r>
    </w:p>
    <w:p w:rsidR="00000000" w:rsidRPr="00665AAD" w:rsidRDefault="00744962" w:rsidP="00744962">
      <w:pPr>
        <w:pStyle w:val="BodyText"/>
      </w:pPr>
      <w:r w:rsidRPr="00665AAD">
        <w:t xml:space="preserve">Must provide evidence that demonstrates knowledge of: </w:t>
      </w:r>
    </w:p>
    <w:p w:rsidR="00000000" w:rsidRPr="00665AAD" w:rsidRDefault="00744962" w:rsidP="00665AAD">
      <w:pPr>
        <w:pStyle w:val="ListBullet"/>
      </w:pPr>
      <w:r w:rsidRPr="00665AAD">
        <w:t xml:space="preserve">general science principles and concepts, including: </w:t>
      </w:r>
    </w:p>
    <w:p w:rsidR="00000000" w:rsidRPr="00665AAD" w:rsidRDefault="00744962" w:rsidP="00665AAD">
      <w:pPr>
        <w:pStyle w:val="ListBullet2"/>
      </w:pPr>
      <w:r w:rsidRPr="00665AAD">
        <w:t>physical states (solid, liquid and gas), weight, mass, gravity and density</w:t>
      </w:r>
    </w:p>
    <w:p w:rsidR="00000000" w:rsidRPr="00665AAD" w:rsidRDefault="00744962" w:rsidP="00665AAD">
      <w:pPr>
        <w:pStyle w:val="ListBullet2"/>
      </w:pPr>
      <w:r w:rsidRPr="00665AAD">
        <w:t>pressure, pressure differential, bac</w:t>
      </w:r>
      <w:r w:rsidRPr="00665AAD">
        <w:t>kpressure and head pressure, fluid flow and viscosity</w:t>
      </w:r>
    </w:p>
    <w:p w:rsidR="00000000" w:rsidRPr="00665AAD" w:rsidRDefault="00744962" w:rsidP="00665AAD">
      <w:pPr>
        <w:pStyle w:val="ListBullet2"/>
      </w:pPr>
      <w:r w:rsidRPr="00665AAD">
        <w:t>temperature effects and coefficients of expansion, flashpoint, boiling point and ice point</w:t>
      </w:r>
    </w:p>
    <w:p w:rsidR="00000000" w:rsidRPr="00665AAD" w:rsidRDefault="00744962" w:rsidP="00665AAD">
      <w:pPr>
        <w:pStyle w:val="ListBullet"/>
      </w:pPr>
      <w:r w:rsidRPr="00665AAD">
        <w:t>metrological terms and terminology specific to liquid measuring instruments, including maximum permissible err</w:t>
      </w:r>
      <w:r w:rsidRPr="00665AAD">
        <w:t>ors, maximum permissible difference and maximum permissible variation, traceability, repeatability, uncertainty, error of measurement and error of indication, meter creep, hose dilation, temperature correction, linearization and gas elimination</w:t>
      </w:r>
    </w:p>
    <w:p w:rsidR="00000000" w:rsidRPr="00665AAD" w:rsidRDefault="00744962" w:rsidP="00665AAD">
      <w:pPr>
        <w:pStyle w:val="ListBullet"/>
      </w:pPr>
      <w:r w:rsidRPr="00665AAD">
        <w:t>basic detai</w:t>
      </w:r>
      <w:r w:rsidRPr="00665AAD">
        <w:t>ls of the design, application and function of components used in one class of liquid measuring instruments</w:t>
      </w:r>
    </w:p>
    <w:p w:rsidR="00000000" w:rsidRPr="00665AAD" w:rsidRDefault="00744962" w:rsidP="00665AAD">
      <w:pPr>
        <w:pStyle w:val="ListBullet"/>
      </w:pPr>
      <w:r w:rsidRPr="00665AAD">
        <w:t xml:space="preserve">servicing licensee requirements, including: </w:t>
      </w:r>
    </w:p>
    <w:p w:rsidR="00000000" w:rsidRPr="00665AAD" w:rsidRDefault="00744962" w:rsidP="00665AAD">
      <w:pPr>
        <w:pStyle w:val="ListBullet2"/>
      </w:pPr>
      <w:r w:rsidRPr="00665AAD">
        <w:t>quality management system</w:t>
      </w:r>
    </w:p>
    <w:p w:rsidR="00000000" w:rsidRPr="00665AAD" w:rsidRDefault="00744962" w:rsidP="00665AAD">
      <w:pPr>
        <w:pStyle w:val="ListBullet2"/>
      </w:pPr>
      <w:r w:rsidRPr="00665AAD">
        <w:t>licence conditions</w:t>
      </w:r>
    </w:p>
    <w:p w:rsidR="00000000" w:rsidRPr="00665AAD" w:rsidRDefault="00744962" w:rsidP="00665AAD">
      <w:pPr>
        <w:pStyle w:val="ListBullet2"/>
      </w:pPr>
      <w:r w:rsidRPr="00665AAD">
        <w:t>maintenance of statutory records</w:t>
      </w:r>
    </w:p>
    <w:p w:rsidR="00000000" w:rsidRPr="00665AAD" w:rsidRDefault="00744962" w:rsidP="00665AAD">
      <w:pPr>
        <w:pStyle w:val="ListBullet"/>
      </w:pPr>
      <w:r w:rsidRPr="00665AAD">
        <w:t>national measurement legislation applicable to liquid measuring instruments</w:t>
      </w:r>
    </w:p>
    <w:p w:rsidR="00000000" w:rsidRPr="00665AAD" w:rsidRDefault="00744962" w:rsidP="00665AAD">
      <w:pPr>
        <w:pStyle w:val="ListBullet"/>
      </w:pPr>
      <w:r w:rsidRPr="00665AAD">
        <w:t>safe work method statements (SWMS) for trading environments relevant to job role</w:t>
      </w:r>
    </w:p>
    <w:p w:rsidR="00000000" w:rsidRPr="00665AAD" w:rsidRDefault="00744962" w:rsidP="00665AAD">
      <w:pPr>
        <w:pStyle w:val="ListBullet"/>
      </w:pPr>
      <w:r w:rsidRPr="00665AAD">
        <w:t>NMI policy, National Instrument Test Procedures and operating procedures for equipment, and referen</w:t>
      </w:r>
      <w:r w:rsidRPr="00665AAD">
        <w:t>ce standards used in job role, including:</w:t>
      </w:r>
    </w:p>
    <w:p w:rsidR="00000000" w:rsidRPr="00665AAD" w:rsidRDefault="00744962" w:rsidP="00665AAD">
      <w:pPr>
        <w:pStyle w:val="ListBullet2"/>
      </w:pPr>
      <w:r w:rsidRPr="00665AAD">
        <w:t>test conditions and possible environmental impacts on performance of the instrument</w:t>
      </w:r>
    </w:p>
    <w:p w:rsidR="00000000" w:rsidRPr="00665AAD" w:rsidRDefault="00744962" w:rsidP="00665AAD">
      <w:pPr>
        <w:pStyle w:val="ListBullet2"/>
      </w:pPr>
      <w:r w:rsidRPr="00665AAD">
        <w:t>key preparation/measurement steps in test method</w:t>
      </w:r>
    </w:p>
    <w:p w:rsidR="00000000" w:rsidRPr="00665AAD" w:rsidRDefault="00744962" w:rsidP="00665AAD">
      <w:pPr>
        <w:pStyle w:val="ListBullet2"/>
      </w:pPr>
      <w:r w:rsidRPr="00665AAD">
        <w:t>calculation steps to give results in appropriate units and precision</w:t>
      </w:r>
    </w:p>
    <w:p w:rsidR="00000000" w:rsidRPr="00665AAD" w:rsidRDefault="00744962" w:rsidP="00665AAD">
      <w:pPr>
        <w:pStyle w:val="ListBullet2"/>
      </w:pPr>
      <w:r w:rsidRPr="00665AAD">
        <w:lastRenderedPageBreak/>
        <w:t>maximum per</w:t>
      </w:r>
      <w:r w:rsidRPr="00665AAD">
        <w:t>missible errors for liquid measuring instruments under test</w:t>
      </w:r>
    </w:p>
    <w:p w:rsidR="00000000" w:rsidRPr="00665AAD" w:rsidRDefault="00744962" w:rsidP="00665AAD">
      <w:pPr>
        <w:pStyle w:val="ListBullet2"/>
      </w:pPr>
      <w:r w:rsidRPr="00665AAD">
        <w:t>safety principles and procedures relevant to liquid measuring instruments</w:t>
      </w:r>
    </w:p>
    <w:p w:rsidR="00000000" w:rsidRPr="00665AAD" w:rsidRDefault="00744962" w:rsidP="00665AAD">
      <w:pPr>
        <w:pStyle w:val="ListBullet2"/>
      </w:pPr>
      <w:r w:rsidRPr="00665AAD">
        <w:t>organisational policy and procedures for verifying liquid measuring instruments, including completion of test results, ver</w:t>
      </w:r>
      <w:r w:rsidRPr="00665AAD">
        <w:t>ification documents and statutory records</w:t>
      </w:r>
    </w:p>
    <w:p w:rsidR="00000000" w:rsidRPr="00665AAD" w:rsidRDefault="00744962" w:rsidP="00665AAD">
      <w:pPr>
        <w:pStyle w:val="ListBullet2"/>
      </w:pPr>
      <w:r w:rsidRPr="00665AAD">
        <w:t>organisational safety procedures and requirements of applicable Commonwealth, state and territory work/occupational health and safety (WHS/OHS) legislation</w:t>
      </w:r>
    </w:p>
    <w:p w:rsidR="00000000" w:rsidRPr="00665AAD" w:rsidRDefault="00744962" w:rsidP="00665AAD">
      <w:pPr>
        <w:pStyle w:val="ListBullet"/>
      </w:pPr>
      <w:r w:rsidRPr="00665AAD">
        <w:t>basic first aid and site safety induction, if required.</w:t>
      </w:r>
    </w:p>
    <w:p w:rsidR="00000000" w:rsidRPr="00665AAD" w:rsidRDefault="00744962" w:rsidP="00665AAD">
      <w:pPr>
        <w:pStyle w:val="AllowPageBreak"/>
      </w:pPr>
    </w:p>
    <w:p w:rsidR="00000000" w:rsidRPr="00665AAD" w:rsidRDefault="00744962" w:rsidP="00665AAD">
      <w:pPr>
        <w:pStyle w:val="Heading1"/>
      </w:pPr>
      <w:bookmarkStart w:id="4" w:name="O_939575"/>
      <w:bookmarkEnd w:id="4"/>
      <w:r w:rsidRPr="00665AAD">
        <w:t>Assessment Conditions</w:t>
      </w:r>
    </w:p>
    <w:p w:rsidR="00000000" w:rsidRPr="00665AAD" w:rsidRDefault="00744962" w:rsidP="00665AAD">
      <w:pPr>
        <w:pStyle w:val="ListBullet"/>
      </w:pPr>
      <w:r w:rsidRPr="00665AAD">
        <w:t xml:space="preserve">Judgement of competence must be based on holistic assessment of the evidence. Assessment methods must confirm consistency of performance over time, rather than a single assessment event. </w:t>
      </w:r>
    </w:p>
    <w:p w:rsidR="00000000" w:rsidRPr="00665AAD" w:rsidRDefault="00744962" w:rsidP="00665AAD">
      <w:pPr>
        <w:pStyle w:val="ListBullet"/>
      </w:pPr>
      <w:r w:rsidRPr="00665AAD">
        <w:t>This unit of competency shoul</w:t>
      </w:r>
      <w:r w:rsidRPr="00665AAD">
        <w:t>d be assessed in the workplace, or a simulated workplace environment. A simulated workplace environment must reflect realistic operational workplace conditions that cover all aspects of workplace performance, including the environment, task skills, task ma</w:t>
      </w:r>
      <w:r w:rsidRPr="00665AAD">
        <w:t xml:space="preserve">nagement skills, contingency management skills and job role environment skills.  </w:t>
      </w:r>
    </w:p>
    <w:p w:rsidR="00000000" w:rsidRPr="00665AAD" w:rsidRDefault="00744962" w:rsidP="00665AAD">
      <w:pPr>
        <w:pStyle w:val="ListBullet"/>
      </w:pPr>
      <w:r w:rsidRPr="00665AAD">
        <w:t xml:space="preserve">Foundation skills are integral to competent performance of the unit and should not be assessed separately. </w:t>
      </w:r>
    </w:p>
    <w:p w:rsidR="00000000" w:rsidRPr="00665AAD" w:rsidRDefault="00744962" w:rsidP="00665AAD">
      <w:pPr>
        <w:pStyle w:val="ListBullet"/>
      </w:pPr>
      <w:r w:rsidRPr="00665AAD">
        <w:t>Assessment processes and techniques must be appropriate to the lan</w:t>
      </w:r>
      <w:r w:rsidRPr="00665AAD">
        <w:t>guage, literacy and numeracy requirements of the work being performed and the needs of the candidate.</w:t>
      </w:r>
    </w:p>
    <w:p w:rsidR="00000000" w:rsidRPr="00665AAD" w:rsidRDefault="00744962" w:rsidP="00665AAD">
      <w:pPr>
        <w:pStyle w:val="ListBullet"/>
      </w:pPr>
      <w:r w:rsidRPr="00665AAD">
        <w:t>Knowledge evidence may be collected concurrently with performance evidence or through an independent process, such as workbooks, written assessments or in</w:t>
      </w:r>
      <w:r w:rsidRPr="00665AAD">
        <w:t>terviews (provided a record is kept in each case).</w:t>
      </w:r>
    </w:p>
    <w:p w:rsidR="00000000" w:rsidRPr="00665AAD" w:rsidRDefault="00744962" w:rsidP="00665AAD">
      <w:pPr>
        <w:pStyle w:val="ListBullet"/>
      </w:pPr>
      <w:r w:rsidRPr="00665AAD">
        <w:t>This unit of competency may be assessed with:</w:t>
      </w:r>
    </w:p>
    <w:p w:rsidR="00000000" w:rsidRPr="00665AAD" w:rsidRDefault="00744962" w:rsidP="00665AAD">
      <w:pPr>
        <w:pStyle w:val="ListBullet2"/>
      </w:pPr>
      <w:r w:rsidRPr="00665AAD">
        <w:rPr>
          <w:rStyle w:val="Emphasis"/>
        </w:rPr>
        <w:t>MSMTMREF301 Use and maintain reference standards</w:t>
      </w:r>
    </w:p>
    <w:p w:rsidR="00000000" w:rsidRPr="00665AAD" w:rsidRDefault="00744962" w:rsidP="00665AAD">
      <w:pPr>
        <w:pStyle w:val="ListBullet"/>
      </w:pPr>
      <w:r w:rsidRPr="00665AAD">
        <w:t>Holistic assessment methods include:</w:t>
      </w:r>
    </w:p>
    <w:p w:rsidR="00000000" w:rsidRPr="00665AAD" w:rsidRDefault="00744962" w:rsidP="00665AAD">
      <w:pPr>
        <w:pStyle w:val="ListBullet2"/>
      </w:pPr>
      <w:r w:rsidRPr="00665AAD">
        <w:t>review of test results, verification documentation and verifier statut</w:t>
      </w:r>
      <w:r w:rsidRPr="00665AAD">
        <w:t>ory records completed by the candidate</w:t>
      </w:r>
    </w:p>
    <w:p w:rsidR="00000000" w:rsidRPr="00665AAD" w:rsidRDefault="00744962" w:rsidP="00665AAD">
      <w:pPr>
        <w:pStyle w:val="ListBullet2"/>
      </w:pPr>
      <w:r w:rsidRPr="00665AAD">
        <w:t>feedback from supervisors and peers regarding the candidate</w:t>
      </w:r>
      <w:r>
        <w:t>’</w:t>
      </w:r>
      <w:r w:rsidRPr="00665AAD">
        <w:t>s ability to verify the performance of liquid measuring instruments using volume measures in accordance with legislative and organisational procedures</w:t>
      </w:r>
    </w:p>
    <w:p w:rsidR="00000000" w:rsidRPr="00665AAD" w:rsidRDefault="00744962" w:rsidP="00665AAD">
      <w:pPr>
        <w:pStyle w:val="ListBullet2"/>
      </w:pPr>
      <w:r w:rsidRPr="00665AAD">
        <w:t>questi</w:t>
      </w:r>
      <w:r w:rsidRPr="00665AAD">
        <w:t>ons to assess understanding of relevant verification procedures, servicing licensee requirements, trader obligations and remedial actions</w:t>
      </w:r>
    </w:p>
    <w:p w:rsidR="00000000" w:rsidRPr="00665AAD" w:rsidRDefault="00744962" w:rsidP="00665AAD">
      <w:pPr>
        <w:pStyle w:val="ListBullet2"/>
      </w:pPr>
      <w:r w:rsidRPr="00665AAD">
        <w:t>review of candidate’s responses to verification scenarios, such as potential/actual non-compliances of traders and ver</w:t>
      </w:r>
      <w:r w:rsidRPr="00665AAD">
        <w:t>ifiers, appropriate actions, common issues and problems</w:t>
      </w:r>
    </w:p>
    <w:p w:rsidR="00000000" w:rsidRPr="00665AAD" w:rsidRDefault="00744962" w:rsidP="00665AAD">
      <w:pPr>
        <w:pStyle w:val="ListBullet2"/>
      </w:pPr>
      <w:r w:rsidRPr="00665AAD">
        <w:t>observation of the candidate verifying liquid measuring instruments using volume measures.</w:t>
      </w:r>
    </w:p>
    <w:p w:rsidR="00000000" w:rsidRPr="00665AAD" w:rsidRDefault="00744962" w:rsidP="00665AAD">
      <w:pPr>
        <w:pStyle w:val="ListBullet"/>
      </w:pPr>
      <w:r w:rsidRPr="00665AAD">
        <w:t xml:space="preserve">Access is required to liquid measuring instruments, equipment, materials, workplace documentation, </w:t>
      </w:r>
      <w:r w:rsidRPr="00665AAD">
        <w:t>procedures and specifications associated with this unit, including, but not limited to:</w:t>
      </w:r>
    </w:p>
    <w:p w:rsidR="00000000" w:rsidRPr="00665AAD" w:rsidRDefault="00744962" w:rsidP="00665AAD">
      <w:pPr>
        <w:pStyle w:val="ListBullet2"/>
      </w:pPr>
      <w:r w:rsidRPr="00665AAD">
        <w:t>latest versions of appropriate documentation, such as Certificates of Verification and Approval, NMI policy, National Instrument Test Procedures for verifying liquid m</w:t>
      </w:r>
      <w:r w:rsidRPr="00665AAD">
        <w:t>easuring instruments and relevant legislation</w:t>
      </w:r>
    </w:p>
    <w:p w:rsidR="00000000" w:rsidRPr="00665AAD" w:rsidRDefault="00744962" w:rsidP="00665AAD">
      <w:pPr>
        <w:pStyle w:val="ListBullet2"/>
      </w:pPr>
      <w:r w:rsidRPr="00665AAD">
        <w:t>workplace clearance forms, and correction tables for volume, density and pressure for a range of liquids</w:t>
      </w:r>
    </w:p>
    <w:p w:rsidR="00000000" w:rsidRPr="00665AAD" w:rsidRDefault="00744962" w:rsidP="00665AAD">
      <w:pPr>
        <w:pStyle w:val="ListBullet2"/>
      </w:pPr>
      <w:r w:rsidRPr="00665AAD">
        <w:t>equipment manuals, safety data sheets (SDS), safety procedures and safety equipment</w:t>
      </w:r>
    </w:p>
    <w:p w:rsidR="00000000" w:rsidRPr="00665AAD" w:rsidRDefault="00744962" w:rsidP="00665AAD">
      <w:pPr>
        <w:pStyle w:val="ListBullet2"/>
      </w:pPr>
      <w:r w:rsidRPr="00665AAD">
        <w:t>records, such as test</w:t>
      </w:r>
      <w:r w:rsidRPr="00665AAD">
        <w:t xml:space="preserve"> reports, audit reports, instrument history and test results</w:t>
      </w:r>
    </w:p>
    <w:p w:rsidR="00000000" w:rsidRPr="00665AAD" w:rsidRDefault="00744962" w:rsidP="00665AAD">
      <w:pPr>
        <w:pStyle w:val="ListBullet2"/>
      </w:pPr>
      <w:r w:rsidRPr="00665AAD">
        <w:t>liquid measuring instruments using volume measures; test equipment, such as pumps, funnels and hoses; and reference standards</w:t>
      </w:r>
    </w:p>
    <w:p w:rsidR="00000000" w:rsidRPr="00665AAD" w:rsidRDefault="00744962" w:rsidP="00665AAD">
      <w:pPr>
        <w:pStyle w:val="ListBullet2"/>
      </w:pPr>
      <w:r w:rsidRPr="00665AAD">
        <w:t>computer and relevant software and/or organisation information manage</w:t>
      </w:r>
      <w:r w:rsidRPr="00665AAD">
        <w:t>ment system.</w:t>
      </w:r>
    </w:p>
    <w:p w:rsidR="00000000" w:rsidRPr="00665AAD" w:rsidRDefault="00744962" w:rsidP="00665AAD">
      <w:pPr>
        <w:pStyle w:val="ListBullet"/>
      </w:pPr>
      <w:r w:rsidRPr="00665AAD">
        <w:t xml:space="preserve">Assessors must satisfy the assessor competency requirements that are in place at the time of the assessment as set by the VET regulator.  </w:t>
      </w:r>
    </w:p>
    <w:p w:rsidR="00000000" w:rsidRPr="00665AAD" w:rsidRDefault="00744962" w:rsidP="00665AAD">
      <w:pPr>
        <w:pStyle w:val="ListBullet"/>
      </w:pPr>
      <w:r w:rsidRPr="00665AAD">
        <w:t>The assessor must demonstrate both technical competency and currency.</w:t>
      </w:r>
    </w:p>
    <w:p w:rsidR="00000000" w:rsidRPr="00665AAD" w:rsidRDefault="00744962" w:rsidP="00665AAD">
      <w:pPr>
        <w:pStyle w:val="ListBullet"/>
      </w:pPr>
      <w:r w:rsidRPr="00665AAD">
        <w:t>Technical competence can be demon</w:t>
      </w:r>
      <w:r w:rsidRPr="00665AAD">
        <w:t>strated through:</w:t>
      </w:r>
    </w:p>
    <w:p w:rsidR="00000000" w:rsidRPr="00665AAD" w:rsidRDefault="00744962" w:rsidP="00665AAD">
      <w:pPr>
        <w:pStyle w:val="ListBullet2"/>
      </w:pPr>
      <w:r w:rsidRPr="00665AAD">
        <w:t>relevant VET or other qualification/Statement of Attainment AND/OR</w:t>
      </w:r>
    </w:p>
    <w:p w:rsidR="00000000" w:rsidRPr="00665AAD" w:rsidRDefault="00744962" w:rsidP="00665AAD">
      <w:pPr>
        <w:pStyle w:val="ListBullet2"/>
      </w:pPr>
      <w:r w:rsidRPr="00665AAD">
        <w:t>relevant workplace experience in trade measurement at least to the level being assessed and broad industry knowledge (such as a relevant industry qualification)</w:t>
      </w:r>
    </w:p>
    <w:p w:rsidR="00000000" w:rsidRPr="00665AAD" w:rsidRDefault="00744962" w:rsidP="00665AAD">
      <w:pPr>
        <w:pStyle w:val="ListBullet"/>
      </w:pPr>
      <w:r w:rsidRPr="00665AAD">
        <w:t xml:space="preserve">Currency </w:t>
      </w:r>
      <w:r w:rsidRPr="00665AAD">
        <w:t>can be demonstrated through:</w:t>
      </w:r>
    </w:p>
    <w:p w:rsidR="00000000" w:rsidRPr="00665AAD" w:rsidRDefault="00744962" w:rsidP="00665AAD">
      <w:pPr>
        <w:pStyle w:val="ListBullet2"/>
      </w:pPr>
      <w:r w:rsidRPr="00665AAD">
        <w:t>performing the competency being assessed as part of current employment in trade measurement OR</w:t>
      </w:r>
    </w:p>
    <w:p w:rsidR="00000000" w:rsidRPr="00665AAD" w:rsidRDefault="00744962" w:rsidP="00665AAD">
      <w:pPr>
        <w:pStyle w:val="ListBullet2"/>
      </w:pPr>
      <w:r w:rsidRPr="00665AAD">
        <w:t>having consulted with trade measurement inspectors and/or verifiers performing the competency being assessed within the last twelve</w:t>
      </w:r>
      <w:r w:rsidRPr="00665AAD">
        <w:t xml:space="preserve"> months.</w:t>
      </w:r>
    </w:p>
    <w:p w:rsidR="00000000" w:rsidRPr="00665AAD" w:rsidRDefault="00744962" w:rsidP="00665AAD">
      <w:pPr>
        <w:pStyle w:val="AllowPageBreak"/>
      </w:pPr>
    </w:p>
    <w:p w:rsidR="00000000" w:rsidRPr="00665AAD" w:rsidRDefault="00744962" w:rsidP="00665AAD">
      <w:pPr>
        <w:pStyle w:val="Heading1"/>
      </w:pPr>
      <w:bookmarkStart w:id="5" w:name="O_939590"/>
      <w:bookmarkEnd w:id="5"/>
      <w:r w:rsidRPr="00665AAD">
        <w:t>Links</w:t>
      </w:r>
    </w:p>
    <w:p w:rsidR="00000000" w:rsidRPr="00665AAD" w:rsidRDefault="00744962" w:rsidP="00744962">
      <w:pPr>
        <w:pStyle w:val="BodyText"/>
      </w:pPr>
      <w:r w:rsidRPr="00665AAD">
        <w:t xml:space="preserve">Companion Volume implementation guides are found in VETNet - </w:t>
      </w:r>
      <w:hyperlink r:id="rId13" w:history="1">
        <w:r w:rsidRPr="00793A67">
          <w:rPr>
            <w:rStyle w:val="Hyperlink"/>
          </w:rPr>
          <w:t>https://vetnet.gov.au/Pages/TrainingDocs.aspx?q=d1287d36-dff4-4e9f-ad2c-9d6270054027</w:t>
        </w:r>
      </w:hyperlink>
    </w:p>
    <w:p w:rsidR="00000000" w:rsidRPr="00665AAD" w:rsidRDefault="00744962" w:rsidP="00665AAD"/>
    <w:sectPr w:rsidR="00000000" w:rsidRPr="00665AAD" w:rsidSect="00665AAD">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AAD" w:rsidRDefault="00665AAD" w:rsidP="00665AAD">
      <w:r>
        <w:separator/>
      </w:r>
    </w:p>
  </w:endnote>
  <w:endnote w:type="continuationSeparator" w:id="0">
    <w:p w:rsidR="00665AAD" w:rsidRDefault="00665AAD" w:rsidP="0066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D" w:rsidRDefault="00665AA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D" w:rsidRPr="00744962" w:rsidRDefault="00665AAD" w:rsidP="0074496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D" w:rsidRDefault="00665AA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62" w:rsidRDefault="00744962" w:rsidP="00665AA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744962" w:rsidRDefault="00744962" w:rsidP="00665AAD">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Innovation and Business Skills Australia</w:t>
      </w:r>
    </w:fldSimple>
  </w:p>
  <w:p w:rsidR="00744962" w:rsidRDefault="00744962" w:rsidP="00665AA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AAD" w:rsidRDefault="00665AAD" w:rsidP="00665AAD">
      <w:r>
        <w:separator/>
      </w:r>
    </w:p>
  </w:footnote>
  <w:footnote w:type="continuationSeparator" w:id="0">
    <w:p w:rsidR="00665AAD" w:rsidRDefault="00665AAD" w:rsidP="00665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D" w:rsidRDefault="00665AA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62" w:rsidRDefault="0074496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A51DEBA" wp14:editId="41DA66E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65AAD" w:rsidRPr="00744962" w:rsidRDefault="00665AAD" w:rsidP="0074496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AD" w:rsidRDefault="00665AA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962" w:rsidRPr="002D2AF8" w:rsidRDefault="00744962" w:rsidP="00665AAD">
    <w:pPr>
      <w:pStyle w:val="Header"/>
      <w:framePr w:wrap="around"/>
    </w:pPr>
    <w:fldSimple w:instr=" TITLE   \* MERGEFORMAT ">
      <w:r>
        <w:t>Assessment Requirements for MSMTMVER402 Verify liquid measuring instruments using volume measures</w:t>
      </w:r>
    </w:fldSimple>
    <w:r>
      <w:tab/>
      <w:t xml:space="preserve">Date this document was generated: </w:t>
    </w:r>
    <w:r>
      <w:fldChar w:fldCharType="begin"/>
    </w:r>
    <w:r>
      <w:instrText xml:space="preserve"> CREATEDATE  \@ "d MMMM yyyy"  \* MERGEFORMAT </w:instrText>
    </w:r>
    <w:r>
      <w:fldChar w:fldCharType="separate"/>
    </w:r>
    <w:r>
      <w:rPr>
        <w:noProof/>
      </w:rPr>
      <w:t>3 February 2023</w:t>
    </w:r>
    <w:r>
      <w:fldChar w:fldCharType="end"/>
    </w:r>
  </w:p>
  <w:p w:rsidR="00744962" w:rsidRDefault="00744962" w:rsidP="00665AA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1744F90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AE569A9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0F8CE19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65AAD"/>
    <w:rsid w:val="00665AAD"/>
    <w:rsid w:val="00744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AA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65AAD"/>
    <w:pPr>
      <w:spacing w:before="360" w:after="60"/>
      <w:outlineLvl w:val="0"/>
    </w:pPr>
    <w:rPr>
      <w:sz w:val="32"/>
    </w:rPr>
  </w:style>
  <w:style w:type="paragraph" w:styleId="Heading2">
    <w:name w:val="heading 2"/>
    <w:basedOn w:val="HeadingBase"/>
    <w:next w:val="BodyText"/>
    <w:link w:val="Heading2Char"/>
    <w:qFormat/>
    <w:rsid w:val="00665AAD"/>
    <w:pPr>
      <w:keepLines/>
      <w:spacing w:before="240" w:after="120"/>
      <w:outlineLvl w:val="1"/>
    </w:pPr>
    <w:rPr>
      <w:sz w:val="28"/>
      <w:szCs w:val="40"/>
    </w:rPr>
  </w:style>
  <w:style w:type="paragraph" w:styleId="Heading3">
    <w:name w:val="heading 3"/>
    <w:basedOn w:val="HeadingBase"/>
    <w:next w:val="BodyText"/>
    <w:link w:val="Heading3Char"/>
    <w:qFormat/>
    <w:rsid w:val="00665AAD"/>
    <w:pPr>
      <w:spacing w:before="180" w:after="120"/>
      <w:outlineLvl w:val="2"/>
    </w:pPr>
    <w:rPr>
      <w:spacing w:val="-10"/>
      <w:kern w:val="32"/>
    </w:rPr>
  </w:style>
  <w:style w:type="paragraph" w:styleId="Heading4">
    <w:name w:val="heading 4"/>
    <w:basedOn w:val="HeadingBase"/>
    <w:next w:val="BodyText"/>
    <w:link w:val="Heading4Char"/>
    <w:qFormat/>
    <w:rsid w:val="00665AAD"/>
    <w:pPr>
      <w:spacing w:before="160" w:after="120"/>
      <w:outlineLvl w:val="3"/>
    </w:pPr>
    <w:rPr>
      <w:sz w:val="22"/>
    </w:rPr>
  </w:style>
  <w:style w:type="paragraph" w:styleId="Heading5">
    <w:name w:val="heading 5"/>
    <w:basedOn w:val="HeadingBase"/>
    <w:next w:val="Normal"/>
    <w:link w:val="Heading5Char"/>
    <w:qFormat/>
    <w:rsid w:val="00665AAD"/>
    <w:pPr>
      <w:spacing w:before="80"/>
      <w:outlineLvl w:val="4"/>
    </w:pPr>
    <w:rPr>
      <w:color w:val="918585"/>
      <w:sz w:val="20"/>
    </w:rPr>
  </w:style>
  <w:style w:type="paragraph" w:styleId="Heading6">
    <w:name w:val="heading 6"/>
    <w:basedOn w:val="HeadingBase"/>
    <w:next w:val="Normal"/>
    <w:link w:val="Heading6Char"/>
    <w:qFormat/>
    <w:rsid w:val="00665AAD"/>
    <w:pPr>
      <w:spacing w:before="60"/>
      <w:outlineLvl w:val="5"/>
    </w:pPr>
    <w:rPr>
      <w:color w:val="918585"/>
      <w:sz w:val="20"/>
    </w:rPr>
  </w:style>
  <w:style w:type="paragraph" w:styleId="Heading7">
    <w:name w:val="heading 7"/>
    <w:basedOn w:val="Normal"/>
    <w:next w:val="Normal"/>
    <w:link w:val="Heading7Char"/>
    <w:qFormat/>
    <w:rsid w:val="00665AAD"/>
    <w:pPr>
      <w:ind w:left="720"/>
      <w:outlineLvl w:val="6"/>
    </w:pPr>
    <w:rPr>
      <w:i/>
    </w:rPr>
  </w:style>
  <w:style w:type="paragraph" w:styleId="Heading8">
    <w:name w:val="heading 8"/>
    <w:basedOn w:val="Normal"/>
    <w:next w:val="Normal"/>
    <w:link w:val="Heading8Char"/>
    <w:qFormat/>
    <w:rsid w:val="00665AAD"/>
    <w:pPr>
      <w:ind w:left="720"/>
      <w:outlineLvl w:val="7"/>
    </w:pPr>
    <w:rPr>
      <w:i/>
    </w:rPr>
  </w:style>
  <w:style w:type="paragraph" w:styleId="Heading9">
    <w:name w:val="heading 9"/>
    <w:basedOn w:val="Normal"/>
    <w:next w:val="Normal"/>
    <w:link w:val="Heading9Char"/>
    <w:qFormat/>
    <w:rsid w:val="00665AAD"/>
    <w:pPr>
      <w:ind w:left="720"/>
      <w:outlineLvl w:val="8"/>
    </w:pPr>
    <w:rPr>
      <w:i/>
    </w:rPr>
  </w:style>
  <w:style w:type="character" w:default="1" w:styleId="DefaultParagraphFont">
    <w:name w:val="Default Paragraph Font"/>
    <w:uiPriority w:val="1"/>
    <w:unhideWhenUsed/>
    <w:rsid w:val="00665A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5AAD"/>
  </w:style>
  <w:style w:type="character" w:customStyle="1" w:styleId="Heading1Char">
    <w:name w:val="Heading 1 Char"/>
    <w:basedOn w:val="DefaultParagraphFont"/>
    <w:link w:val="Heading1"/>
    <w:rsid w:val="00665AAD"/>
    <w:rPr>
      <w:rFonts w:ascii="Times New Roman" w:eastAsia="Times New Roman" w:hAnsi="Times New Roman" w:cs="Times New Roman"/>
      <w:b/>
      <w:sz w:val="32"/>
      <w:szCs w:val="20"/>
      <w:lang w:eastAsia="en-US"/>
    </w:rPr>
  </w:style>
  <w:style w:type="paragraph" w:styleId="BodyText">
    <w:name w:val="Body Text"/>
    <w:basedOn w:val="Normal"/>
    <w:link w:val="BodyTextChar"/>
    <w:rsid w:val="00665AA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65AAD"/>
    <w:rPr>
      <w:rFonts w:ascii="Times New Roman" w:eastAsia="Times New Roman" w:hAnsi="Times New Roman" w:cs="Times New Roman"/>
      <w:sz w:val="24"/>
      <w:lang w:eastAsia="en-US"/>
    </w:rPr>
  </w:style>
  <w:style w:type="paragraph" w:styleId="ListBullet">
    <w:name w:val="List Bullet"/>
    <w:basedOn w:val="List"/>
    <w:rsid w:val="00665AAD"/>
    <w:pPr>
      <w:numPr>
        <w:numId w:val="12"/>
      </w:numPr>
      <w:tabs>
        <w:tab w:val="clear" w:pos="340"/>
      </w:tabs>
      <w:spacing w:before="40" w:after="40"/>
    </w:pPr>
  </w:style>
  <w:style w:type="paragraph" w:styleId="ListBullet2">
    <w:name w:val="List Bullet 2"/>
    <w:basedOn w:val="List2"/>
    <w:rsid w:val="00665AAD"/>
    <w:pPr>
      <w:numPr>
        <w:numId w:val="13"/>
      </w:numPr>
      <w:tabs>
        <w:tab w:val="clear" w:pos="680"/>
      </w:tabs>
    </w:pPr>
  </w:style>
  <w:style w:type="character" w:styleId="Emphasis">
    <w:name w:val="Emphasis"/>
    <w:basedOn w:val="DefaultParagraphFont"/>
    <w:qFormat/>
    <w:rsid w:val="00665AAD"/>
    <w:rPr>
      <w:i/>
    </w:rPr>
  </w:style>
  <w:style w:type="paragraph" w:customStyle="1" w:styleId="SuperHeading">
    <w:name w:val="SuperHeading"/>
    <w:basedOn w:val="Normal"/>
    <w:rsid w:val="00665AAD"/>
    <w:pPr>
      <w:spacing w:before="240" w:after="120"/>
      <w:outlineLvl w:val="0"/>
    </w:pPr>
    <w:rPr>
      <w:rFonts w:ascii="Times New Roman" w:hAnsi="Times New Roman"/>
      <w:b/>
      <w:sz w:val="32"/>
    </w:rPr>
  </w:style>
  <w:style w:type="paragraph" w:customStyle="1" w:styleId="AllowPageBreak">
    <w:name w:val="AllowPageBreak"/>
    <w:rsid w:val="00665AA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65AA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65AA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65AA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65AA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65AA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65AA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65AA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65AAD"/>
    <w:rPr>
      <w:rFonts w:ascii="Courier New" w:eastAsia="Times New Roman" w:hAnsi="Courier New" w:cs="Times New Roman"/>
      <w:i/>
      <w:szCs w:val="20"/>
      <w:lang w:eastAsia="en-US"/>
    </w:rPr>
  </w:style>
  <w:style w:type="paragraph" w:customStyle="1" w:styleId="HeadingBase">
    <w:name w:val="Heading Base"/>
    <w:rsid w:val="00665AA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65AAD"/>
    <w:pPr>
      <w:tabs>
        <w:tab w:val="right" w:leader="dot" w:pos="9072"/>
      </w:tabs>
      <w:ind w:left="567"/>
    </w:pPr>
    <w:rPr>
      <w:szCs w:val="22"/>
    </w:rPr>
  </w:style>
  <w:style w:type="paragraph" w:customStyle="1" w:styleId="TOCBase">
    <w:name w:val="TOC Base"/>
    <w:rsid w:val="00665AA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65AAD"/>
    <w:pPr>
      <w:tabs>
        <w:tab w:val="right" w:leader="dot" w:pos="9072"/>
      </w:tabs>
      <w:spacing w:before="40" w:after="40"/>
      <w:ind w:left="284"/>
    </w:pPr>
    <w:rPr>
      <w:rFonts w:ascii="Times New Roman" w:hAnsi="Times New Roman"/>
    </w:rPr>
  </w:style>
  <w:style w:type="paragraph" w:styleId="TOC1">
    <w:name w:val="toc 1"/>
    <w:basedOn w:val="TOCBase"/>
    <w:next w:val="Normal"/>
    <w:rsid w:val="00665AA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65AA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65AAD"/>
    <w:rPr>
      <w:rFonts w:ascii="Times New Roman" w:eastAsia="Times New Roman" w:hAnsi="Times New Roman" w:cs="Times New Roman"/>
      <w:sz w:val="16"/>
      <w:lang w:eastAsia="en-US"/>
    </w:rPr>
  </w:style>
  <w:style w:type="paragraph" w:styleId="Title">
    <w:name w:val="Title"/>
    <w:basedOn w:val="HeadingBase"/>
    <w:link w:val="TitleChar"/>
    <w:qFormat/>
    <w:rsid w:val="00665AAD"/>
    <w:pPr>
      <w:spacing w:before="5040"/>
      <w:jc w:val="center"/>
    </w:pPr>
    <w:rPr>
      <w:sz w:val="48"/>
      <w:szCs w:val="72"/>
      <w:lang w:val="en-US"/>
    </w:rPr>
  </w:style>
  <w:style w:type="character" w:customStyle="1" w:styleId="TitleChar">
    <w:name w:val="Title Char"/>
    <w:basedOn w:val="DefaultParagraphFont"/>
    <w:link w:val="Title"/>
    <w:rsid w:val="00665AA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65AAD"/>
    <w:pPr>
      <w:tabs>
        <w:tab w:val="left" w:pos="3600"/>
        <w:tab w:val="left" w:pos="3958"/>
      </w:tabs>
    </w:pPr>
  </w:style>
  <w:style w:type="paragraph" w:styleId="List">
    <w:name w:val="List"/>
    <w:basedOn w:val="BodyText"/>
    <w:next w:val="BodyText"/>
    <w:rsid w:val="00665AAD"/>
    <w:pPr>
      <w:tabs>
        <w:tab w:val="left" w:pos="340"/>
      </w:tabs>
      <w:spacing w:before="60" w:after="60"/>
      <w:ind w:left="340" w:hanging="340"/>
    </w:pPr>
  </w:style>
  <w:style w:type="paragraph" w:customStyle="1" w:styleId="Note">
    <w:name w:val="Note"/>
    <w:basedOn w:val="BodyText"/>
    <w:rsid w:val="00665AAD"/>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665AAD"/>
    <w:rPr>
      <w:b/>
      <w:spacing w:val="0"/>
    </w:rPr>
  </w:style>
  <w:style w:type="paragraph" w:customStyle="1" w:styleId="SuperTitle">
    <w:name w:val="SuperTitle"/>
    <w:basedOn w:val="Title"/>
    <w:rsid w:val="00665AAD"/>
    <w:pPr>
      <w:framePr w:wrap="auto" w:hAnchor="text" w:y="6049"/>
    </w:pPr>
    <w:rPr>
      <w:color w:val="000000"/>
      <w:sz w:val="40"/>
    </w:rPr>
  </w:style>
  <w:style w:type="paragraph" w:customStyle="1" w:styleId="TOCTitle">
    <w:name w:val="TOCTitle"/>
    <w:basedOn w:val="Heading1"/>
    <w:rsid w:val="00665AAD"/>
    <w:pPr>
      <w:spacing w:after="240"/>
      <w:jc w:val="center"/>
      <w:outlineLvl w:val="9"/>
    </w:pPr>
    <w:rPr>
      <w:caps/>
    </w:rPr>
  </w:style>
  <w:style w:type="paragraph" w:customStyle="1" w:styleId="Version">
    <w:name w:val="Version"/>
    <w:rsid w:val="00665AA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65AAD"/>
    <w:pPr>
      <w:keepNext w:val="0"/>
      <w:tabs>
        <w:tab w:val="right" w:pos="4176"/>
      </w:tabs>
      <w:ind w:left="198" w:hanging="198"/>
    </w:pPr>
    <w:rPr>
      <w:rFonts w:ascii="Garamond" w:hAnsi="Garamond"/>
    </w:rPr>
  </w:style>
  <w:style w:type="paragraph" w:styleId="IndexHeading">
    <w:name w:val="index heading"/>
    <w:basedOn w:val="Normal"/>
    <w:next w:val="Index1"/>
    <w:semiHidden/>
    <w:rsid w:val="00665AAD"/>
    <w:pPr>
      <w:spacing w:before="120" w:after="120"/>
    </w:pPr>
    <w:rPr>
      <w:rFonts w:ascii="Arial" w:hAnsi="Arial"/>
      <w:b/>
      <w:color w:val="918585"/>
      <w:sz w:val="24"/>
    </w:rPr>
  </w:style>
  <w:style w:type="paragraph" w:styleId="Header">
    <w:name w:val="header"/>
    <w:basedOn w:val="Normal"/>
    <w:link w:val="HeaderChar"/>
    <w:rsid w:val="00665AA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65AAD"/>
    <w:rPr>
      <w:rFonts w:ascii="Times New Roman" w:eastAsia="Times New Roman" w:hAnsi="Times New Roman" w:cs="Times New Roman"/>
      <w:sz w:val="16"/>
      <w:szCs w:val="20"/>
      <w:lang w:val="en-GB" w:eastAsia="en-US"/>
    </w:rPr>
  </w:style>
  <w:style w:type="paragraph" w:customStyle="1" w:styleId="Chapter">
    <w:name w:val="Chapter"/>
    <w:basedOn w:val="Normal"/>
    <w:rsid w:val="00665AAD"/>
    <w:pPr>
      <w:spacing w:before="240"/>
    </w:pPr>
    <w:rPr>
      <w:rFonts w:ascii="Times New Roman" w:hAnsi="Times New Roman"/>
      <w:smallCaps/>
      <w:spacing w:val="80"/>
      <w:sz w:val="28"/>
    </w:rPr>
  </w:style>
  <w:style w:type="paragraph" w:customStyle="1" w:styleId="InChapter">
    <w:name w:val="InChapter"/>
    <w:basedOn w:val="Heading3"/>
    <w:rsid w:val="00665AAD"/>
    <w:pPr>
      <w:spacing w:after="240"/>
      <w:outlineLvl w:val="9"/>
    </w:pPr>
    <w:rPr>
      <w:noProof/>
    </w:rPr>
  </w:style>
  <w:style w:type="paragraph" w:styleId="Index2">
    <w:name w:val="index 2"/>
    <w:basedOn w:val="Normal"/>
    <w:next w:val="Normal"/>
    <w:semiHidden/>
    <w:rsid w:val="00665AAD"/>
    <w:pPr>
      <w:tabs>
        <w:tab w:val="right" w:pos="4176"/>
      </w:tabs>
      <w:ind w:left="568" w:hanging="284"/>
    </w:pPr>
    <w:rPr>
      <w:rFonts w:ascii="Garamond" w:hAnsi="Garamond"/>
    </w:rPr>
  </w:style>
  <w:style w:type="paragraph" w:customStyle="1" w:styleId="Byline">
    <w:name w:val="Byline"/>
    <w:rsid w:val="00665AA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65AAD"/>
    <w:pPr>
      <w:tabs>
        <w:tab w:val="clear" w:pos="3600"/>
        <w:tab w:val="clear" w:pos="3958"/>
      </w:tabs>
      <w:jc w:val="right"/>
    </w:pPr>
  </w:style>
  <w:style w:type="paragraph" w:styleId="Caption">
    <w:name w:val="caption"/>
    <w:basedOn w:val="BodyText"/>
    <w:next w:val="Normal"/>
    <w:qFormat/>
    <w:rsid w:val="00665AAD"/>
    <w:pPr>
      <w:framePr w:w="2268" w:hSpace="181" w:vSpace="181" w:wrap="around" w:vAnchor="text" w:hAnchor="page" w:x="1135" w:y="285" w:anchorLock="1"/>
    </w:pPr>
    <w:rPr>
      <w:i/>
    </w:rPr>
  </w:style>
  <w:style w:type="paragraph" w:customStyle="1" w:styleId="MiniTOCTitle">
    <w:name w:val="MiniTOCTitle"/>
    <w:basedOn w:val="Heading4"/>
    <w:rsid w:val="00665AAD"/>
    <w:pPr>
      <w:spacing w:before="240"/>
      <w:outlineLvl w:val="9"/>
    </w:pPr>
    <w:rPr>
      <w:noProof/>
      <w:sz w:val="24"/>
    </w:rPr>
  </w:style>
  <w:style w:type="paragraph" w:customStyle="1" w:styleId="MiniTOCItem">
    <w:name w:val="MiniTOCItem"/>
    <w:basedOn w:val="ListBullet"/>
    <w:rsid w:val="00665AAD"/>
    <w:pPr>
      <w:numPr>
        <w:numId w:val="0"/>
      </w:numPr>
      <w:tabs>
        <w:tab w:val="right" w:leader="dot" w:pos="6521"/>
      </w:tabs>
      <w:spacing w:before="0" w:after="0"/>
    </w:pPr>
  </w:style>
  <w:style w:type="paragraph" w:customStyle="1" w:styleId="TOFTitle">
    <w:name w:val="TOFTitle"/>
    <w:basedOn w:val="TOCTitle"/>
    <w:rsid w:val="00665AAD"/>
  </w:style>
  <w:style w:type="paragraph" w:styleId="TableofFigures">
    <w:name w:val="table of figures"/>
    <w:basedOn w:val="Normal"/>
    <w:next w:val="Normal"/>
    <w:semiHidden/>
    <w:rsid w:val="00665AAD"/>
    <w:pPr>
      <w:tabs>
        <w:tab w:val="right" w:leader="dot" w:pos="9072"/>
      </w:tabs>
      <w:ind w:left="970" w:hanging="403"/>
    </w:pPr>
    <w:rPr>
      <w:rFonts w:ascii="Times New Roman" w:hAnsi="Times New Roman"/>
      <w:b/>
    </w:rPr>
  </w:style>
  <w:style w:type="paragraph" w:styleId="ListNumber">
    <w:name w:val="List Number"/>
    <w:basedOn w:val="List"/>
    <w:rsid w:val="00665AAD"/>
    <w:pPr>
      <w:numPr>
        <w:numId w:val="15"/>
      </w:numPr>
      <w:tabs>
        <w:tab w:val="clear" w:pos="340"/>
      </w:tabs>
    </w:pPr>
  </w:style>
  <w:style w:type="character" w:customStyle="1" w:styleId="WingdingSymbols">
    <w:name w:val="Wingding Symbols"/>
    <w:rsid w:val="00665AAD"/>
    <w:rPr>
      <w:rFonts w:ascii="Wingdings" w:hAnsi="Wingdings"/>
    </w:rPr>
  </w:style>
  <w:style w:type="paragraph" w:customStyle="1" w:styleId="TableHeading">
    <w:name w:val="Table Heading"/>
    <w:basedOn w:val="HeadingBase"/>
    <w:rsid w:val="00665AAD"/>
    <w:pPr>
      <w:keepLines/>
      <w:pBdr>
        <w:bottom w:val="single" w:sz="6" w:space="1" w:color="918585"/>
      </w:pBdr>
      <w:spacing w:before="240"/>
    </w:pPr>
  </w:style>
  <w:style w:type="character" w:customStyle="1" w:styleId="HotSpot">
    <w:name w:val="HotSpot"/>
    <w:rsid w:val="00665AAD"/>
    <w:rPr>
      <w:color w:val="0033CC"/>
      <w:u w:val="none"/>
    </w:rPr>
  </w:style>
  <w:style w:type="paragraph" w:customStyle="1" w:styleId="BodyTextRight">
    <w:name w:val="Body Text Right"/>
    <w:basedOn w:val="BodyText"/>
    <w:rsid w:val="00665AAD"/>
    <w:pPr>
      <w:spacing w:before="0" w:after="0"/>
      <w:jc w:val="right"/>
    </w:pPr>
  </w:style>
  <w:style w:type="paragraph" w:styleId="Index3">
    <w:name w:val="index 3"/>
    <w:basedOn w:val="ListNumber2"/>
    <w:next w:val="Normal"/>
    <w:semiHidden/>
    <w:rsid w:val="00665AAD"/>
    <w:pPr>
      <w:numPr>
        <w:numId w:val="0"/>
      </w:numPr>
      <w:tabs>
        <w:tab w:val="right" w:leader="dot" w:pos="4176"/>
      </w:tabs>
    </w:pPr>
  </w:style>
  <w:style w:type="paragraph" w:styleId="ListNumber2">
    <w:name w:val="List Number 2"/>
    <w:basedOn w:val="List2"/>
    <w:rsid w:val="00665AAD"/>
    <w:pPr>
      <w:numPr>
        <w:numId w:val="10"/>
      </w:numPr>
      <w:tabs>
        <w:tab w:val="clear" w:pos="1060"/>
      </w:tabs>
    </w:pPr>
  </w:style>
  <w:style w:type="paragraph" w:customStyle="1" w:styleId="MarginNote">
    <w:name w:val="Margin Note"/>
    <w:basedOn w:val="BodyText"/>
    <w:rsid w:val="00665AA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65AA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65AA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65AAD"/>
    <w:rPr>
      <w:sz w:val="32"/>
    </w:rPr>
  </w:style>
  <w:style w:type="paragraph" w:customStyle="1" w:styleId="HeadingProcedure">
    <w:name w:val="Heading Procedure"/>
    <w:basedOn w:val="HeadingBase"/>
    <w:next w:val="Normal"/>
    <w:rsid w:val="00665AAD"/>
    <w:pPr>
      <w:tabs>
        <w:tab w:val="left" w:pos="0"/>
      </w:tabs>
      <w:spacing w:before="120" w:after="60"/>
    </w:pPr>
    <w:rPr>
      <w:i/>
      <w:color w:val="918585"/>
      <w:sz w:val="22"/>
    </w:rPr>
  </w:style>
  <w:style w:type="paragraph" w:customStyle="1" w:styleId="TableBodyText">
    <w:name w:val="Table Body Text"/>
    <w:basedOn w:val="BodyText"/>
    <w:rsid w:val="00665AAD"/>
    <w:pPr>
      <w:spacing w:before="60" w:after="60"/>
    </w:pPr>
  </w:style>
  <w:style w:type="paragraph" w:styleId="ListContinue">
    <w:name w:val="List Continue"/>
    <w:basedOn w:val="List"/>
    <w:rsid w:val="00665AAD"/>
    <w:pPr>
      <w:ind w:firstLine="0"/>
    </w:pPr>
  </w:style>
  <w:style w:type="paragraph" w:customStyle="1" w:styleId="ListNote">
    <w:name w:val="List Note"/>
    <w:basedOn w:val="List"/>
    <w:rsid w:val="00665AAD"/>
    <w:pPr>
      <w:pBdr>
        <w:top w:val="single" w:sz="6" w:space="2" w:color="918585"/>
        <w:bottom w:val="single" w:sz="6" w:space="2" w:color="918585"/>
      </w:pBdr>
      <w:tabs>
        <w:tab w:val="left" w:pos="1021"/>
      </w:tabs>
      <w:ind w:firstLine="0"/>
    </w:pPr>
  </w:style>
  <w:style w:type="paragraph" w:customStyle="1" w:styleId="Warning">
    <w:name w:val="Warning"/>
    <w:basedOn w:val="BodyText"/>
    <w:rsid w:val="00665AAD"/>
    <w:pPr>
      <w:shd w:val="clear" w:color="auto" w:fill="D9D9D9"/>
      <w:tabs>
        <w:tab w:val="left" w:pos="992"/>
      </w:tabs>
      <w:ind w:left="119" w:right="119"/>
    </w:pPr>
    <w:rPr>
      <w:sz w:val="20"/>
    </w:rPr>
  </w:style>
  <w:style w:type="paragraph" w:customStyle="1" w:styleId="MarginIcons">
    <w:name w:val="Margin Icons"/>
    <w:basedOn w:val="BodyText"/>
    <w:rsid w:val="00665AA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65AAD"/>
    <w:rPr>
      <w:rFonts w:ascii="Courier New" w:hAnsi="Courier New"/>
    </w:rPr>
  </w:style>
  <w:style w:type="paragraph" w:customStyle="1" w:styleId="NoteBullet">
    <w:name w:val="Note Bullet"/>
    <w:basedOn w:val="Note"/>
    <w:rsid w:val="00665AAD"/>
    <w:pPr>
      <w:tabs>
        <w:tab w:val="clear" w:pos="680"/>
      </w:tabs>
      <w:spacing w:before="60" w:after="60"/>
    </w:pPr>
  </w:style>
  <w:style w:type="paragraph" w:customStyle="1" w:styleId="SubHeading2">
    <w:name w:val="SubHeading2"/>
    <w:basedOn w:val="HeadingBase"/>
    <w:rsid w:val="00665AAD"/>
    <w:pPr>
      <w:spacing w:before="240" w:after="60"/>
    </w:pPr>
    <w:rPr>
      <w:sz w:val="20"/>
    </w:rPr>
  </w:style>
  <w:style w:type="paragraph" w:customStyle="1" w:styleId="SubHeading1">
    <w:name w:val="SubHeading1"/>
    <w:basedOn w:val="HeadingBase"/>
    <w:rsid w:val="00665AAD"/>
    <w:pPr>
      <w:spacing w:before="240" w:after="60"/>
    </w:pPr>
    <w:rPr>
      <w:color w:val="918585"/>
      <w:sz w:val="22"/>
    </w:rPr>
  </w:style>
  <w:style w:type="paragraph" w:customStyle="1" w:styleId="SideHeading">
    <w:name w:val="Side Heading"/>
    <w:basedOn w:val="HeadingBase"/>
    <w:rsid w:val="00665AAD"/>
    <w:pPr>
      <w:framePr w:w="2268" w:h="567" w:hSpace="181" w:vSpace="181" w:wrap="around" w:vAnchor="text" w:hAnchor="page" w:x="1419" w:y="370" w:anchorLock="1"/>
    </w:pPr>
    <w:rPr>
      <w:sz w:val="22"/>
    </w:rPr>
  </w:style>
  <w:style w:type="paragraph" w:customStyle="1" w:styleId="TableListBullet">
    <w:name w:val="Table List Bullet"/>
    <w:basedOn w:val="ListBullet"/>
    <w:rsid w:val="00665AAD"/>
    <w:pPr>
      <w:tabs>
        <w:tab w:val="num" w:pos="360"/>
      </w:tabs>
    </w:pPr>
  </w:style>
  <w:style w:type="paragraph" w:styleId="PlainText">
    <w:name w:val="Plain Text"/>
    <w:basedOn w:val="Normal"/>
    <w:link w:val="PlainTextChar"/>
    <w:rsid w:val="00665AAD"/>
    <w:rPr>
      <w:sz w:val="20"/>
    </w:rPr>
  </w:style>
  <w:style w:type="character" w:customStyle="1" w:styleId="PlainTextChar">
    <w:name w:val="Plain Text Char"/>
    <w:basedOn w:val="DefaultParagraphFont"/>
    <w:link w:val="PlainText"/>
    <w:rsid w:val="00665AAD"/>
    <w:rPr>
      <w:rFonts w:ascii="Courier New" w:eastAsia="Times New Roman" w:hAnsi="Courier New" w:cs="Times New Roman"/>
      <w:sz w:val="20"/>
      <w:szCs w:val="20"/>
      <w:lang w:eastAsia="en-US"/>
    </w:rPr>
  </w:style>
  <w:style w:type="character" w:customStyle="1" w:styleId="MenuOption">
    <w:name w:val="Menu Option"/>
    <w:basedOn w:val="DefaultParagraphFont"/>
    <w:rsid w:val="00665AAD"/>
    <w:rPr>
      <w:b/>
      <w:smallCaps/>
    </w:rPr>
  </w:style>
  <w:style w:type="paragraph" w:customStyle="1" w:styleId="TableListNumber">
    <w:name w:val="Table List Number"/>
    <w:basedOn w:val="ListNumber"/>
    <w:rsid w:val="00665AAD"/>
    <w:pPr>
      <w:numPr>
        <w:numId w:val="0"/>
      </w:numPr>
    </w:pPr>
  </w:style>
  <w:style w:type="paragraph" w:styleId="TOC4">
    <w:name w:val="toc 4"/>
    <w:basedOn w:val="TOCBase"/>
    <w:next w:val="Normal"/>
    <w:semiHidden/>
    <w:rsid w:val="00665AAD"/>
    <w:pPr>
      <w:tabs>
        <w:tab w:val="right" w:leader="dot" w:pos="9071"/>
      </w:tabs>
      <w:ind w:left="1701"/>
    </w:pPr>
  </w:style>
  <w:style w:type="paragraph" w:customStyle="1" w:styleId="ListAlpha">
    <w:name w:val="List Alpha"/>
    <w:basedOn w:val="List"/>
    <w:rsid w:val="00665AAD"/>
    <w:pPr>
      <w:numPr>
        <w:numId w:val="9"/>
      </w:numPr>
    </w:pPr>
  </w:style>
  <w:style w:type="paragraph" w:customStyle="1" w:styleId="ListAlpha2">
    <w:name w:val="List Alpha 2"/>
    <w:basedOn w:val="List2"/>
    <w:rsid w:val="00665AAD"/>
    <w:pPr>
      <w:numPr>
        <w:numId w:val="8"/>
      </w:numPr>
    </w:pPr>
  </w:style>
  <w:style w:type="paragraph" w:styleId="List2">
    <w:name w:val="List 2"/>
    <w:basedOn w:val="BodyText"/>
    <w:rsid w:val="00665AAD"/>
    <w:pPr>
      <w:tabs>
        <w:tab w:val="left" w:pos="680"/>
      </w:tabs>
      <w:spacing w:before="60" w:after="60"/>
      <w:ind w:left="680" w:hanging="340"/>
    </w:pPr>
  </w:style>
  <w:style w:type="paragraph" w:styleId="List3">
    <w:name w:val="List 3"/>
    <w:basedOn w:val="BodyText"/>
    <w:rsid w:val="00665AAD"/>
    <w:pPr>
      <w:tabs>
        <w:tab w:val="left" w:pos="1021"/>
      </w:tabs>
      <w:spacing w:before="60" w:after="60"/>
      <w:ind w:left="1020" w:hanging="340"/>
    </w:pPr>
  </w:style>
  <w:style w:type="paragraph" w:styleId="List4">
    <w:name w:val="List 4"/>
    <w:basedOn w:val="BodyText"/>
    <w:rsid w:val="00665AAD"/>
    <w:pPr>
      <w:tabs>
        <w:tab w:val="left" w:pos="1361"/>
      </w:tabs>
      <w:spacing w:before="60" w:after="60"/>
      <w:ind w:left="1361" w:hanging="340"/>
    </w:pPr>
  </w:style>
  <w:style w:type="paragraph" w:styleId="List5">
    <w:name w:val="List 5"/>
    <w:basedOn w:val="BodyText"/>
    <w:rsid w:val="00665AAD"/>
    <w:pPr>
      <w:tabs>
        <w:tab w:val="left" w:pos="1701"/>
      </w:tabs>
      <w:spacing w:before="60" w:after="60"/>
      <w:ind w:left="1701" w:hanging="340"/>
    </w:pPr>
  </w:style>
  <w:style w:type="paragraph" w:styleId="ListBullet3">
    <w:name w:val="List Bullet 3"/>
    <w:basedOn w:val="List3"/>
    <w:rsid w:val="00665AAD"/>
    <w:pPr>
      <w:numPr>
        <w:numId w:val="14"/>
      </w:numPr>
      <w:tabs>
        <w:tab w:val="clear" w:pos="1021"/>
      </w:tabs>
      <w:ind w:left="1037" w:hanging="357"/>
    </w:pPr>
  </w:style>
  <w:style w:type="paragraph" w:styleId="ListBullet4">
    <w:name w:val="List Bullet 4"/>
    <w:basedOn w:val="List4"/>
    <w:rsid w:val="00665AAD"/>
    <w:pPr>
      <w:numPr>
        <w:numId w:val="3"/>
      </w:numPr>
      <w:tabs>
        <w:tab w:val="clear" w:pos="1361"/>
      </w:tabs>
    </w:pPr>
  </w:style>
  <w:style w:type="paragraph" w:styleId="ListBullet5">
    <w:name w:val="List Bullet 5"/>
    <w:basedOn w:val="List5"/>
    <w:rsid w:val="00665AAD"/>
    <w:pPr>
      <w:numPr>
        <w:numId w:val="4"/>
      </w:numPr>
    </w:pPr>
  </w:style>
  <w:style w:type="paragraph" w:styleId="ListContinue2">
    <w:name w:val="List Continue 2"/>
    <w:basedOn w:val="List2"/>
    <w:rsid w:val="00665AAD"/>
    <w:pPr>
      <w:ind w:firstLine="0"/>
    </w:pPr>
  </w:style>
  <w:style w:type="paragraph" w:styleId="ListContinue3">
    <w:name w:val="List Continue 3"/>
    <w:basedOn w:val="List3"/>
    <w:rsid w:val="00665AAD"/>
    <w:pPr>
      <w:ind w:left="1021" w:firstLine="0"/>
    </w:pPr>
  </w:style>
  <w:style w:type="paragraph" w:styleId="ListContinue4">
    <w:name w:val="List Continue 4"/>
    <w:basedOn w:val="List4"/>
    <w:rsid w:val="00665AAD"/>
    <w:pPr>
      <w:ind w:firstLine="0"/>
    </w:pPr>
  </w:style>
  <w:style w:type="paragraph" w:styleId="ListContinue5">
    <w:name w:val="List Continue 5"/>
    <w:basedOn w:val="List5"/>
    <w:rsid w:val="00665AAD"/>
    <w:pPr>
      <w:ind w:firstLine="0"/>
    </w:pPr>
  </w:style>
  <w:style w:type="paragraph" w:styleId="ListNumber3">
    <w:name w:val="List Number 3"/>
    <w:basedOn w:val="List3"/>
    <w:rsid w:val="00665AAD"/>
    <w:pPr>
      <w:numPr>
        <w:numId w:val="5"/>
      </w:numPr>
    </w:pPr>
  </w:style>
  <w:style w:type="paragraph" w:styleId="ListNumber4">
    <w:name w:val="List Number 4"/>
    <w:basedOn w:val="List4"/>
    <w:rsid w:val="00665AAD"/>
    <w:pPr>
      <w:numPr>
        <w:numId w:val="6"/>
      </w:numPr>
    </w:pPr>
  </w:style>
  <w:style w:type="paragraph" w:styleId="ListNumber5">
    <w:name w:val="List Number 5"/>
    <w:basedOn w:val="List5"/>
    <w:rsid w:val="00665AAD"/>
    <w:pPr>
      <w:numPr>
        <w:numId w:val="7"/>
      </w:numPr>
    </w:pPr>
  </w:style>
  <w:style w:type="paragraph" w:styleId="BlockText">
    <w:name w:val="Block Text"/>
    <w:basedOn w:val="Normal"/>
    <w:rsid w:val="00665AAD"/>
    <w:pPr>
      <w:spacing w:after="120"/>
      <w:ind w:left="1440" w:right="1440"/>
    </w:pPr>
  </w:style>
  <w:style w:type="character" w:customStyle="1" w:styleId="Subscript">
    <w:name w:val="Subscript"/>
    <w:basedOn w:val="DefaultParagraphFont"/>
    <w:rsid w:val="00665AAD"/>
    <w:rPr>
      <w:sz w:val="16"/>
      <w:vertAlign w:val="subscript"/>
    </w:rPr>
  </w:style>
  <w:style w:type="character" w:customStyle="1" w:styleId="Superscript">
    <w:name w:val="Superscript"/>
    <w:basedOn w:val="DefaultParagraphFont"/>
    <w:rsid w:val="00665AAD"/>
    <w:rPr>
      <w:sz w:val="16"/>
      <w:vertAlign w:val="superscript"/>
    </w:rPr>
  </w:style>
  <w:style w:type="character" w:customStyle="1" w:styleId="Symbols">
    <w:name w:val="Symbols"/>
    <w:basedOn w:val="DefaultParagraphFont"/>
    <w:rsid w:val="00665AAD"/>
    <w:rPr>
      <w:rFonts w:ascii="Symbol" w:hAnsi="Symbol"/>
    </w:rPr>
  </w:style>
  <w:style w:type="character" w:customStyle="1" w:styleId="MenuOptions">
    <w:name w:val="Menu Options"/>
    <w:basedOn w:val="DefaultParagraphFont"/>
    <w:rsid w:val="00665AAD"/>
    <w:rPr>
      <w:rFonts w:ascii="Arial Narrow" w:hAnsi="Arial Narrow"/>
      <w:smallCaps/>
    </w:rPr>
  </w:style>
  <w:style w:type="character" w:customStyle="1" w:styleId="Buttons">
    <w:name w:val="Buttons"/>
    <w:basedOn w:val="DefaultParagraphFont"/>
    <w:rsid w:val="00665AAD"/>
    <w:rPr>
      <w:b/>
    </w:rPr>
  </w:style>
  <w:style w:type="character" w:customStyle="1" w:styleId="Underlined">
    <w:name w:val="Underlined"/>
    <w:basedOn w:val="DefaultParagraphFont"/>
    <w:rsid w:val="00665AAD"/>
    <w:rPr>
      <w:u w:val="single"/>
    </w:rPr>
  </w:style>
  <w:style w:type="paragraph" w:customStyle="1" w:styleId="TableBodyTextRight">
    <w:name w:val="Table Body Text Right"/>
    <w:basedOn w:val="TableBodyText"/>
    <w:rsid w:val="00665AAD"/>
    <w:pPr>
      <w:widowControl w:val="0"/>
      <w:autoSpaceDE w:val="0"/>
      <w:autoSpaceDN w:val="0"/>
      <w:adjustRightInd w:val="0"/>
      <w:jc w:val="right"/>
    </w:pPr>
    <w:rPr>
      <w:rFonts w:cs="Arial"/>
      <w:szCs w:val="18"/>
    </w:rPr>
  </w:style>
  <w:style w:type="paragraph" w:customStyle="1" w:styleId="CopyrightText">
    <w:name w:val="Copyright Text"/>
    <w:basedOn w:val="BodyText"/>
    <w:rsid w:val="00665AAD"/>
    <w:rPr>
      <w:sz w:val="18"/>
    </w:rPr>
  </w:style>
  <w:style w:type="paragraph" w:customStyle="1" w:styleId="BodySmallRight">
    <w:name w:val="Body Small Right"/>
    <w:basedOn w:val="BodyTextRight"/>
    <w:rsid w:val="00665AAD"/>
    <w:rPr>
      <w:sz w:val="18"/>
      <w:szCs w:val="18"/>
    </w:rPr>
  </w:style>
  <w:style w:type="paragraph" w:customStyle="1" w:styleId="MarginEdition">
    <w:name w:val="Margin Edition"/>
    <w:basedOn w:val="MarginNote"/>
    <w:rsid w:val="00665AAD"/>
    <w:pPr>
      <w:spacing w:before="0" w:after="0"/>
    </w:pPr>
    <w:rPr>
      <w:rFonts w:ascii="Times New Roman" w:hAnsi="Times New Roman"/>
      <w:color w:val="999999"/>
    </w:rPr>
  </w:style>
  <w:style w:type="paragraph" w:customStyle="1" w:styleId="Spacer">
    <w:name w:val="Spacer"/>
    <w:basedOn w:val="Normal"/>
    <w:rsid w:val="00665AAD"/>
    <w:rPr>
      <w:sz w:val="2"/>
      <w:szCs w:val="2"/>
    </w:rPr>
  </w:style>
  <w:style w:type="character" w:customStyle="1" w:styleId="Small">
    <w:name w:val="Small"/>
    <w:basedOn w:val="DefaultParagraphFont"/>
    <w:rsid w:val="00665AAD"/>
    <w:rPr>
      <w:sz w:val="16"/>
    </w:rPr>
  </w:style>
  <w:style w:type="paragraph" w:customStyle="1" w:styleId="WideTable">
    <w:name w:val="Wide Table"/>
    <w:basedOn w:val="Normal"/>
    <w:rsid w:val="00665AAD"/>
    <w:pPr>
      <w:ind w:left="-1418"/>
    </w:pPr>
    <w:rPr>
      <w:sz w:val="2"/>
      <w:szCs w:val="2"/>
    </w:rPr>
  </w:style>
  <w:style w:type="character" w:styleId="PageNumber">
    <w:name w:val="page number"/>
    <w:basedOn w:val="DefaultParagraphFont"/>
    <w:rsid w:val="00665AAD"/>
  </w:style>
  <w:style w:type="paragraph" w:styleId="Quote">
    <w:name w:val="Quote"/>
    <w:basedOn w:val="Heading1"/>
    <w:link w:val="QuoteChar"/>
    <w:qFormat/>
    <w:rsid w:val="00665AAD"/>
    <w:rPr>
      <w:b w:val="0"/>
      <w:sz w:val="72"/>
      <w:szCs w:val="72"/>
      <w:lang w:val="en-NZ"/>
    </w:rPr>
  </w:style>
  <w:style w:type="character" w:customStyle="1" w:styleId="QuoteChar">
    <w:name w:val="Quote Char"/>
    <w:basedOn w:val="DefaultParagraphFont"/>
    <w:link w:val="Quote"/>
    <w:rsid w:val="00665AA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65AAD"/>
    <w:pPr>
      <w:pageBreakBefore/>
    </w:pPr>
  </w:style>
  <w:style w:type="paragraph" w:customStyle="1" w:styleId="Border">
    <w:name w:val="Border"/>
    <w:basedOn w:val="Normal"/>
    <w:qFormat/>
    <w:rsid w:val="00665AA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65AAD"/>
    <w:rPr>
      <w:b/>
      <w:bCs/>
      <w:i/>
      <w:iCs/>
      <w:color w:val="auto"/>
    </w:rPr>
  </w:style>
  <w:style w:type="paragraph" w:styleId="IntenseQuote">
    <w:name w:val="Intense Quote"/>
    <w:basedOn w:val="Normal"/>
    <w:next w:val="Normal"/>
    <w:link w:val="IntenseQuoteChar"/>
    <w:uiPriority w:val="30"/>
    <w:qFormat/>
    <w:rsid w:val="00665AA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65AA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65AAD"/>
    <w:rPr>
      <w:smallCaps/>
      <w:color w:val="auto"/>
      <w:u w:val="single"/>
    </w:rPr>
  </w:style>
  <w:style w:type="character" w:styleId="IntenseReference">
    <w:name w:val="Intense Reference"/>
    <w:basedOn w:val="DefaultParagraphFont"/>
    <w:uiPriority w:val="32"/>
    <w:qFormat/>
    <w:rsid w:val="00665AAD"/>
    <w:rPr>
      <w:b/>
      <w:bCs/>
      <w:smallCaps/>
      <w:color w:val="auto"/>
      <w:spacing w:val="5"/>
      <w:u w:val="single"/>
    </w:rPr>
  </w:style>
  <w:style w:type="paragraph" w:customStyle="1" w:styleId="2ColumnHeading">
    <w:name w:val="2Column Heading"/>
    <w:basedOn w:val="BodyText"/>
    <w:qFormat/>
    <w:rsid w:val="00665AAD"/>
    <w:pPr>
      <w:spacing w:after="60"/>
      <w:ind w:left="-2268"/>
    </w:pPr>
    <w:rPr>
      <w:b/>
    </w:rPr>
  </w:style>
  <w:style w:type="paragraph" w:customStyle="1" w:styleId="Heading1TOC">
    <w:name w:val="Heading1 TOC"/>
    <w:basedOn w:val="Normal"/>
    <w:qFormat/>
    <w:rsid w:val="00665AAD"/>
    <w:pPr>
      <w:spacing w:before="240" w:after="120"/>
    </w:pPr>
    <w:rPr>
      <w:rFonts w:ascii="Times New Roman" w:hAnsi="Times New Roman"/>
      <w:b/>
      <w:sz w:val="32"/>
    </w:rPr>
  </w:style>
  <w:style w:type="paragraph" w:customStyle="1" w:styleId="Heading2TOC">
    <w:name w:val="Heading2 TOC"/>
    <w:basedOn w:val="Normal"/>
    <w:qFormat/>
    <w:rsid w:val="00665AAD"/>
    <w:pPr>
      <w:spacing w:before="240" w:after="60"/>
    </w:pPr>
    <w:rPr>
      <w:rFonts w:ascii="Times New Roman" w:hAnsi="Times New Roman"/>
      <w:b/>
      <w:sz w:val="28"/>
    </w:rPr>
  </w:style>
  <w:style w:type="character" w:customStyle="1" w:styleId="Underline">
    <w:name w:val="Underline"/>
    <w:basedOn w:val="DefaultParagraphFont"/>
    <w:qFormat/>
    <w:rsid w:val="00665AAD"/>
    <w:rPr>
      <w:u w:val="single"/>
    </w:rPr>
  </w:style>
  <w:style w:type="character" w:customStyle="1" w:styleId="BoldandItalics">
    <w:name w:val="Bold and Italics"/>
    <w:qFormat/>
    <w:rsid w:val="00665AAD"/>
    <w:rPr>
      <w:b/>
      <w:i/>
      <w:u w:val="none"/>
    </w:rPr>
  </w:style>
  <w:style w:type="paragraph" w:styleId="BalloonText">
    <w:name w:val="Balloon Text"/>
    <w:basedOn w:val="Normal"/>
    <w:link w:val="BalloonTextChar"/>
    <w:rsid w:val="00665AAD"/>
    <w:rPr>
      <w:rFonts w:ascii="Tahoma" w:hAnsi="Tahoma" w:cs="Tahoma"/>
      <w:sz w:val="16"/>
      <w:szCs w:val="16"/>
    </w:rPr>
  </w:style>
  <w:style w:type="character" w:customStyle="1" w:styleId="BalloonTextChar">
    <w:name w:val="Balloon Text Char"/>
    <w:basedOn w:val="DefaultParagraphFont"/>
    <w:link w:val="BalloonText"/>
    <w:rsid w:val="00665AA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65AA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65AA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65AAD"/>
    <w:rPr>
      <w:b/>
      <w:color w:val="660033"/>
      <w:spacing w:val="0"/>
    </w:rPr>
  </w:style>
  <w:style w:type="paragraph" w:customStyle="1" w:styleId="Nameditemlist">
    <w:name w:val="Named item list"/>
    <w:basedOn w:val="BodyText"/>
    <w:qFormat/>
    <w:rsid w:val="00665AAD"/>
    <w:pPr>
      <w:tabs>
        <w:tab w:val="left" w:pos="2835"/>
      </w:tabs>
      <w:ind w:left="2835" w:hanging="2835"/>
    </w:pPr>
  </w:style>
  <w:style w:type="paragraph" w:customStyle="1" w:styleId="BodyTextnopadding">
    <w:name w:val="Body Text no padding"/>
    <w:basedOn w:val="BodyText"/>
    <w:qFormat/>
    <w:rsid w:val="00665AAD"/>
    <w:pPr>
      <w:spacing w:before="0" w:after="0"/>
    </w:pPr>
  </w:style>
  <w:style w:type="paragraph" w:customStyle="1" w:styleId="BodyTextBold">
    <w:name w:val="Body Text Bold"/>
    <w:basedOn w:val="BodyText"/>
    <w:qFormat/>
    <w:rsid w:val="00665AAD"/>
    <w:rPr>
      <w:b/>
    </w:rPr>
  </w:style>
  <w:style w:type="character" w:styleId="Hyperlink">
    <w:name w:val="Hyperlink"/>
    <w:basedOn w:val="DefaultParagraphFont"/>
    <w:uiPriority w:val="99"/>
    <w:unhideWhenUsed/>
    <w:rsid w:val="00744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1287d36-dff4-4e9f-ad2c-9d6270054027"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8051</Characters>
  <Application>Microsoft Office Word</Application>
  <DocSecurity>0</DocSecurity>
  <Lines>157</Lines>
  <Paragraphs>101</Paragraphs>
  <ScaleCrop>false</ScaleCrop>
  <Company>Author-it Software Corporation Ltd.</Company>
  <LinksUpToDate>false</LinksUpToDate>
  <CharactersWithSpaces>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MSMTMVER402 Verify liquid measuring instruments using volume measures</dc:title>
  <dc:subject>Approved</dc:subject>
  <dc:creator>Innovation and Business Skills Australia</dc:creator>
  <cp:keywords>Release: 2</cp:keywords>
  <dc:description>Review Date: 12 April 2008</dc:description>
  <cp:lastModifiedBy>HSD_TPCMSd.prod</cp:lastModifiedBy>
  <cp:revision>3</cp:revision>
  <dcterms:created xsi:type="dcterms:W3CDTF">2023-02-03T05:43:00Z</dcterms:created>
  <dcterms:modified xsi:type="dcterms:W3CDTF">2023-02-03T05:43:00Z</dcterms:modified>
</cp:coreProperties>
</file>