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52C" w:rsidRDefault="0023152C" w:rsidP="0023152C">
      <w:pPr>
        <w:pStyle w:val="Title"/>
      </w:pPr>
      <w:fldSimple w:instr=" TITLE   \* MERGEFORMAT ">
        <w:r>
          <w:t>MSMBIO302 Ferment biomaterial to produce bioproducts</w:t>
        </w:r>
      </w:fldSimple>
    </w:p>
    <w:p w:rsidR="0023152C" w:rsidRDefault="0023152C" w:rsidP="0023152C">
      <w:pPr>
        <w:pStyle w:val="Version"/>
        <w:sectPr w:rsidR="0023152C" w:rsidSect="00BA08E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BA08E0" w:rsidRDefault="0023152C" w:rsidP="00BA08E0">
      <w:pPr>
        <w:pStyle w:val="SuperHeading"/>
      </w:pPr>
      <w:r w:rsidRPr="00BA08E0">
        <w:lastRenderedPageBreak/>
        <w:t>MSMBIO302 Ferment biomaterial to produce bioproducts</w:t>
      </w:r>
    </w:p>
    <w:p w:rsidR="00000000" w:rsidRPr="00BA08E0" w:rsidRDefault="0023152C" w:rsidP="00BA08E0">
      <w:pPr>
        <w:pStyle w:val="Heading1"/>
      </w:pPr>
      <w:bookmarkStart w:id="1" w:name="O_1044326"/>
      <w:bookmarkEnd w:id="1"/>
      <w:r w:rsidRPr="00BA08E0">
        <w:t>Modification History</w:t>
      </w:r>
    </w:p>
    <w:p w:rsidR="00000000" w:rsidRPr="00BA08E0" w:rsidRDefault="0023152C" w:rsidP="0023152C">
      <w:pPr>
        <w:pStyle w:val="BodyText"/>
      </w:pPr>
      <w:r w:rsidRPr="00BA08E0">
        <w:t>Release 1. New unit</w:t>
      </w:r>
    </w:p>
    <w:p w:rsidR="00000000" w:rsidRPr="00BA08E0" w:rsidRDefault="0023152C" w:rsidP="00BA08E0">
      <w:pPr>
        <w:pStyle w:val="Heading1"/>
      </w:pPr>
      <w:bookmarkStart w:id="2" w:name="O_1044327"/>
      <w:bookmarkEnd w:id="2"/>
      <w:r w:rsidRPr="00BA08E0">
        <w:t>Application</w:t>
      </w:r>
    </w:p>
    <w:p w:rsidR="00000000" w:rsidRPr="00BA08E0" w:rsidRDefault="0023152C" w:rsidP="0023152C">
      <w:pPr>
        <w:pStyle w:val="BodyText"/>
      </w:pPr>
      <w:r w:rsidRPr="00BA08E0">
        <w:t xml:space="preserve">This unit describes the skills and knowledge to undertake bioprocessing using microbial fermentation to prepare biological material for downstream processes.  </w:t>
      </w:r>
    </w:p>
    <w:p w:rsidR="00000000" w:rsidRPr="00BA08E0" w:rsidRDefault="0023152C" w:rsidP="0023152C">
      <w:pPr>
        <w:pStyle w:val="BodyText"/>
      </w:pPr>
      <w:r w:rsidRPr="00BA08E0">
        <w:t>This u</w:t>
      </w:r>
      <w:r w:rsidRPr="00BA08E0">
        <w:t>nit applies to using bioprocessing to produce a range of commercial bioproducts, such as biofuel, livestock feed and fertiliser.</w:t>
      </w:r>
    </w:p>
    <w:p w:rsidR="00000000" w:rsidRPr="00BA08E0" w:rsidRDefault="0023152C" w:rsidP="0023152C">
      <w:pPr>
        <w:pStyle w:val="BodyText"/>
      </w:pPr>
      <w:r w:rsidRPr="00BA08E0">
        <w:t>This unit applies to plant operators and technicians working as part of a team within clearly established parameters and standa</w:t>
      </w:r>
      <w:r w:rsidRPr="00BA08E0">
        <w:t>rd operating procedures.</w:t>
      </w:r>
    </w:p>
    <w:p w:rsidR="0023152C" w:rsidRDefault="0023152C" w:rsidP="0023152C">
      <w:pPr>
        <w:pStyle w:val="BodyText"/>
      </w:pPr>
      <w:r w:rsidRPr="00BA08E0">
        <w:t>No licensing or certification requirements exist at the time of publication. Relevant legislation, industry standards and codes of practice within Australia must be applied.</w:t>
      </w:r>
    </w:p>
    <w:p w:rsidR="00000000" w:rsidRPr="00BA08E0" w:rsidRDefault="0023152C" w:rsidP="00BA08E0">
      <w:pPr>
        <w:pStyle w:val="Heading1"/>
      </w:pPr>
      <w:bookmarkStart w:id="3" w:name="O_1044328"/>
      <w:bookmarkEnd w:id="3"/>
      <w:r w:rsidRPr="00BA08E0">
        <w:t>Pre-requisite Unit</w:t>
      </w:r>
    </w:p>
    <w:p w:rsidR="00000000" w:rsidRPr="00BA08E0" w:rsidRDefault="0023152C" w:rsidP="0023152C">
      <w:pPr>
        <w:pStyle w:val="BodyText"/>
      </w:pPr>
      <w:r w:rsidRPr="00BA08E0">
        <w:t>Nil.</w:t>
      </w:r>
    </w:p>
    <w:p w:rsidR="00000000" w:rsidRPr="00BA08E0" w:rsidRDefault="0023152C" w:rsidP="00BA08E0">
      <w:pPr>
        <w:pStyle w:val="Heading1"/>
      </w:pPr>
      <w:bookmarkStart w:id="4" w:name="O_1044329"/>
      <w:bookmarkEnd w:id="4"/>
      <w:r w:rsidRPr="00BA08E0">
        <w:t>Competency Field</w:t>
      </w:r>
    </w:p>
    <w:p w:rsidR="00000000" w:rsidRPr="00BA08E0" w:rsidRDefault="0023152C" w:rsidP="0023152C">
      <w:pPr>
        <w:pStyle w:val="BodyText"/>
      </w:pPr>
      <w:r w:rsidRPr="00BA08E0">
        <w:t>Bioprocessing</w:t>
      </w:r>
    </w:p>
    <w:p w:rsidR="00000000" w:rsidRPr="00BA08E0" w:rsidRDefault="0023152C" w:rsidP="00BA08E0">
      <w:pPr>
        <w:pStyle w:val="Heading1"/>
      </w:pPr>
      <w:bookmarkStart w:id="5" w:name="O_1044331"/>
      <w:bookmarkEnd w:id="5"/>
      <w:r w:rsidRPr="00BA08E0">
        <w:t>Elements and Performance Criteria</w:t>
      </w:r>
    </w:p>
    <w:tbl>
      <w:tblPr>
        <w:tblW w:w="9639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481"/>
        <w:gridCol w:w="7158"/>
      </w:tblGrid>
      <w:tr w:rsidR="00000000" w:rsidRPr="00BA08E0" w:rsidTr="0023152C">
        <w:trPr>
          <w:tblHeader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A08E0" w:rsidRDefault="0023152C" w:rsidP="00BA08E0">
            <w:pPr>
              <w:pStyle w:val="BodyText"/>
            </w:pPr>
            <w:r w:rsidRPr="00BA08E0">
              <w:rPr>
                <w:rStyle w:val="SpecialBold"/>
              </w:rPr>
              <w:t>Elements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152C" w:rsidP="00BA08E0">
            <w:pPr>
              <w:pStyle w:val="BodyText"/>
              <w:rPr>
                <w:lang w:val="en-NZ"/>
              </w:rPr>
            </w:pPr>
            <w:r w:rsidRPr="00BA08E0">
              <w:rPr>
                <w:rStyle w:val="SpecialBold"/>
              </w:rPr>
              <w:t>Performance Criteria</w:t>
            </w:r>
          </w:p>
        </w:tc>
      </w:tr>
      <w:tr w:rsidR="00000000" w:rsidTr="0023152C">
        <w:trPr>
          <w:tblHeader/>
        </w:trPr>
        <w:tc>
          <w:tcPr>
            <w:tcW w:w="2481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A08E0" w:rsidRDefault="0023152C" w:rsidP="00BA08E0">
            <w:pPr>
              <w:pStyle w:val="BodyText"/>
            </w:pPr>
            <w:r w:rsidRPr="00BA08E0">
              <w:rPr>
                <w:rStyle w:val="Emphasis"/>
              </w:rPr>
              <w:t>Elements describe the essential outcomes.</w:t>
            </w:r>
          </w:p>
        </w:tc>
        <w:tc>
          <w:tcPr>
            <w:tcW w:w="7158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152C" w:rsidP="00BA08E0">
            <w:pPr>
              <w:pStyle w:val="BodyText"/>
              <w:rPr>
                <w:lang w:val="en-NZ"/>
              </w:rPr>
            </w:pPr>
            <w:r w:rsidRPr="00BA08E0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23152C"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152C" w:rsidP="00BA08E0">
            <w:pPr>
              <w:pStyle w:val="BodyText"/>
              <w:rPr>
                <w:lang w:val="en-NZ"/>
              </w:rPr>
            </w:pPr>
            <w:r w:rsidRPr="00BA08E0">
              <w:t>1. Prepare for fermentation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A08E0" w:rsidRDefault="0023152C" w:rsidP="00BA08E0">
            <w:pPr>
              <w:pStyle w:val="BodyText"/>
            </w:pPr>
            <w:r w:rsidRPr="00BA08E0">
              <w:t xml:space="preserve">1.1 Identify and follow work and safety requirements </w:t>
            </w:r>
          </w:p>
          <w:p w:rsidR="00000000" w:rsidRPr="00BA08E0" w:rsidRDefault="0023152C" w:rsidP="00BA08E0">
            <w:pPr>
              <w:pStyle w:val="BodyText"/>
            </w:pPr>
            <w:r w:rsidRPr="00BA08E0">
              <w:t>1.2 Read and interpret requirements of product specification</w:t>
            </w:r>
          </w:p>
          <w:p w:rsidR="00000000" w:rsidRPr="00BA08E0" w:rsidRDefault="0023152C" w:rsidP="00BA08E0">
            <w:pPr>
              <w:pStyle w:val="BodyText"/>
            </w:pPr>
            <w:r w:rsidRPr="00BA08E0">
              <w:t>1.3 Gather and p</w:t>
            </w:r>
            <w:r w:rsidRPr="00BA08E0">
              <w:t xml:space="preserve">repare all materials and documentation </w:t>
            </w:r>
          </w:p>
          <w:p w:rsidR="00000000" w:rsidRPr="00BA08E0" w:rsidRDefault="0023152C" w:rsidP="00BA08E0">
            <w:pPr>
              <w:pStyle w:val="BodyText"/>
            </w:pPr>
            <w:r w:rsidRPr="00BA08E0">
              <w:t xml:space="preserve">1.4 Clean, sanitise and set up processing area and equipment as required by standards operating procedures </w:t>
            </w:r>
          </w:p>
          <w:p w:rsidR="00000000" w:rsidRDefault="0023152C" w:rsidP="00BA08E0">
            <w:pPr>
              <w:pStyle w:val="BodyText"/>
              <w:rPr>
                <w:lang w:val="en-NZ"/>
              </w:rPr>
            </w:pPr>
            <w:r w:rsidRPr="00BA08E0">
              <w:t>1.5 Check and adjust process control software parameters</w:t>
            </w:r>
          </w:p>
        </w:tc>
      </w:tr>
      <w:tr w:rsidR="00000000" w:rsidTr="0023152C"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3152C" w:rsidP="00BA08E0">
            <w:pPr>
              <w:pStyle w:val="BodyText"/>
              <w:rPr>
                <w:lang w:val="en-NZ"/>
              </w:rPr>
            </w:pPr>
            <w:r w:rsidRPr="00BA08E0">
              <w:t xml:space="preserve">2. Operate and monitor </w:t>
            </w:r>
            <w:r w:rsidRPr="00BA08E0">
              <w:lastRenderedPageBreak/>
              <w:t>bioreactor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A08E0" w:rsidRDefault="0023152C" w:rsidP="00BA08E0">
            <w:pPr>
              <w:pStyle w:val="BodyText"/>
            </w:pPr>
            <w:r w:rsidRPr="00BA08E0">
              <w:lastRenderedPageBreak/>
              <w:t xml:space="preserve">2.1 Complete routine checks, logs and paperwork taking appropriate </w:t>
            </w:r>
            <w:r w:rsidRPr="00BA08E0">
              <w:lastRenderedPageBreak/>
              <w:t>action on unexpected readings</w:t>
            </w:r>
          </w:p>
          <w:p w:rsidR="00000000" w:rsidRPr="00BA08E0" w:rsidRDefault="0023152C" w:rsidP="00BA08E0">
            <w:pPr>
              <w:pStyle w:val="BodyText"/>
            </w:pPr>
            <w:r w:rsidRPr="00BA08E0">
              <w:t>2.2 Monitor and control equipment, critical parameters, sensors and processes to optimise quality and efficiency</w:t>
            </w:r>
          </w:p>
          <w:p w:rsidR="00000000" w:rsidRPr="00BA08E0" w:rsidRDefault="0023152C" w:rsidP="00BA08E0">
            <w:pPr>
              <w:pStyle w:val="BodyText"/>
            </w:pPr>
            <w:r w:rsidRPr="00BA08E0">
              <w:t xml:space="preserve">2.3 Identify and resolve problems and hazards </w:t>
            </w:r>
            <w:r w:rsidRPr="00BA08E0">
              <w:t>with the process and equipment</w:t>
            </w:r>
          </w:p>
          <w:p w:rsidR="00000000" w:rsidRDefault="0023152C" w:rsidP="00BA08E0">
            <w:pPr>
              <w:pStyle w:val="BodyText"/>
              <w:rPr>
                <w:lang w:val="en-NZ"/>
              </w:rPr>
            </w:pPr>
            <w:r w:rsidRPr="00BA08E0">
              <w:t>2.4 Operate and adjust equipment to ferment materials to produce beer in accordance with specification</w:t>
            </w:r>
          </w:p>
        </w:tc>
      </w:tr>
      <w:tr w:rsidR="00000000" w:rsidRPr="00BA08E0" w:rsidTr="0023152C"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A08E0" w:rsidRDefault="0023152C" w:rsidP="00BA08E0">
            <w:pPr>
              <w:pStyle w:val="BodyText"/>
            </w:pPr>
            <w:r w:rsidRPr="00BA08E0">
              <w:lastRenderedPageBreak/>
              <w:t>3. Finalise fermentation process</w:t>
            </w:r>
          </w:p>
          <w:p w:rsidR="00000000" w:rsidRPr="00BA08E0" w:rsidRDefault="0023152C" w:rsidP="00BA08E0">
            <w:pPr>
              <w:pStyle w:val="BodyText"/>
            </w:pPr>
          </w:p>
          <w:p w:rsidR="00000000" w:rsidRDefault="0023152C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A08E0" w:rsidRDefault="0023152C" w:rsidP="00BA08E0">
            <w:pPr>
              <w:pStyle w:val="BodyText"/>
            </w:pPr>
            <w:r w:rsidRPr="00BA08E0">
              <w:t xml:space="preserve">3.1 Finalise beer to specification </w:t>
            </w:r>
          </w:p>
          <w:p w:rsidR="00000000" w:rsidRPr="00BA08E0" w:rsidRDefault="0023152C" w:rsidP="00BA08E0">
            <w:pPr>
              <w:pStyle w:val="BodyText"/>
            </w:pPr>
            <w:r w:rsidRPr="00BA08E0">
              <w:t xml:space="preserve">3.2 Sample and test beer for downstream processes </w:t>
            </w:r>
          </w:p>
          <w:p w:rsidR="00000000" w:rsidRPr="00BA08E0" w:rsidRDefault="0023152C" w:rsidP="00BA08E0">
            <w:pPr>
              <w:pStyle w:val="BodyText"/>
            </w:pPr>
            <w:r w:rsidRPr="00BA08E0">
              <w:t>3.3 Pump beer to downstream processes</w:t>
            </w:r>
          </w:p>
          <w:p w:rsidR="00000000" w:rsidRPr="00BA08E0" w:rsidRDefault="0023152C" w:rsidP="00BA08E0">
            <w:pPr>
              <w:pStyle w:val="BodyText"/>
            </w:pPr>
            <w:r w:rsidRPr="00BA08E0">
              <w:t>3.4 Complete required documentation</w:t>
            </w:r>
          </w:p>
        </w:tc>
      </w:tr>
    </w:tbl>
    <w:p w:rsidR="00000000" w:rsidRPr="00BA08E0" w:rsidRDefault="0023152C" w:rsidP="00BA08E0">
      <w:pPr>
        <w:pStyle w:val="BodyText"/>
      </w:pPr>
    </w:p>
    <w:p w:rsidR="00000000" w:rsidRPr="00BA08E0" w:rsidRDefault="0023152C" w:rsidP="00BA08E0">
      <w:pPr>
        <w:pStyle w:val="AllowPageBreak"/>
      </w:pPr>
    </w:p>
    <w:p w:rsidR="00000000" w:rsidRPr="00BA08E0" w:rsidRDefault="0023152C" w:rsidP="00BA08E0">
      <w:pPr>
        <w:pStyle w:val="Heading1"/>
      </w:pPr>
      <w:bookmarkStart w:id="6" w:name="O_1044332"/>
      <w:bookmarkEnd w:id="6"/>
      <w:r w:rsidRPr="00BA08E0">
        <w:t>Foundation Skills</w:t>
      </w:r>
    </w:p>
    <w:p w:rsidR="00000000" w:rsidRPr="00BA08E0" w:rsidRDefault="0023152C" w:rsidP="0023152C">
      <w:pPr>
        <w:pStyle w:val="BodyText"/>
      </w:pPr>
      <w:r w:rsidRPr="00BA08E0">
        <w:t>This section describes those language, literacy, numeracy and employment skills that are essential to performance.</w:t>
      </w:r>
    </w:p>
    <w:p w:rsidR="00000000" w:rsidRPr="00BA08E0" w:rsidRDefault="0023152C" w:rsidP="00BA08E0">
      <w:pPr>
        <w:pStyle w:val="ListBullet"/>
      </w:pPr>
      <w:r w:rsidRPr="00BA08E0">
        <w:t>Writing skills to complete</w:t>
      </w:r>
      <w:r w:rsidRPr="00BA08E0">
        <w:t xml:space="preserve"> workplace documentation.</w:t>
      </w:r>
    </w:p>
    <w:p w:rsidR="00000000" w:rsidRPr="00BA08E0" w:rsidRDefault="0023152C" w:rsidP="0023152C">
      <w:pPr>
        <w:pStyle w:val="BodyText"/>
      </w:pPr>
      <w:r w:rsidRPr="00BA08E0">
        <w:t>Other foundation skills essential to performance are explicit in the performance criteria of this unit of competency.</w:t>
      </w:r>
    </w:p>
    <w:p w:rsidR="00000000" w:rsidRPr="00BA08E0" w:rsidRDefault="0023152C" w:rsidP="00BA08E0">
      <w:pPr>
        <w:pStyle w:val="Heading1"/>
      </w:pPr>
      <w:bookmarkStart w:id="7" w:name="O_1044334"/>
      <w:bookmarkEnd w:id="7"/>
      <w:r w:rsidRPr="00BA08E0">
        <w:t>Unit Mapping Information</w:t>
      </w:r>
    </w:p>
    <w:p w:rsidR="00000000" w:rsidRPr="00BA08E0" w:rsidRDefault="0023152C" w:rsidP="0023152C">
      <w:pPr>
        <w:pStyle w:val="BodyText"/>
      </w:pPr>
      <w:r w:rsidRPr="00BA08E0">
        <w:t>Release 1. New unit.</w:t>
      </w:r>
    </w:p>
    <w:p w:rsidR="00000000" w:rsidRPr="00BA08E0" w:rsidRDefault="0023152C" w:rsidP="00BA08E0">
      <w:pPr>
        <w:pStyle w:val="Heading1"/>
      </w:pPr>
      <w:bookmarkStart w:id="8" w:name="O_1044341"/>
      <w:bookmarkEnd w:id="8"/>
      <w:r w:rsidRPr="00BA08E0">
        <w:t>Links</w:t>
      </w:r>
    </w:p>
    <w:p w:rsidR="00000000" w:rsidRPr="00BA08E0" w:rsidRDefault="0023152C" w:rsidP="0023152C">
      <w:pPr>
        <w:pStyle w:val="BodyText"/>
      </w:pPr>
      <w:r w:rsidRPr="00BA08E0">
        <w:t>C</w:t>
      </w:r>
      <w:r w:rsidRPr="00BA08E0">
        <w:t xml:space="preserve">ompanion Volume implementation guides are found in VETNet. - </w:t>
      </w:r>
      <w:hyperlink r:id="rId13" w:history="1">
        <w:r w:rsidRPr="00962E67">
          <w:rPr>
            <w:rStyle w:val="Hyperlink"/>
          </w:rPr>
          <w:t>https://vetnet.gov.au/Pages/TrainingDocs.aspx?q=d1287d36-dff4-4e9f-ad2c-9d6270054027</w:t>
        </w:r>
      </w:hyperlink>
    </w:p>
    <w:p w:rsidR="00000000" w:rsidRPr="00BA08E0" w:rsidRDefault="0023152C" w:rsidP="00BA08E0"/>
    <w:sectPr w:rsidR="00000000" w:rsidRPr="00BA08E0" w:rsidSect="00BA08E0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8E0" w:rsidRDefault="00BA08E0" w:rsidP="00BA08E0">
      <w:r>
        <w:separator/>
      </w:r>
    </w:p>
  </w:endnote>
  <w:endnote w:type="continuationSeparator" w:id="0">
    <w:p w:rsidR="00BA08E0" w:rsidRDefault="00BA08E0" w:rsidP="00BA0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8E0" w:rsidRDefault="00BA08E0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8E0" w:rsidRPr="0023152C" w:rsidRDefault="00BA08E0" w:rsidP="0023152C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8E0" w:rsidRDefault="00BA08E0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52C" w:rsidRDefault="0023152C" w:rsidP="00BA08E0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23152C" w:rsidRDefault="0023152C" w:rsidP="00BA08E0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Innovation and Business Skills Australia</w:t>
      </w:r>
    </w:fldSimple>
  </w:p>
  <w:p w:rsidR="0023152C" w:rsidRDefault="0023152C" w:rsidP="00BA08E0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8E0" w:rsidRDefault="00BA08E0" w:rsidP="00BA08E0">
      <w:r>
        <w:separator/>
      </w:r>
    </w:p>
  </w:footnote>
  <w:footnote w:type="continuationSeparator" w:id="0">
    <w:p w:rsidR="00BA08E0" w:rsidRDefault="00BA08E0" w:rsidP="00BA08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8E0" w:rsidRDefault="00BA08E0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52C" w:rsidRDefault="0023152C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0A24E46" wp14:editId="5DA19C2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A08E0" w:rsidRPr="0023152C" w:rsidRDefault="00BA08E0" w:rsidP="0023152C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8E0" w:rsidRDefault="00BA08E0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52C" w:rsidRPr="002D2AF8" w:rsidRDefault="0023152C" w:rsidP="00BA08E0">
    <w:pPr>
      <w:pStyle w:val="Header"/>
      <w:framePr w:wrap="around"/>
    </w:pPr>
    <w:fldSimple w:instr=" TITLE   \* MERGEFORMAT ">
      <w:r>
        <w:t>MSMBIO302 Ferment biomaterial to produce bioproducts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3 February 2023</w:t>
    </w:r>
    <w:r>
      <w:fldChar w:fldCharType="end"/>
    </w:r>
  </w:p>
  <w:p w:rsidR="0023152C" w:rsidRDefault="0023152C" w:rsidP="00BA08E0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0C08CD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8BACEA2C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A08E0"/>
    <w:rsid w:val="0023152C"/>
    <w:rsid w:val="00BA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8E0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BA08E0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BA08E0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BA08E0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BA08E0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BA08E0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BA08E0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BA08E0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BA08E0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BA08E0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BA08E0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A08E0"/>
  </w:style>
  <w:style w:type="character" w:customStyle="1" w:styleId="Heading1Char">
    <w:name w:val="Heading 1 Char"/>
    <w:basedOn w:val="DefaultParagraphFont"/>
    <w:link w:val="Heading1"/>
    <w:rsid w:val="00BA08E0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BA08E0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BA08E0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BA08E0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BA08E0"/>
    <w:rPr>
      <w:b/>
      <w:spacing w:val="0"/>
    </w:rPr>
  </w:style>
  <w:style w:type="character" w:styleId="Emphasis">
    <w:name w:val="Emphasis"/>
    <w:basedOn w:val="DefaultParagraphFont"/>
    <w:qFormat/>
    <w:rsid w:val="00BA08E0"/>
    <w:rPr>
      <w:i/>
    </w:rPr>
  </w:style>
  <w:style w:type="paragraph" w:customStyle="1" w:styleId="SuperHeading">
    <w:name w:val="SuperHeading"/>
    <w:basedOn w:val="Normal"/>
    <w:rsid w:val="00BA08E0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BA08E0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BA08E0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BA08E0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BA08E0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BA08E0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BA08E0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BA08E0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BA08E0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BA08E0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BA08E0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BA08E0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BA08E0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BA08E0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BA08E0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BA08E0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BA08E0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BA08E0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BA08E0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BA08E0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BA08E0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BA08E0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BA08E0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BA08E0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BA08E0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BA08E0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BA08E0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BA08E0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BA08E0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BA08E0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BA08E0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BA08E0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BA08E0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BA08E0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BA08E0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BA08E0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BA08E0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BA08E0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BA08E0"/>
  </w:style>
  <w:style w:type="paragraph" w:styleId="TableofFigures">
    <w:name w:val="table of figures"/>
    <w:basedOn w:val="Normal"/>
    <w:next w:val="Normal"/>
    <w:semiHidden/>
    <w:rsid w:val="00BA08E0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BA08E0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BA08E0"/>
    <w:rPr>
      <w:rFonts w:ascii="Wingdings" w:hAnsi="Wingdings"/>
    </w:rPr>
  </w:style>
  <w:style w:type="paragraph" w:customStyle="1" w:styleId="TableHeading">
    <w:name w:val="Table Heading"/>
    <w:basedOn w:val="HeadingBase"/>
    <w:rsid w:val="00BA08E0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BA08E0"/>
    <w:rPr>
      <w:color w:val="0033CC"/>
      <w:u w:val="none"/>
    </w:rPr>
  </w:style>
  <w:style w:type="paragraph" w:customStyle="1" w:styleId="BodyTextRight">
    <w:name w:val="Body Text Right"/>
    <w:basedOn w:val="BodyText"/>
    <w:rsid w:val="00BA08E0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BA08E0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BA08E0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BA08E0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BA08E0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BA08E0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BA08E0"/>
    <w:rPr>
      <w:sz w:val="32"/>
    </w:rPr>
  </w:style>
  <w:style w:type="paragraph" w:customStyle="1" w:styleId="HeadingProcedure">
    <w:name w:val="Heading Procedure"/>
    <w:basedOn w:val="HeadingBase"/>
    <w:next w:val="Normal"/>
    <w:rsid w:val="00BA08E0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BA08E0"/>
    <w:pPr>
      <w:spacing w:before="60" w:after="60"/>
    </w:pPr>
  </w:style>
  <w:style w:type="paragraph" w:styleId="ListContinue">
    <w:name w:val="List Continue"/>
    <w:basedOn w:val="List"/>
    <w:rsid w:val="00BA08E0"/>
    <w:pPr>
      <w:ind w:firstLine="0"/>
    </w:pPr>
  </w:style>
  <w:style w:type="paragraph" w:customStyle="1" w:styleId="ListNote">
    <w:name w:val="List Note"/>
    <w:basedOn w:val="List"/>
    <w:rsid w:val="00BA08E0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BA08E0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BA08E0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BA08E0"/>
    <w:rPr>
      <w:rFonts w:ascii="Courier New" w:hAnsi="Courier New"/>
    </w:rPr>
  </w:style>
  <w:style w:type="paragraph" w:customStyle="1" w:styleId="NoteBullet">
    <w:name w:val="Note Bullet"/>
    <w:basedOn w:val="Note"/>
    <w:rsid w:val="00BA08E0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BA08E0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BA08E0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BA08E0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BA08E0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BA08E0"/>
    <w:rPr>
      <w:sz w:val="20"/>
    </w:rPr>
  </w:style>
  <w:style w:type="character" w:customStyle="1" w:styleId="PlainTextChar">
    <w:name w:val="Plain Text Char"/>
    <w:basedOn w:val="DefaultParagraphFont"/>
    <w:link w:val="PlainText"/>
    <w:rsid w:val="00BA08E0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BA08E0"/>
    <w:rPr>
      <w:b/>
      <w:smallCaps/>
    </w:rPr>
  </w:style>
  <w:style w:type="paragraph" w:customStyle="1" w:styleId="TableListNumber">
    <w:name w:val="Table List Number"/>
    <w:basedOn w:val="ListNumber"/>
    <w:rsid w:val="00BA08E0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BA08E0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BA08E0"/>
    <w:pPr>
      <w:numPr>
        <w:numId w:val="8"/>
      </w:numPr>
    </w:pPr>
  </w:style>
  <w:style w:type="paragraph" w:customStyle="1" w:styleId="ListAlpha2">
    <w:name w:val="List Alpha 2"/>
    <w:basedOn w:val="List2"/>
    <w:rsid w:val="00BA08E0"/>
    <w:pPr>
      <w:numPr>
        <w:numId w:val="7"/>
      </w:numPr>
    </w:pPr>
  </w:style>
  <w:style w:type="paragraph" w:styleId="List2">
    <w:name w:val="List 2"/>
    <w:basedOn w:val="BodyText"/>
    <w:rsid w:val="00BA08E0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BA08E0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BA08E0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BA08E0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BA08E0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BA08E0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BA08E0"/>
    <w:pPr>
      <w:numPr>
        <w:numId w:val="3"/>
      </w:numPr>
    </w:pPr>
  </w:style>
  <w:style w:type="paragraph" w:styleId="ListContinue2">
    <w:name w:val="List Continue 2"/>
    <w:basedOn w:val="List2"/>
    <w:rsid w:val="00BA08E0"/>
    <w:pPr>
      <w:ind w:firstLine="0"/>
    </w:pPr>
  </w:style>
  <w:style w:type="paragraph" w:styleId="ListContinue3">
    <w:name w:val="List Continue 3"/>
    <w:basedOn w:val="List3"/>
    <w:rsid w:val="00BA08E0"/>
    <w:pPr>
      <w:ind w:left="1021" w:firstLine="0"/>
    </w:pPr>
  </w:style>
  <w:style w:type="paragraph" w:styleId="ListContinue4">
    <w:name w:val="List Continue 4"/>
    <w:basedOn w:val="List4"/>
    <w:rsid w:val="00BA08E0"/>
    <w:pPr>
      <w:ind w:firstLine="0"/>
    </w:pPr>
  </w:style>
  <w:style w:type="paragraph" w:styleId="ListContinue5">
    <w:name w:val="List Continue 5"/>
    <w:basedOn w:val="List5"/>
    <w:rsid w:val="00BA08E0"/>
    <w:pPr>
      <w:ind w:firstLine="0"/>
    </w:pPr>
  </w:style>
  <w:style w:type="paragraph" w:styleId="ListNumber3">
    <w:name w:val="List Number 3"/>
    <w:basedOn w:val="List3"/>
    <w:rsid w:val="00BA08E0"/>
    <w:pPr>
      <w:numPr>
        <w:numId w:val="4"/>
      </w:numPr>
    </w:pPr>
  </w:style>
  <w:style w:type="paragraph" w:styleId="ListNumber4">
    <w:name w:val="List Number 4"/>
    <w:basedOn w:val="List4"/>
    <w:rsid w:val="00BA08E0"/>
    <w:pPr>
      <w:numPr>
        <w:numId w:val="5"/>
      </w:numPr>
    </w:pPr>
  </w:style>
  <w:style w:type="paragraph" w:styleId="ListNumber5">
    <w:name w:val="List Number 5"/>
    <w:basedOn w:val="List5"/>
    <w:rsid w:val="00BA08E0"/>
    <w:pPr>
      <w:numPr>
        <w:numId w:val="6"/>
      </w:numPr>
    </w:pPr>
  </w:style>
  <w:style w:type="paragraph" w:styleId="BlockText">
    <w:name w:val="Block Text"/>
    <w:basedOn w:val="Normal"/>
    <w:rsid w:val="00BA08E0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BA08E0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BA08E0"/>
    <w:rPr>
      <w:sz w:val="16"/>
      <w:vertAlign w:val="superscript"/>
    </w:rPr>
  </w:style>
  <w:style w:type="character" w:customStyle="1" w:styleId="Symbols">
    <w:name w:val="Symbols"/>
    <w:basedOn w:val="DefaultParagraphFont"/>
    <w:rsid w:val="00BA08E0"/>
    <w:rPr>
      <w:rFonts w:ascii="Symbol" w:hAnsi="Symbol"/>
    </w:rPr>
  </w:style>
  <w:style w:type="character" w:customStyle="1" w:styleId="MenuOptions">
    <w:name w:val="Menu Options"/>
    <w:basedOn w:val="DefaultParagraphFont"/>
    <w:rsid w:val="00BA08E0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BA08E0"/>
    <w:rPr>
      <w:b/>
    </w:rPr>
  </w:style>
  <w:style w:type="character" w:customStyle="1" w:styleId="Underlined">
    <w:name w:val="Underlined"/>
    <w:basedOn w:val="DefaultParagraphFont"/>
    <w:rsid w:val="00BA08E0"/>
    <w:rPr>
      <w:u w:val="single"/>
    </w:rPr>
  </w:style>
  <w:style w:type="paragraph" w:customStyle="1" w:styleId="TableBodyTextRight">
    <w:name w:val="Table Body Text Right"/>
    <w:basedOn w:val="TableBodyText"/>
    <w:rsid w:val="00BA08E0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BA08E0"/>
    <w:rPr>
      <w:sz w:val="18"/>
    </w:rPr>
  </w:style>
  <w:style w:type="paragraph" w:customStyle="1" w:styleId="BodySmallRight">
    <w:name w:val="Body Small Right"/>
    <w:basedOn w:val="BodyTextRight"/>
    <w:rsid w:val="00BA08E0"/>
    <w:rPr>
      <w:sz w:val="18"/>
      <w:szCs w:val="18"/>
    </w:rPr>
  </w:style>
  <w:style w:type="paragraph" w:customStyle="1" w:styleId="MarginEdition">
    <w:name w:val="Margin Edition"/>
    <w:basedOn w:val="MarginNote"/>
    <w:rsid w:val="00BA08E0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BA08E0"/>
    <w:rPr>
      <w:sz w:val="2"/>
      <w:szCs w:val="2"/>
    </w:rPr>
  </w:style>
  <w:style w:type="character" w:customStyle="1" w:styleId="Small">
    <w:name w:val="Small"/>
    <w:basedOn w:val="DefaultParagraphFont"/>
    <w:rsid w:val="00BA08E0"/>
    <w:rPr>
      <w:sz w:val="16"/>
    </w:rPr>
  </w:style>
  <w:style w:type="paragraph" w:customStyle="1" w:styleId="WideTable">
    <w:name w:val="Wide Table"/>
    <w:basedOn w:val="Normal"/>
    <w:rsid w:val="00BA08E0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BA08E0"/>
  </w:style>
  <w:style w:type="paragraph" w:styleId="Quote">
    <w:name w:val="Quote"/>
    <w:basedOn w:val="Heading1"/>
    <w:link w:val="QuoteChar"/>
    <w:qFormat/>
    <w:rsid w:val="00BA08E0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BA08E0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BA08E0"/>
    <w:pPr>
      <w:pageBreakBefore/>
    </w:pPr>
  </w:style>
  <w:style w:type="paragraph" w:customStyle="1" w:styleId="Border">
    <w:name w:val="Border"/>
    <w:basedOn w:val="Normal"/>
    <w:qFormat/>
    <w:rsid w:val="00BA08E0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BA08E0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08E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08E0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BA08E0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BA08E0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BA08E0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BA08E0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BA08E0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BA08E0"/>
    <w:rPr>
      <w:u w:val="single"/>
    </w:rPr>
  </w:style>
  <w:style w:type="character" w:customStyle="1" w:styleId="BoldandItalics">
    <w:name w:val="Bold and Italics"/>
    <w:qFormat/>
    <w:rsid w:val="00BA08E0"/>
    <w:rPr>
      <w:b/>
      <w:i/>
      <w:u w:val="none"/>
    </w:rPr>
  </w:style>
  <w:style w:type="paragraph" w:styleId="BalloonText">
    <w:name w:val="Balloon Text"/>
    <w:basedOn w:val="Normal"/>
    <w:link w:val="BalloonTextChar"/>
    <w:rsid w:val="00BA08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A08E0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BA08E0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BA08E0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BA08E0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BA08E0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BA08E0"/>
    <w:pPr>
      <w:spacing w:before="0" w:after="0"/>
    </w:pPr>
  </w:style>
  <w:style w:type="paragraph" w:customStyle="1" w:styleId="BodyTextBold">
    <w:name w:val="Body Text Bold"/>
    <w:basedOn w:val="BodyText"/>
    <w:qFormat/>
    <w:rsid w:val="00BA08E0"/>
    <w:rPr>
      <w:b/>
    </w:rPr>
  </w:style>
  <w:style w:type="character" w:styleId="Hyperlink">
    <w:name w:val="Hyperlink"/>
    <w:basedOn w:val="DefaultParagraphFont"/>
    <w:uiPriority w:val="99"/>
    <w:unhideWhenUsed/>
    <w:rsid w:val="002315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d1287d36-dff4-4e9f-ad2c-9d6270054027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358</Words>
  <Characters>2354</Characters>
  <Application>Microsoft Office Word</Application>
  <DocSecurity>0</DocSecurity>
  <Lines>78</Lines>
  <Paragraphs>53</Paragraphs>
  <ScaleCrop>false</ScaleCrop>
  <Company>Author-it Software Corporation Ltd.</Company>
  <LinksUpToDate>false</LinksUpToDate>
  <CharactersWithSpaces>2659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MSMBIO302 Ferment biomaterial to produce bioproducts</dc:title>
  <dc:subject>Approved</dc:subject>
  <dc:creator>Innovation and Business Skills Australia</dc:creator>
  <cp:keywords>Release: 1</cp:keywords>
  <dc:description>Review Date: 12 April 2008</dc:description>
  <cp:lastModifiedBy>HSD_TPCMSd.prod</cp:lastModifiedBy>
  <cp:revision>3</cp:revision>
  <dcterms:created xsi:type="dcterms:W3CDTF">2023-02-03T05:53:00Z</dcterms:created>
  <dcterms:modified xsi:type="dcterms:W3CDTF">2023-02-03T05:53:00Z</dcterms:modified>
</cp:coreProperties>
</file>