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384" w:rsidRDefault="002A4384" w:rsidP="002A4384">
      <w:pPr>
        <w:pStyle w:val="Title"/>
      </w:pPr>
      <w:fldSimple w:instr=" TITLE   \* MERGEFORMAT ">
        <w:r>
          <w:t>MSL913002 Plan and conduct laboratory/field work</w:t>
        </w:r>
      </w:fldSimple>
    </w:p>
    <w:p w:rsidR="002A4384" w:rsidRDefault="002A4384" w:rsidP="002A4384">
      <w:pPr>
        <w:pStyle w:val="Version"/>
        <w:sectPr w:rsidR="002A4384" w:rsidSect="00880609">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880609" w:rsidRDefault="002A4384" w:rsidP="00880609">
      <w:pPr>
        <w:pStyle w:val="SuperHeading"/>
      </w:pPr>
      <w:r w:rsidRPr="00880609">
        <w:lastRenderedPageBreak/>
        <w:t>MSL913002 Plan and conduct laboratory/field work</w:t>
      </w:r>
    </w:p>
    <w:p w:rsidR="00000000" w:rsidRPr="00880609" w:rsidRDefault="002A4384" w:rsidP="00880609">
      <w:pPr>
        <w:pStyle w:val="Heading1"/>
      </w:pPr>
      <w:bookmarkStart w:id="1" w:name="O_902446"/>
      <w:bookmarkEnd w:id="1"/>
      <w:r w:rsidRPr="00880609">
        <w:t>Modification History</w:t>
      </w:r>
    </w:p>
    <w:p w:rsidR="00000000" w:rsidRPr="00880609" w:rsidRDefault="002A4384" w:rsidP="002A4384">
      <w:pPr>
        <w:pStyle w:val="BodyText"/>
      </w:pPr>
      <w:r w:rsidRPr="00880609">
        <w:t>Release 1. Supersedes and is equivalent to MSL913002A Plan and conduct laboratory/field work</w:t>
      </w:r>
    </w:p>
    <w:p w:rsidR="00000000" w:rsidRPr="00880609" w:rsidRDefault="002A4384" w:rsidP="00880609">
      <w:pPr>
        <w:pStyle w:val="Heading1"/>
      </w:pPr>
      <w:bookmarkStart w:id="2" w:name="O_902454"/>
      <w:bookmarkEnd w:id="2"/>
      <w:r w:rsidRPr="00880609">
        <w:t>Application</w:t>
      </w:r>
    </w:p>
    <w:p w:rsidR="00000000" w:rsidRPr="00880609" w:rsidRDefault="002A4384" w:rsidP="002A4384">
      <w:pPr>
        <w:pStyle w:val="BodyText"/>
      </w:pPr>
      <w:r w:rsidRPr="00880609">
        <w:t xml:space="preserve">This unit of competency covers the ability to plan and complete tasks individually or in a team context. </w:t>
      </w:r>
      <w:r w:rsidRPr="00880609">
        <w:t>The tasks involve established routines and procedures using allocated resources with access to readily available guidelines and advice. Work plans may need to be modified with supervisor agreement to suit changing conditions and priorities.</w:t>
      </w:r>
    </w:p>
    <w:p w:rsidR="00000000" w:rsidRPr="00880609" w:rsidRDefault="002A4384" w:rsidP="002A4384">
      <w:pPr>
        <w:pStyle w:val="BodyText"/>
      </w:pPr>
      <w:r w:rsidRPr="00880609">
        <w:t>This unit of c</w:t>
      </w:r>
      <w:r w:rsidRPr="00880609">
        <w:t>ompetency is applicable to instrument operators, laboratory assistants and technical assistants working in all industry sectors.</w:t>
      </w:r>
    </w:p>
    <w:p w:rsidR="00000000" w:rsidRPr="00880609" w:rsidRDefault="002A4384" w:rsidP="002A4384">
      <w:pPr>
        <w:pStyle w:val="BodyText"/>
      </w:pPr>
      <w:r w:rsidRPr="00880609">
        <w:t>While no specific licensing or certification requirements apply to this unit at the time of publication, laboratory operations</w:t>
      </w:r>
      <w:r w:rsidRPr="00880609">
        <w:t xml:space="preserve"> are governed by relevant legislation, regulations and/or external accreditation requirements. Local requirements should be checked.</w:t>
      </w:r>
    </w:p>
    <w:p w:rsidR="00000000" w:rsidRPr="00880609" w:rsidRDefault="002A4384" w:rsidP="00880609">
      <w:pPr>
        <w:pStyle w:val="Heading1"/>
      </w:pPr>
      <w:bookmarkStart w:id="3" w:name="O_902453"/>
      <w:bookmarkEnd w:id="3"/>
      <w:r w:rsidRPr="00880609">
        <w:t>Pre-requisite Unit</w:t>
      </w:r>
    </w:p>
    <w:p w:rsidR="00000000" w:rsidRPr="00880609" w:rsidRDefault="002A4384" w:rsidP="002A4384">
      <w:pPr>
        <w:pStyle w:val="BodyText"/>
      </w:pPr>
      <w:r w:rsidRPr="00880609">
        <w:t>Nil</w:t>
      </w:r>
    </w:p>
    <w:p w:rsidR="00000000" w:rsidRPr="00880609" w:rsidRDefault="002A4384" w:rsidP="00880609">
      <w:pPr>
        <w:pStyle w:val="Heading1"/>
      </w:pPr>
      <w:bookmarkStart w:id="4" w:name="O_902452"/>
      <w:bookmarkEnd w:id="4"/>
      <w:r w:rsidRPr="00880609">
        <w:t>Competency Field</w:t>
      </w:r>
    </w:p>
    <w:p w:rsidR="00000000" w:rsidRPr="00880609" w:rsidRDefault="002A4384" w:rsidP="002A4384">
      <w:pPr>
        <w:pStyle w:val="BodyText"/>
      </w:pPr>
      <w:r w:rsidRPr="00880609">
        <w:t>Communication/organisation</w:t>
      </w:r>
    </w:p>
    <w:p w:rsidR="00000000" w:rsidRPr="00880609" w:rsidRDefault="002A4384" w:rsidP="00880609">
      <w:pPr>
        <w:pStyle w:val="Heading1"/>
      </w:pPr>
      <w:bookmarkStart w:id="5" w:name="O_902451"/>
      <w:bookmarkEnd w:id="5"/>
      <w:r w:rsidRPr="00880609">
        <w:t xml:space="preserve">Unit </w:t>
      </w:r>
      <w:r w:rsidRPr="00880609">
        <w:t>Sector</w:t>
      </w:r>
    </w:p>
    <w:p w:rsidR="00000000" w:rsidRPr="00880609" w:rsidRDefault="002A4384" w:rsidP="00880609">
      <w:pPr>
        <w:pStyle w:val="Heading1"/>
      </w:pPr>
      <w:bookmarkStart w:id="6" w:name="O_902450"/>
      <w:bookmarkEnd w:id="6"/>
      <w:r w:rsidRPr="00880609">
        <w:t>Elements and Performance Criteria</w:t>
      </w:r>
    </w:p>
    <w:tbl>
      <w:tblPr>
        <w:tblW w:w="0" w:type="auto"/>
        <w:tblLayout w:type="fixed"/>
        <w:tblCellMar>
          <w:left w:w="62" w:type="dxa"/>
          <w:right w:w="62" w:type="dxa"/>
        </w:tblCellMar>
        <w:tblLook w:val="0000" w:firstRow="0" w:lastRow="0" w:firstColumn="0" w:lastColumn="0" w:noHBand="0" w:noVBand="0"/>
      </w:tblPr>
      <w:tblGrid>
        <w:gridCol w:w="678"/>
        <w:gridCol w:w="1962"/>
        <w:gridCol w:w="770"/>
        <w:gridCol w:w="5610"/>
      </w:tblGrid>
      <w:tr w:rsidR="00880609" w:rsidTr="00880609">
        <w:tc>
          <w:tcPr>
            <w:tcW w:w="2640" w:type="dxa"/>
            <w:gridSpan w:val="2"/>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Elements describe the essential outcomes.</w:t>
            </w:r>
          </w:p>
        </w:tc>
        <w:tc>
          <w:tcPr>
            <w:tcW w:w="6380" w:type="dxa"/>
            <w:gridSpan w:val="2"/>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Performance criteria describe the performance needed to demonstrate achievement of the element.</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1</w:t>
            </w:r>
          </w:p>
        </w:tc>
        <w:tc>
          <w:tcPr>
            <w:tcW w:w="1962" w:type="dxa"/>
            <w:vMerge w:val="restart"/>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Plan and organise daily work activities</w:t>
            </w: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1.1</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Clarify allocated work activities and required resources if necessary</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1.2</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Prioritise work activities as directed</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1.3</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 xml:space="preserve">Break down work activities into small achievable </w:t>
            </w:r>
            <w:r w:rsidRPr="00880609">
              <w:lastRenderedPageBreak/>
              <w:t>components and efficient sequences</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1.4</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Review work plan in response to new information, urgent requests, changed situations or instructions from appropriate personnel</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1.5</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Update work plan and communicate changes to appropriate personnel</w:t>
            </w:r>
          </w:p>
        </w:tc>
      </w:tr>
      <w:tr w:rsidR="00880609" w:rsidTr="00880609">
        <w:tc>
          <w:tcPr>
            <w:tcW w:w="9020" w:type="dxa"/>
            <w:gridSpan w:val="4"/>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2</w:t>
            </w:r>
          </w:p>
        </w:tc>
        <w:tc>
          <w:tcPr>
            <w:tcW w:w="1962" w:type="dxa"/>
            <w:vMerge w:val="restart"/>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Complete allocated work</w:t>
            </w: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2.1</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Locate relevant workplace procedures for required tasks</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2.2</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Undertake tasks following prescribed and routine work-related sequences</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2.3</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Seek assistance from relevant personnel when difficulties cannot be handled</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2.4</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Record completion of activities to confirm outputs in accordance with plan</w:t>
            </w:r>
          </w:p>
        </w:tc>
      </w:tr>
      <w:tr w:rsidR="00880609" w:rsidTr="00880609">
        <w:tc>
          <w:tcPr>
            <w:tcW w:w="9020" w:type="dxa"/>
            <w:gridSpan w:val="4"/>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3</w:t>
            </w:r>
          </w:p>
        </w:tc>
        <w:tc>
          <w:tcPr>
            <w:tcW w:w="1962" w:type="dxa"/>
            <w:vMerge w:val="restart"/>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Identify and resolve work problems</w:t>
            </w: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3.1</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Recognise problems or opportunities for improved work performance</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3.2</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Apply agreed problem-solving strategies to consider possible causes and solutions</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3.3</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Identify and access appropriate sources of help</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3.4</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Consider available alternatives and keep them open before agreeing on the most appropriate action</w:t>
            </w:r>
          </w:p>
        </w:tc>
      </w:tr>
      <w:tr w:rsidR="00880609" w:rsidTr="00880609">
        <w:tc>
          <w:tcPr>
            <w:tcW w:w="9020" w:type="dxa"/>
            <w:gridSpan w:val="4"/>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4</w:t>
            </w:r>
          </w:p>
        </w:tc>
        <w:tc>
          <w:tcPr>
            <w:tcW w:w="1962" w:type="dxa"/>
            <w:vMerge w:val="restart"/>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Work in a team environment</w:t>
            </w: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4.1</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Cooperate with team members to negotiate and achieve agreed outcomes, timelines and priorities</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4.2</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Recognise personal abilities and limitations when undertaking team tasks</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4.3</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Confirm personal role and responsibility within the team for particular outputs</w:t>
            </w:r>
          </w:p>
        </w:tc>
      </w:tr>
      <w:tr w:rsidR="00000000" w:rsidTr="00880609">
        <w:tc>
          <w:tcPr>
            <w:tcW w:w="678" w:type="dxa"/>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A4384">
            <w:pPr>
              <w:pStyle w:val="BodyText"/>
              <w:keepLines w:val="0"/>
              <w:rPr>
                <w:rFonts w:ascii="Tahoma" w:hAnsi="Tahoma"/>
                <w:color w:val="000000"/>
                <w:sz w:val="16"/>
                <w:lang w:val="en-NZ"/>
              </w:rPr>
            </w:pP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4.4</w:t>
            </w:r>
          </w:p>
        </w:tc>
        <w:tc>
          <w:tcPr>
            <w:tcW w:w="561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Demonstrate sensitivity to the diversity of other team members</w:t>
            </w:r>
            <w:r>
              <w:t>’</w:t>
            </w:r>
            <w:r w:rsidRPr="00880609">
              <w:t xml:space="preserve"> backgrounds and beliefs</w:t>
            </w:r>
          </w:p>
        </w:tc>
      </w:tr>
      <w:tr w:rsidR="00880609" w:rsidTr="00880609">
        <w:tc>
          <w:tcPr>
            <w:tcW w:w="9020" w:type="dxa"/>
            <w:gridSpan w:val="4"/>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p>
        </w:tc>
      </w:tr>
      <w:tr w:rsidR="00000000" w:rsidRPr="00880609" w:rsidTr="00880609">
        <w:tc>
          <w:tcPr>
            <w:tcW w:w="678" w:type="dxa"/>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lastRenderedPageBreak/>
              <w:t>5</w:t>
            </w:r>
          </w:p>
        </w:tc>
        <w:tc>
          <w:tcPr>
            <w:tcW w:w="1962"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Update knowledge and skills as required</w:t>
            </w:r>
          </w:p>
        </w:tc>
        <w:tc>
          <w:tcPr>
            <w:tcW w:w="770" w:type="dxa"/>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5.1</w:t>
            </w:r>
          </w:p>
        </w:tc>
        <w:tc>
          <w:tcPr>
            <w:tcW w:w="5610" w:type="dxa"/>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Recognise own strengths and weaknesses and take advantage of skill development opportunities</w:t>
            </w:r>
          </w:p>
        </w:tc>
      </w:tr>
    </w:tbl>
    <w:p w:rsidR="00000000" w:rsidRPr="00880609" w:rsidRDefault="002A4384" w:rsidP="00880609">
      <w:pPr>
        <w:pStyle w:val="BodyText"/>
      </w:pPr>
    </w:p>
    <w:p w:rsidR="00000000" w:rsidRPr="00880609" w:rsidRDefault="002A4384" w:rsidP="00880609">
      <w:pPr>
        <w:pStyle w:val="AllowPageBreak"/>
      </w:pPr>
    </w:p>
    <w:p w:rsidR="00000000" w:rsidRPr="00880609" w:rsidRDefault="002A4384" w:rsidP="00880609">
      <w:pPr>
        <w:pStyle w:val="Heading1"/>
      </w:pPr>
      <w:bookmarkStart w:id="7" w:name="O_902449"/>
      <w:bookmarkEnd w:id="7"/>
      <w:r w:rsidRPr="00880609">
        <w:t>Foundation Skills</w:t>
      </w:r>
    </w:p>
    <w:p w:rsidR="00000000" w:rsidRPr="00880609" w:rsidRDefault="002A4384" w:rsidP="002A4384">
      <w:pPr>
        <w:pStyle w:val="BodyText"/>
      </w:pPr>
      <w:r w:rsidRPr="00880609">
        <w:t>This section describes those language, literacy, numeracy and employment skills that are essential to performance.</w:t>
      </w:r>
    </w:p>
    <w:p w:rsidR="00000000" w:rsidRPr="00880609" w:rsidRDefault="002A4384" w:rsidP="002A4384">
      <w:pPr>
        <w:pStyle w:val="BodyText"/>
      </w:pPr>
      <w:r w:rsidRPr="00880609">
        <w:t>Foundation</w:t>
      </w:r>
      <w:r w:rsidRPr="00880609">
        <w:t xml:space="preserve"> skills essential to performance are explicit in the performance criteria of this unit of competency.</w:t>
      </w:r>
    </w:p>
    <w:p w:rsidR="00000000" w:rsidRPr="00880609" w:rsidRDefault="002A4384" w:rsidP="00880609">
      <w:pPr>
        <w:pStyle w:val="Heading1"/>
      </w:pPr>
      <w:bookmarkStart w:id="8" w:name="O_902448"/>
      <w:bookmarkEnd w:id="8"/>
      <w:r w:rsidRPr="00880609">
        <w:t>Range of Conditions</w:t>
      </w:r>
    </w:p>
    <w:tbl>
      <w:tblPr>
        <w:tblW w:w="0" w:type="auto"/>
        <w:tblCellMar>
          <w:left w:w="62" w:type="dxa"/>
          <w:right w:w="62" w:type="dxa"/>
        </w:tblCellMar>
        <w:tblLook w:val="0000" w:firstRow="0" w:lastRow="0" w:firstColumn="0" w:lastColumn="0" w:noHBand="0" w:noVBand="0"/>
      </w:tblPr>
      <w:tblGrid>
        <w:gridCol w:w="2293"/>
        <w:gridCol w:w="7454"/>
      </w:tblGrid>
      <w:tr w:rsidR="00880609" w:rsidRPr="00880609" w:rsidTr="002A4384">
        <w:tc>
          <w:tcPr>
            <w:tcW w:w="0" w:type="auto"/>
            <w:gridSpan w:val="2"/>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t>This field allows for different work environments and conditions that may affect performance. Essential operating conditions that may be present (depending on the work situation, needs of the candidate, accessibility of the item, and local industry and reg</w:t>
            </w:r>
            <w:r w:rsidRPr="00880609">
              <w:t>ional contexts) are included.</w:t>
            </w:r>
          </w:p>
        </w:tc>
      </w:tr>
      <w:tr w:rsidR="00000000" w:rsidRPr="00880609" w:rsidTr="002A4384">
        <w:tc>
          <w:tcPr>
            <w:tcW w:w="0" w:type="auto"/>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 xml:space="preserve">Standards, codes, procedures and/or workplace requirements </w:t>
            </w:r>
          </w:p>
        </w:tc>
        <w:tc>
          <w:tcPr>
            <w:tcW w:w="0" w:type="auto"/>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Standards, codes, procedures and/or workplace requirements include the latest version of one or more of:</w:t>
            </w:r>
          </w:p>
          <w:p w:rsidR="00000000" w:rsidRPr="00880609" w:rsidRDefault="002A4384" w:rsidP="00880609">
            <w:pPr>
              <w:pStyle w:val="ListBullet"/>
            </w:pPr>
            <w:r w:rsidRPr="00880609">
              <w:t xml:space="preserve">Australian and international standards covering safety in </w:t>
            </w:r>
            <w:r w:rsidRPr="00880609">
              <w:t>laboratories, and quality and environmental management</w:t>
            </w:r>
          </w:p>
          <w:p w:rsidR="00000000" w:rsidRPr="00880609" w:rsidRDefault="002A4384" w:rsidP="00880609">
            <w:pPr>
              <w:pStyle w:val="ListBullet"/>
            </w:pPr>
            <w:r w:rsidRPr="00880609">
              <w:t>national work health and safety (WHS) standards and codes of practice</w:t>
            </w:r>
          </w:p>
          <w:p w:rsidR="00000000" w:rsidRDefault="002A4384" w:rsidP="00880609">
            <w:pPr>
              <w:pStyle w:val="BodyText"/>
              <w:rPr>
                <w:lang w:val="en-NZ"/>
              </w:rPr>
            </w:pPr>
          </w:p>
        </w:tc>
      </w:tr>
      <w:tr w:rsidR="00000000" w:rsidRPr="00880609" w:rsidTr="002A4384">
        <w:tc>
          <w:tcPr>
            <w:tcW w:w="0" w:type="auto"/>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 xml:space="preserve">Ethical and professional work performance </w:t>
            </w:r>
          </w:p>
        </w:tc>
        <w:tc>
          <w:tcPr>
            <w:tcW w:w="0" w:type="auto"/>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Ethical and professional work performance includes:</w:t>
            </w:r>
          </w:p>
          <w:p w:rsidR="00000000" w:rsidRPr="00880609" w:rsidRDefault="002A4384" w:rsidP="00880609">
            <w:pPr>
              <w:pStyle w:val="ListBullet"/>
            </w:pPr>
            <w:r w:rsidRPr="00880609">
              <w:t>following workplace policy and procedures, regulations and legislation</w:t>
            </w:r>
          </w:p>
          <w:p w:rsidR="00000000" w:rsidRPr="00880609" w:rsidRDefault="002A4384" w:rsidP="00880609">
            <w:pPr>
              <w:pStyle w:val="ListBullet"/>
            </w:pPr>
            <w:r w:rsidRPr="00880609">
              <w:t>behaving honestly and openly</w:t>
            </w:r>
          </w:p>
          <w:p w:rsidR="00000000" w:rsidRPr="00880609" w:rsidRDefault="002A4384" w:rsidP="00880609">
            <w:pPr>
              <w:pStyle w:val="ListBullet"/>
            </w:pPr>
            <w:r w:rsidRPr="00880609">
              <w:t>respecting others and treating them with courtesy and impartiality</w:t>
            </w:r>
          </w:p>
          <w:p w:rsidR="00000000" w:rsidRPr="00880609" w:rsidRDefault="002A4384" w:rsidP="00880609">
            <w:pPr>
              <w:pStyle w:val="ListBullet"/>
            </w:pPr>
            <w:r w:rsidRPr="00880609">
              <w:t>working diligently and responsibly</w:t>
            </w:r>
          </w:p>
          <w:p w:rsidR="00000000" w:rsidRPr="00880609" w:rsidRDefault="002A4384" w:rsidP="00880609">
            <w:pPr>
              <w:pStyle w:val="ListBullet"/>
            </w:pPr>
            <w:r w:rsidRPr="00880609">
              <w:t>ensuring confidentiality of information, including cli</w:t>
            </w:r>
            <w:r w:rsidRPr="00880609">
              <w:t>ent information and test results</w:t>
            </w:r>
          </w:p>
          <w:p w:rsidR="00000000" w:rsidRPr="00880609" w:rsidRDefault="002A4384" w:rsidP="00880609">
            <w:pPr>
              <w:pStyle w:val="ListBullet"/>
            </w:pPr>
            <w:r w:rsidRPr="00880609">
              <w:t xml:space="preserve">ensuring proprietary rights, intellectual property (IP) and copyright are protected </w:t>
            </w:r>
          </w:p>
          <w:p w:rsidR="00000000" w:rsidRDefault="002A4384" w:rsidP="00880609">
            <w:pPr>
              <w:pStyle w:val="BodyText"/>
              <w:rPr>
                <w:lang w:val="en-NZ"/>
              </w:rPr>
            </w:pPr>
          </w:p>
        </w:tc>
      </w:tr>
      <w:tr w:rsidR="00000000" w:rsidRPr="00880609" w:rsidTr="002A4384">
        <w:tc>
          <w:tcPr>
            <w:tcW w:w="0" w:type="auto"/>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 xml:space="preserve">Workplace activities </w:t>
            </w:r>
          </w:p>
        </w:tc>
        <w:tc>
          <w:tcPr>
            <w:tcW w:w="0" w:type="auto"/>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Workplace activities include, but are not limited to, one or more of:</w:t>
            </w:r>
          </w:p>
          <w:p w:rsidR="00000000" w:rsidRPr="00880609" w:rsidRDefault="002A4384" w:rsidP="00880609">
            <w:pPr>
              <w:pStyle w:val="ListBullet"/>
            </w:pPr>
            <w:r w:rsidRPr="00880609">
              <w:t>set-up and pre-use checks of laboratory equ</w:t>
            </w:r>
            <w:r w:rsidRPr="00880609">
              <w:t>ipment</w:t>
            </w:r>
          </w:p>
          <w:p w:rsidR="00000000" w:rsidRPr="00880609" w:rsidRDefault="002A4384" w:rsidP="00880609">
            <w:pPr>
              <w:pStyle w:val="ListBullet"/>
            </w:pPr>
            <w:r w:rsidRPr="00880609">
              <w:t>calibration status checks</w:t>
            </w:r>
          </w:p>
          <w:p w:rsidR="00000000" w:rsidRPr="00880609" w:rsidRDefault="002A4384" w:rsidP="00880609">
            <w:pPr>
              <w:pStyle w:val="ListBullet"/>
            </w:pPr>
            <w:r w:rsidRPr="00880609">
              <w:t>sampling and testing following standard procedures</w:t>
            </w:r>
          </w:p>
          <w:p w:rsidR="00000000" w:rsidRPr="00880609" w:rsidRDefault="002A4384" w:rsidP="00880609">
            <w:pPr>
              <w:pStyle w:val="ListBullet"/>
            </w:pPr>
            <w:r w:rsidRPr="00880609">
              <w:t>maintenance and cleaning tasks</w:t>
            </w:r>
          </w:p>
          <w:p w:rsidR="00000000" w:rsidRDefault="002A4384" w:rsidP="00880609">
            <w:pPr>
              <w:pStyle w:val="BodyText"/>
              <w:rPr>
                <w:lang w:val="en-NZ"/>
              </w:rPr>
            </w:pPr>
          </w:p>
        </w:tc>
      </w:tr>
      <w:tr w:rsidR="00000000" w:rsidRPr="00880609" w:rsidTr="002A4384">
        <w:tc>
          <w:tcPr>
            <w:tcW w:w="0" w:type="auto"/>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 xml:space="preserve">Workplace procedures </w:t>
            </w:r>
          </w:p>
        </w:tc>
        <w:tc>
          <w:tcPr>
            <w:tcW w:w="0" w:type="auto"/>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Workplace procedures include, but are not limited to, one or more of:</w:t>
            </w:r>
          </w:p>
          <w:p w:rsidR="00000000" w:rsidRPr="00880609" w:rsidRDefault="002A4384" w:rsidP="00880609">
            <w:pPr>
              <w:pStyle w:val="ListBullet"/>
            </w:pPr>
            <w:r w:rsidRPr="00880609">
              <w:t>standard operating procedures (SOPs)</w:t>
            </w:r>
          </w:p>
          <w:p w:rsidR="00000000" w:rsidRPr="00880609" w:rsidRDefault="002A4384" w:rsidP="00880609">
            <w:pPr>
              <w:pStyle w:val="ListBullet"/>
            </w:pPr>
            <w:r w:rsidRPr="00880609">
              <w:t>job descriptions, job cards, batch cards and production schedules</w:t>
            </w:r>
          </w:p>
          <w:p w:rsidR="00000000" w:rsidRPr="00880609" w:rsidRDefault="002A4384" w:rsidP="00880609">
            <w:pPr>
              <w:pStyle w:val="ListBullet"/>
            </w:pPr>
            <w:r w:rsidRPr="00880609">
              <w:t>test methods, recipes, procedures and protocols</w:t>
            </w:r>
          </w:p>
          <w:p w:rsidR="00000000" w:rsidRDefault="002A4384" w:rsidP="00880609">
            <w:pPr>
              <w:pStyle w:val="BodyText"/>
              <w:rPr>
                <w:lang w:val="en-NZ"/>
              </w:rPr>
            </w:pPr>
          </w:p>
        </w:tc>
      </w:tr>
      <w:tr w:rsidR="00000000" w:rsidRPr="00880609" w:rsidTr="002A4384">
        <w:tc>
          <w:tcPr>
            <w:tcW w:w="0" w:type="auto"/>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Problem-solving strategies</w:t>
            </w:r>
          </w:p>
        </w:tc>
        <w:tc>
          <w:tcPr>
            <w:tcW w:w="0" w:type="auto"/>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Problem-solving strategies include one or more of:</w:t>
            </w:r>
          </w:p>
          <w:p w:rsidR="00000000" w:rsidRPr="00880609" w:rsidRDefault="002A4384" w:rsidP="00880609">
            <w:pPr>
              <w:pStyle w:val="ListBullet"/>
            </w:pPr>
            <w:r w:rsidRPr="00880609">
              <w:t>accessing relevant documentation</w:t>
            </w:r>
          </w:p>
          <w:p w:rsidR="00000000" w:rsidRPr="00880609" w:rsidRDefault="002A4384" w:rsidP="00880609">
            <w:pPr>
              <w:pStyle w:val="ListBullet"/>
            </w:pPr>
            <w:r w:rsidRPr="00880609">
              <w:t>identifying inputs and outpu</w:t>
            </w:r>
            <w:r w:rsidRPr="00880609">
              <w:t>ts and sequencing a process</w:t>
            </w:r>
          </w:p>
          <w:p w:rsidR="00000000" w:rsidRPr="00880609" w:rsidRDefault="002A4384" w:rsidP="00880609">
            <w:pPr>
              <w:pStyle w:val="ListBullet"/>
            </w:pPr>
            <w:r w:rsidRPr="00880609">
              <w:t>identifying and rectifying a problem step</w:t>
            </w:r>
          </w:p>
          <w:p w:rsidR="00000000" w:rsidRPr="00880609" w:rsidRDefault="002A4384" w:rsidP="00880609">
            <w:pPr>
              <w:pStyle w:val="ListBullet"/>
            </w:pPr>
            <w:r w:rsidRPr="00880609">
              <w:t>obtaining timely help</w:t>
            </w:r>
          </w:p>
          <w:p w:rsidR="00000000" w:rsidRPr="00880609" w:rsidRDefault="002A4384" w:rsidP="00880609">
            <w:pPr>
              <w:pStyle w:val="ListBullet"/>
            </w:pPr>
            <w:r w:rsidRPr="00880609">
              <w:t>implementing preventative strategies wherever possible</w:t>
            </w:r>
          </w:p>
          <w:p w:rsidR="00000000" w:rsidRDefault="002A4384" w:rsidP="00880609">
            <w:pPr>
              <w:pStyle w:val="BodyText"/>
              <w:rPr>
                <w:lang w:val="en-NZ"/>
              </w:rPr>
            </w:pPr>
          </w:p>
        </w:tc>
      </w:tr>
      <w:tr w:rsidR="00000000" w:rsidRPr="00880609" w:rsidTr="002A4384">
        <w:tc>
          <w:tcPr>
            <w:tcW w:w="0" w:type="auto"/>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 xml:space="preserve">Teams </w:t>
            </w:r>
          </w:p>
        </w:tc>
        <w:tc>
          <w:tcPr>
            <w:tcW w:w="0" w:type="auto"/>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Teams include one or more groups:</w:t>
            </w:r>
          </w:p>
          <w:p w:rsidR="00000000" w:rsidRPr="00880609" w:rsidRDefault="002A4384" w:rsidP="00880609">
            <w:pPr>
              <w:pStyle w:val="ListBullet"/>
            </w:pPr>
            <w:r w:rsidRPr="00880609">
              <w:t>with ongoing responsibility for particular services or functions</w:t>
            </w:r>
          </w:p>
          <w:p w:rsidR="00000000" w:rsidRPr="00880609" w:rsidRDefault="002A4384" w:rsidP="00880609">
            <w:pPr>
              <w:pStyle w:val="ListBullet"/>
            </w:pPr>
            <w:r w:rsidRPr="00880609">
              <w:t>who are project based</w:t>
            </w:r>
          </w:p>
          <w:p w:rsidR="00000000" w:rsidRPr="00880609" w:rsidRDefault="002A4384" w:rsidP="00880609">
            <w:pPr>
              <w:pStyle w:val="ListBullet"/>
            </w:pPr>
            <w:r w:rsidRPr="00880609">
              <w:t>who have a mixture of full and part-time employees and contractors, laboratory, construction and production personnel</w:t>
            </w:r>
          </w:p>
          <w:p w:rsidR="00000000" w:rsidRPr="00880609" w:rsidRDefault="002A4384" w:rsidP="00880609">
            <w:pPr>
              <w:pStyle w:val="ListBullet"/>
            </w:pPr>
            <w:r w:rsidRPr="00880609">
              <w:t>who are separated by distance and work at sites outside laboratory facilities</w:t>
            </w:r>
          </w:p>
          <w:p w:rsidR="00000000" w:rsidRDefault="002A4384" w:rsidP="00880609">
            <w:pPr>
              <w:pStyle w:val="BodyText"/>
              <w:rPr>
                <w:lang w:val="en-NZ"/>
              </w:rPr>
            </w:pPr>
          </w:p>
        </w:tc>
      </w:tr>
      <w:tr w:rsidR="00000000" w:rsidRPr="00880609" w:rsidTr="002A4384">
        <w:tc>
          <w:tcPr>
            <w:tcW w:w="0" w:type="auto"/>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Team operation</w:t>
            </w:r>
          </w:p>
        </w:tc>
        <w:tc>
          <w:tcPr>
            <w:tcW w:w="0" w:type="auto"/>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Team operation occurs</w:t>
            </w:r>
            <w:r w:rsidRPr="00880609">
              <w:t xml:space="preserve"> within one or more of:</w:t>
            </w:r>
          </w:p>
          <w:p w:rsidR="00000000" w:rsidRPr="00880609" w:rsidRDefault="002A4384" w:rsidP="00880609">
            <w:pPr>
              <w:pStyle w:val="ListBullet"/>
            </w:pPr>
            <w:r w:rsidRPr="00880609">
              <w:t>small, medium and large contexts</w:t>
            </w:r>
          </w:p>
          <w:p w:rsidR="00000000" w:rsidRPr="00880609" w:rsidRDefault="002A4384" w:rsidP="00880609">
            <w:pPr>
              <w:pStyle w:val="ListBullet"/>
            </w:pPr>
            <w:r w:rsidRPr="00880609">
              <w:t>internal and external environments</w:t>
            </w:r>
          </w:p>
          <w:p w:rsidR="00000000" w:rsidRPr="00880609" w:rsidRDefault="002A4384" w:rsidP="00880609">
            <w:pPr>
              <w:pStyle w:val="ListBullet"/>
            </w:pPr>
            <w:r w:rsidRPr="00880609">
              <w:t>workplace guidelines covering access and equity principles and practices, licensing requirements, industrial awards, workplace bargaining agreements and codes of p</w:t>
            </w:r>
            <w:r w:rsidRPr="00880609">
              <w:t>ractice</w:t>
            </w:r>
          </w:p>
          <w:p w:rsidR="00000000" w:rsidRPr="00880609" w:rsidRDefault="002A4384" w:rsidP="00880609">
            <w:pPr>
              <w:pStyle w:val="ListBullet"/>
            </w:pPr>
            <w:r w:rsidRPr="00880609">
              <w:t>agreed responsibility and accountability requirements</w:t>
            </w:r>
          </w:p>
          <w:p w:rsidR="00000000" w:rsidRPr="00880609" w:rsidRDefault="002A4384" w:rsidP="00880609">
            <w:pPr>
              <w:pStyle w:val="ListBullet"/>
            </w:pPr>
            <w:r w:rsidRPr="00880609">
              <w:t>appropriate goals, objectives and allocated resources</w:t>
            </w:r>
          </w:p>
          <w:p w:rsidR="00000000" w:rsidRDefault="002A4384" w:rsidP="00880609">
            <w:pPr>
              <w:pStyle w:val="BodyText"/>
              <w:rPr>
                <w:lang w:val="en-NZ"/>
              </w:rPr>
            </w:pPr>
          </w:p>
        </w:tc>
      </w:tr>
      <w:tr w:rsidR="00000000" w:rsidRPr="00880609" w:rsidTr="002A4384">
        <w:tc>
          <w:tcPr>
            <w:tcW w:w="0" w:type="auto"/>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 xml:space="preserve">Strategies to maintain work flow </w:t>
            </w:r>
          </w:p>
        </w:tc>
        <w:tc>
          <w:tcPr>
            <w:tcW w:w="0" w:type="auto"/>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Strategies to maintain work flow include, but are not limited to, one or more of:</w:t>
            </w:r>
          </w:p>
          <w:p w:rsidR="00000000" w:rsidRPr="00880609" w:rsidRDefault="002A4384" w:rsidP="00880609">
            <w:pPr>
              <w:pStyle w:val="ListBullet"/>
            </w:pPr>
            <w:r w:rsidRPr="00880609">
              <w:t>communicating critical events on shift</w:t>
            </w:r>
          </w:p>
          <w:p w:rsidR="00000000" w:rsidRPr="00880609" w:rsidRDefault="002A4384" w:rsidP="00880609">
            <w:pPr>
              <w:pStyle w:val="ListBullet"/>
            </w:pPr>
            <w:r w:rsidRPr="00880609">
              <w:t>recognising shortages in reagents and problems with equipment</w:t>
            </w:r>
          </w:p>
          <w:p w:rsidR="00000000" w:rsidRPr="00880609" w:rsidRDefault="002A4384" w:rsidP="00880609">
            <w:pPr>
              <w:pStyle w:val="ListBullet"/>
            </w:pPr>
            <w:r w:rsidRPr="00880609">
              <w:t xml:space="preserve">communicating quality breakdowns </w:t>
            </w:r>
          </w:p>
          <w:p w:rsidR="00000000" w:rsidRPr="00880609" w:rsidRDefault="002A4384" w:rsidP="00880609">
            <w:pPr>
              <w:pStyle w:val="ListBullet"/>
            </w:pPr>
            <w:r w:rsidRPr="00880609">
              <w:t>recognising urgent and abnormal results to be processed</w:t>
            </w:r>
          </w:p>
          <w:p w:rsidR="00000000" w:rsidRPr="00880609" w:rsidRDefault="002A4384" w:rsidP="00880609">
            <w:pPr>
              <w:pStyle w:val="ListBullet"/>
            </w:pPr>
            <w:r w:rsidRPr="00880609">
              <w:t>communicating and behaving in a courteous manner</w:t>
            </w:r>
          </w:p>
          <w:p w:rsidR="00000000" w:rsidRPr="00880609" w:rsidRDefault="002A4384" w:rsidP="00880609">
            <w:pPr>
              <w:pStyle w:val="ListBullet"/>
            </w:pPr>
            <w:r w:rsidRPr="00880609">
              <w:t>being punctual</w:t>
            </w:r>
          </w:p>
          <w:p w:rsidR="00000000" w:rsidRDefault="002A4384" w:rsidP="00880609">
            <w:pPr>
              <w:pStyle w:val="BodyText"/>
              <w:rPr>
                <w:lang w:val="en-NZ"/>
              </w:rPr>
            </w:pPr>
          </w:p>
        </w:tc>
      </w:tr>
      <w:tr w:rsidR="00000000" w:rsidRPr="00880609" w:rsidTr="002A4384">
        <w:tc>
          <w:tcPr>
            <w:tcW w:w="0" w:type="auto"/>
            <w:tcBorders>
              <w:top w:val="nil"/>
              <w:left w:val="nil"/>
              <w:bottom w:val="nil"/>
              <w:right w:val="nil"/>
            </w:tcBorders>
            <w:tcMar>
              <w:top w:w="0" w:type="dxa"/>
              <w:left w:w="62" w:type="dxa"/>
              <w:bottom w:w="0" w:type="dxa"/>
              <w:right w:w="62" w:type="dxa"/>
            </w:tcMar>
          </w:tcPr>
          <w:p w:rsidR="00000000" w:rsidRDefault="002A4384" w:rsidP="00880609">
            <w:pPr>
              <w:pStyle w:val="BodyText"/>
              <w:rPr>
                <w:lang w:val="en-NZ"/>
              </w:rPr>
            </w:pPr>
            <w:r w:rsidRPr="00880609">
              <w:rPr>
                <w:rStyle w:val="SpecialBold"/>
              </w:rPr>
              <w:t xml:space="preserve">WHS and environmental management requirements </w:t>
            </w:r>
          </w:p>
        </w:tc>
        <w:tc>
          <w:tcPr>
            <w:tcW w:w="0" w:type="auto"/>
            <w:tcBorders>
              <w:top w:val="nil"/>
              <w:left w:val="nil"/>
              <w:bottom w:val="nil"/>
              <w:right w:val="nil"/>
            </w:tcBorders>
            <w:tcMar>
              <w:top w:w="0" w:type="dxa"/>
              <w:left w:w="62" w:type="dxa"/>
              <w:bottom w:w="0" w:type="dxa"/>
              <w:right w:w="62" w:type="dxa"/>
            </w:tcMar>
          </w:tcPr>
          <w:p w:rsidR="00000000" w:rsidRPr="00880609" w:rsidRDefault="002A4384" w:rsidP="00880609">
            <w:pPr>
              <w:pStyle w:val="BodyText"/>
            </w:pPr>
            <w:r w:rsidRPr="00880609">
              <w:t>WHS and environmental management requirements include:</w:t>
            </w:r>
          </w:p>
          <w:p w:rsidR="00000000" w:rsidRPr="00880609" w:rsidRDefault="002A4384" w:rsidP="00880609">
            <w:pPr>
              <w:pStyle w:val="BodyText"/>
            </w:pPr>
            <w:r w:rsidRPr="00880609">
              <w:rPr>
                <w:rStyle w:val="Symbols"/>
              </w:rPr>
              <w:t></w:t>
            </w:r>
            <w:r w:rsidRPr="00880609">
              <w:rPr>
                <w:rStyle w:val="Symbols"/>
              </w:rPr>
              <w:tab/>
            </w:r>
            <w:r w:rsidRPr="00880609">
              <w:t>complying with WHS and environmental management requirements at all times, which may be imposed through state/territory or federal legislation. These r</w:t>
            </w:r>
            <w:r w:rsidRPr="00880609">
              <w:t>equirements must not be compromised at any time</w:t>
            </w:r>
          </w:p>
          <w:p w:rsidR="00000000" w:rsidRPr="00880609" w:rsidRDefault="002A4384" w:rsidP="00880609">
            <w:pPr>
              <w:pStyle w:val="BodyText"/>
            </w:pPr>
            <w:r w:rsidRPr="00880609">
              <w:rPr>
                <w:rStyle w:val="Symbols"/>
              </w:rPr>
              <w:t></w:t>
            </w:r>
            <w:r w:rsidRPr="00880609">
              <w:rPr>
                <w:rStyle w:val="Symbols"/>
              </w:rPr>
              <w:tab/>
            </w:r>
            <w:r w:rsidRPr="00880609">
              <w:t>applying standard precautions relating to the potentially hazardous nature of samples</w:t>
            </w:r>
          </w:p>
          <w:p w:rsidR="00000000" w:rsidRPr="00880609" w:rsidRDefault="002A4384" w:rsidP="00880609">
            <w:pPr>
              <w:pStyle w:val="ListBullet"/>
            </w:pPr>
            <w:r w:rsidRPr="00880609">
              <w:t xml:space="preserve">accessing and applying current industry understanding of infection control issued </w:t>
            </w:r>
            <w:r w:rsidRPr="00880609">
              <w:t>by the National Health and Medical Research Council (NHMRC) and State and Territory Departments of Health, where relevant</w:t>
            </w:r>
          </w:p>
        </w:tc>
      </w:tr>
    </w:tbl>
    <w:p w:rsidR="00000000" w:rsidRPr="00880609" w:rsidRDefault="002A4384" w:rsidP="00880609">
      <w:pPr>
        <w:pStyle w:val="BodyText"/>
      </w:pPr>
    </w:p>
    <w:p w:rsidR="00000000" w:rsidRPr="00880609" w:rsidRDefault="002A4384" w:rsidP="00880609">
      <w:pPr>
        <w:pStyle w:val="AllowPageBreak"/>
      </w:pPr>
    </w:p>
    <w:p w:rsidR="00000000" w:rsidRPr="00880609" w:rsidRDefault="002A4384" w:rsidP="00880609">
      <w:pPr>
        <w:pStyle w:val="Heading1"/>
      </w:pPr>
      <w:bookmarkStart w:id="9" w:name="O_902447"/>
      <w:bookmarkEnd w:id="9"/>
      <w:r w:rsidRPr="00880609">
        <w:t>Unit Mapping Information</w:t>
      </w:r>
    </w:p>
    <w:p w:rsidR="00000000" w:rsidRPr="00880609" w:rsidRDefault="002A4384" w:rsidP="002A4384">
      <w:pPr>
        <w:pStyle w:val="BodyText"/>
      </w:pPr>
      <w:r w:rsidRPr="00880609">
        <w:t>Release 1. Supersedes and is equivalent to MSL913002A Plan and conduct laboratory/field wo</w:t>
      </w:r>
      <w:r w:rsidRPr="00880609">
        <w:t>rk</w:t>
      </w:r>
    </w:p>
    <w:p w:rsidR="00000000" w:rsidRPr="00880609" w:rsidRDefault="002A4384" w:rsidP="00880609">
      <w:pPr>
        <w:pStyle w:val="Heading1"/>
      </w:pPr>
      <w:bookmarkStart w:id="10" w:name="O_902440"/>
      <w:bookmarkEnd w:id="10"/>
      <w:r w:rsidRPr="00880609">
        <w:t>Links</w:t>
      </w:r>
    </w:p>
    <w:p w:rsidR="00000000" w:rsidRPr="00880609" w:rsidRDefault="002A4384" w:rsidP="002A4384">
      <w:pPr>
        <w:pStyle w:val="BodyText"/>
      </w:pPr>
      <w:r w:rsidRPr="00880609">
        <w:t xml:space="preserve">Companion Volume implementation guides are found in VETNet - </w:t>
      </w:r>
      <w:hyperlink r:id="rId13" w:history="1">
        <w:r w:rsidRPr="00963A2D">
          <w:rPr>
            <w:rStyle w:val="Hyperlink"/>
          </w:rPr>
          <w:t>https://vetnet.education.gov.au/Pages/TrainingDocs.aspx?q=5c63a03b-4a6b-4ae5-9560-1e3c5f462baa</w:t>
        </w:r>
      </w:hyperlink>
    </w:p>
    <w:p w:rsidR="00000000" w:rsidRPr="00880609" w:rsidRDefault="002A4384" w:rsidP="00880609"/>
    <w:sectPr w:rsidR="00000000" w:rsidRPr="00880609" w:rsidSect="00880609">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609" w:rsidRDefault="00880609" w:rsidP="00880609">
      <w:r>
        <w:separator/>
      </w:r>
    </w:p>
  </w:endnote>
  <w:endnote w:type="continuationSeparator" w:id="0">
    <w:p w:rsidR="00880609" w:rsidRDefault="00880609" w:rsidP="0088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609" w:rsidRDefault="00880609">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609" w:rsidRPr="002A4384" w:rsidRDefault="00880609" w:rsidP="002A4384">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609" w:rsidRDefault="00880609">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384" w:rsidRDefault="002A4384" w:rsidP="00880609">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4</w:t>
      </w:r>
    </w:fldSimple>
  </w:p>
  <w:p w:rsidR="002A4384" w:rsidRDefault="002A4384" w:rsidP="00880609">
    <w:pPr>
      <w:pStyle w:val="Footer"/>
      <w:framePr w:wrap="around"/>
    </w:pPr>
    <w:r>
      <w:t xml:space="preserve">© Commonwealth of Australia, </w:t>
    </w:r>
    <w:r>
      <w:fldChar w:fldCharType="begin"/>
    </w:r>
    <w:r>
      <w:instrText xml:space="preserve"> DATE  \@ "yyyy"  \* MERGEFORMAT </w:instrText>
    </w:r>
    <w:r>
      <w:fldChar w:fldCharType="separate"/>
    </w:r>
    <w:r>
      <w:rPr>
        <w:noProof/>
      </w:rPr>
      <w:t>2018</w:t>
    </w:r>
    <w:r>
      <w:fldChar w:fldCharType="end"/>
    </w:r>
    <w:r>
      <w:tab/>
    </w:r>
    <w:fldSimple w:instr=" DOCPROPERTY  Author  \* MERGEFORMAT ">
      <w:r>
        <w:t>Innovation and Business Skills Australia</w:t>
      </w:r>
    </w:fldSimple>
  </w:p>
  <w:p w:rsidR="002A4384" w:rsidRDefault="002A4384" w:rsidP="00880609">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609" w:rsidRDefault="00880609" w:rsidP="00880609">
      <w:r>
        <w:separator/>
      </w:r>
    </w:p>
  </w:footnote>
  <w:footnote w:type="continuationSeparator" w:id="0">
    <w:p w:rsidR="00880609" w:rsidRDefault="00880609" w:rsidP="00880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609" w:rsidRDefault="00880609">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384" w:rsidRDefault="002A438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42B3C1F" wp14:editId="49AE3C1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880609" w:rsidRPr="002A4384" w:rsidRDefault="00880609" w:rsidP="002A4384">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609" w:rsidRDefault="00880609">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384" w:rsidRPr="002D2AF8" w:rsidRDefault="002A4384" w:rsidP="00880609">
    <w:pPr>
      <w:pStyle w:val="Header"/>
      <w:framePr w:wrap="around"/>
    </w:pPr>
    <w:fldSimple w:instr=" TITLE   \* MERGEFORMAT ">
      <w:r>
        <w:t>MSL913002 Plan and conduct laboratory/field work</w:t>
      </w:r>
    </w:fldSimple>
    <w:r>
      <w:tab/>
      <w:t xml:space="preserve">Date this document was generated: </w:t>
    </w:r>
    <w:r>
      <w:fldChar w:fldCharType="begin"/>
    </w:r>
    <w:r>
      <w:instrText xml:space="preserve"> CREATEDATE  \@ "d MMMM yyyy"  \* MERGEFORMAT </w:instrText>
    </w:r>
    <w:r>
      <w:fldChar w:fldCharType="separate"/>
    </w:r>
    <w:r>
      <w:rPr>
        <w:noProof/>
      </w:rPr>
      <w:t>19 December 2018</w:t>
    </w:r>
    <w:r>
      <w:fldChar w:fldCharType="end"/>
    </w:r>
  </w:p>
  <w:p w:rsidR="002A4384" w:rsidRDefault="002A4384" w:rsidP="00880609">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0D9C67E2"/>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A2E0159C"/>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12"/>
  </w:num>
  <w:num w:numId="11">
    <w:abstractNumId w:val="8"/>
  </w:num>
  <w:num w:numId="12">
    <w:abstractNumId w:val="11"/>
  </w:num>
  <w:num w:numId="13">
    <w:abstractNumId w:val="9"/>
  </w:num>
  <w:num w:numId="14">
    <w:abstractNumId w:val="5"/>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80609"/>
    <w:rsid w:val="002A4384"/>
    <w:rsid w:val="008806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60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880609"/>
    <w:pPr>
      <w:spacing w:before="360" w:after="60"/>
      <w:outlineLvl w:val="0"/>
    </w:pPr>
    <w:rPr>
      <w:sz w:val="32"/>
    </w:rPr>
  </w:style>
  <w:style w:type="paragraph" w:styleId="Heading2">
    <w:name w:val="heading 2"/>
    <w:basedOn w:val="HeadingBase"/>
    <w:next w:val="BodyText"/>
    <w:link w:val="Heading2Char"/>
    <w:qFormat/>
    <w:rsid w:val="00880609"/>
    <w:pPr>
      <w:keepLines/>
      <w:spacing w:before="240" w:after="120"/>
      <w:outlineLvl w:val="1"/>
    </w:pPr>
    <w:rPr>
      <w:sz w:val="28"/>
      <w:szCs w:val="40"/>
    </w:rPr>
  </w:style>
  <w:style w:type="paragraph" w:styleId="Heading3">
    <w:name w:val="heading 3"/>
    <w:basedOn w:val="HeadingBase"/>
    <w:next w:val="BodyText"/>
    <w:link w:val="Heading3Char"/>
    <w:qFormat/>
    <w:rsid w:val="00880609"/>
    <w:pPr>
      <w:spacing w:before="180" w:after="120"/>
      <w:outlineLvl w:val="2"/>
    </w:pPr>
    <w:rPr>
      <w:spacing w:val="-10"/>
      <w:kern w:val="32"/>
    </w:rPr>
  </w:style>
  <w:style w:type="paragraph" w:styleId="Heading4">
    <w:name w:val="heading 4"/>
    <w:basedOn w:val="HeadingBase"/>
    <w:next w:val="BodyText"/>
    <w:link w:val="Heading4Char"/>
    <w:qFormat/>
    <w:rsid w:val="00880609"/>
    <w:pPr>
      <w:spacing w:before="160" w:after="120"/>
      <w:outlineLvl w:val="3"/>
    </w:pPr>
    <w:rPr>
      <w:sz w:val="22"/>
    </w:rPr>
  </w:style>
  <w:style w:type="paragraph" w:styleId="Heading5">
    <w:name w:val="heading 5"/>
    <w:basedOn w:val="HeadingBase"/>
    <w:next w:val="Normal"/>
    <w:link w:val="Heading5Char"/>
    <w:qFormat/>
    <w:rsid w:val="00880609"/>
    <w:pPr>
      <w:spacing w:before="80"/>
      <w:outlineLvl w:val="4"/>
    </w:pPr>
    <w:rPr>
      <w:color w:val="918585"/>
      <w:sz w:val="20"/>
    </w:rPr>
  </w:style>
  <w:style w:type="paragraph" w:styleId="Heading6">
    <w:name w:val="heading 6"/>
    <w:basedOn w:val="HeadingBase"/>
    <w:next w:val="Normal"/>
    <w:link w:val="Heading6Char"/>
    <w:qFormat/>
    <w:rsid w:val="00880609"/>
    <w:pPr>
      <w:spacing w:before="60"/>
      <w:outlineLvl w:val="5"/>
    </w:pPr>
    <w:rPr>
      <w:color w:val="918585"/>
      <w:sz w:val="20"/>
    </w:rPr>
  </w:style>
  <w:style w:type="paragraph" w:styleId="Heading7">
    <w:name w:val="heading 7"/>
    <w:basedOn w:val="Normal"/>
    <w:next w:val="Normal"/>
    <w:link w:val="Heading7Char"/>
    <w:qFormat/>
    <w:rsid w:val="00880609"/>
    <w:pPr>
      <w:ind w:left="720"/>
      <w:outlineLvl w:val="6"/>
    </w:pPr>
    <w:rPr>
      <w:i/>
    </w:rPr>
  </w:style>
  <w:style w:type="paragraph" w:styleId="Heading8">
    <w:name w:val="heading 8"/>
    <w:basedOn w:val="Normal"/>
    <w:next w:val="Normal"/>
    <w:link w:val="Heading8Char"/>
    <w:qFormat/>
    <w:rsid w:val="00880609"/>
    <w:pPr>
      <w:ind w:left="720"/>
      <w:outlineLvl w:val="7"/>
    </w:pPr>
    <w:rPr>
      <w:i/>
    </w:rPr>
  </w:style>
  <w:style w:type="paragraph" w:styleId="Heading9">
    <w:name w:val="heading 9"/>
    <w:basedOn w:val="Normal"/>
    <w:next w:val="Normal"/>
    <w:link w:val="Heading9Char"/>
    <w:qFormat/>
    <w:rsid w:val="00880609"/>
    <w:pPr>
      <w:ind w:left="720"/>
      <w:outlineLvl w:val="8"/>
    </w:pPr>
    <w:rPr>
      <w:i/>
    </w:rPr>
  </w:style>
  <w:style w:type="character" w:default="1" w:styleId="DefaultParagraphFont">
    <w:name w:val="Default Paragraph Font"/>
    <w:uiPriority w:val="1"/>
    <w:unhideWhenUsed/>
    <w:rsid w:val="0088060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80609"/>
  </w:style>
  <w:style w:type="character" w:customStyle="1" w:styleId="Heading1Char">
    <w:name w:val="Heading 1 Char"/>
    <w:basedOn w:val="DefaultParagraphFont"/>
    <w:link w:val="Heading1"/>
    <w:rsid w:val="00880609"/>
    <w:rPr>
      <w:rFonts w:ascii="Times New Roman" w:eastAsia="Times New Roman" w:hAnsi="Times New Roman" w:cs="Times New Roman"/>
      <w:b/>
      <w:sz w:val="32"/>
      <w:szCs w:val="20"/>
      <w:lang w:eastAsia="en-US"/>
    </w:rPr>
  </w:style>
  <w:style w:type="paragraph" w:styleId="BodyText">
    <w:name w:val="Body Text"/>
    <w:basedOn w:val="Normal"/>
    <w:link w:val="BodyTextChar"/>
    <w:rsid w:val="0088060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880609"/>
    <w:rPr>
      <w:rFonts w:ascii="Times New Roman" w:eastAsia="Times New Roman" w:hAnsi="Times New Roman" w:cs="Times New Roman"/>
      <w:sz w:val="24"/>
      <w:lang w:eastAsia="en-US"/>
    </w:rPr>
  </w:style>
  <w:style w:type="paragraph" w:styleId="ListBullet">
    <w:name w:val="List Bullet"/>
    <w:basedOn w:val="List"/>
    <w:rsid w:val="00880609"/>
    <w:pPr>
      <w:numPr>
        <w:numId w:val="12"/>
      </w:numPr>
      <w:tabs>
        <w:tab w:val="clear" w:pos="340"/>
      </w:tabs>
      <w:spacing w:before="40" w:after="40"/>
    </w:pPr>
  </w:style>
  <w:style w:type="character" w:customStyle="1" w:styleId="SpecialBold">
    <w:name w:val="Special Bold"/>
    <w:basedOn w:val="DefaultParagraphFont"/>
    <w:rsid w:val="00880609"/>
    <w:rPr>
      <w:b/>
      <w:spacing w:val="0"/>
    </w:rPr>
  </w:style>
  <w:style w:type="paragraph" w:customStyle="1" w:styleId="SuperHeading">
    <w:name w:val="SuperHeading"/>
    <w:basedOn w:val="Normal"/>
    <w:rsid w:val="00880609"/>
    <w:pPr>
      <w:spacing w:before="240" w:after="120"/>
      <w:outlineLvl w:val="0"/>
    </w:pPr>
    <w:rPr>
      <w:rFonts w:ascii="Times New Roman" w:hAnsi="Times New Roman"/>
      <w:b/>
      <w:sz w:val="32"/>
    </w:rPr>
  </w:style>
  <w:style w:type="paragraph" w:customStyle="1" w:styleId="AllowPageBreak">
    <w:name w:val="AllowPageBreak"/>
    <w:rsid w:val="0088060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Symbols">
    <w:name w:val="Symbols"/>
    <w:basedOn w:val="DefaultParagraphFont"/>
    <w:rsid w:val="00880609"/>
    <w:rPr>
      <w:rFonts w:ascii="Symbol" w:hAnsi="Symbol"/>
    </w:rPr>
  </w:style>
  <w:style w:type="character" w:customStyle="1" w:styleId="Heading2Char">
    <w:name w:val="Heading 2 Char"/>
    <w:basedOn w:val="DefaultParagraphFont"/>
    <w:link w:val="Heading2"/>
    <w:rsid w:val="0088060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88060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88060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88060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88060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88060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88060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880609"/>
    <w:rPr>
      <w:rFonts w:ascii="Courier New" w:eastAsia="Times New Roman" w:hAnsi="Courier New" w:cs="Times New Roman"/>
      <w:i/>
      <w:szCs w:val="20"/>
      <w:lang w:eastAsia="en-US"/>
    </w:rPr>
  </w:style>
  <w:style w:type="paragraph" w:customStyle="1" w:styleId="HeadingBase">
    <w:name w:val="Heading Base"/>
    <w:rsid w:val="0088060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880609"/>
    <w:pPr>
      <w:tabs>
        <w:tab w:val="right" w:leader="dot" w:pos="9072"/>
      </w:tabs>
      <w:ind w:left="567"/>
    </w:pPr>
    <w:rPr>
      <w:szCs w:val="22"/>
    </w:rPr>
  </w:style>
  <w:style w:type="paragraph" w:customStyle="1" w:styleId="TOCBase">
    <w:name w:val="TOC Base"/>
    <w:rsid w:val="0088060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880609"/>
    <w:pPr>
      <w:tabs>
        <w:tab w:val="right" w:leader="dot" w:pos="9072"/>
      </w:tabs>
      <w:spacing w:before="40" w:after="40"/>
      <w:ind w:left="284"/>
    </w:pPr>
    <w:rPr>
      <w:rFonts w:ascii="Times New Roman" w:hAnsi="Times New Roman"/>
    </w:rPr>
  </w:style>
  <w:style w:type="paragraph" w:styleId="TOC1">
    <w:name w:val="toc 1"/>
    <w:basedOn w:val="TOCBase"/>
    <w:next w:val="Normal"/>
    <w:rsid w:val="0088060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88060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880609"/>
    <w:rPr>
      <w:rFonts w:ascii="Times New Roman" w:eastAsia="Times New Roman" w:hAnsi="Times New Roman" w:cs="Times New Roman"/>
      <w:sz w:val="16"/>
      <w:lang w:eastAsia="en-US"/>
    </w:rPr>
  </w:style>
  <w:style w:type="paragraph" w:styleId="Title">
    <w:name w:val="Title"/>
    <w:basedOn w:val="HeadingBase"/>
    <w:link w:val="TitleChar"/>
    <w:qFormat/>
    <w:rsid w:val="00880609"/>
    <w:pPr>
      <w:spacing w:before="5040"/>
      <w:jc w:val="center"/>
    </w:pPr>
    <w:rPr>
      <w:sz w:val="48"/>
      <w:szCs w:val="72"/>
      <w:lang w:val="en-US"/>
    </w:rPr>
  </w:style>
  <w:style w:type="character" w:customStyle="1" w:styleId="TitleChar">
    <w:name w:val="Title Char"/>
    <w:basedOn w:val="DefaultParagraphFont"/>
    <w:link w:val="Title"/>
    <w:rsid w:val="0088060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880609"/>
    <w:pPr>
      <w:tabs>
        <w:tab w:val="left" w:pos="3600"/>
        <w:tab w:val="left" w:pos="3958"/>
      </w:tabs>
    </w:pPr>
  </w:style>
  <w:style w:type="paragraph" w:styleId="List">
    <w:name w:val="List"/>
    <w:basedOn w:val="BodyText"/>
    <w:next w:val="BodyText"/>
    <w:rsid w:val="00880609"/>
    <w:pPr>
      <w:tabs>
        <w:tab w:val="left" w:pos="340"/>
      </w:tabs>
      <w:spacing w:before="60" w:after="60"/>
      <w:ind w:left="340" w:hanging="340"/>
    </w:pPr>
  </w:style>
  <w:style w:type="paragraph" w:customStyle="1" w:styleId="Note">
    <w:name w:val="Note"/>
    <w:basedOn w:val="BodyText"/>
    <w:rsid w:val="0088060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880609"/>
    <w:pPr>
      <w:framePr w:wrap="auto" w:hAnchor="text" w:y="6049"/>
    </w:pPr>
    <w:rPr>
      <w:color w:val="000000"/>
      <w:sz w:val="40"/>
    </w:rPr>
  </w:style>
  <w:style w:type="paragraph" w:customStyle="1" w:styleId="TOCTitle">
    <w:name w:val="TOCTitle"/>
    <w:basedOn w:val="Heading1"/>
    <w:rsid w:val="00880609"/>
    <w:pPr>
      <w:spacing w:after="240"/>
      <w:jc w:val="center"/>
      <w:outlineLvl w:val="9"/>
    </w:pPr>
    <w:rPr>
      <w:caps/>
    </w:rPr>
  </w:style>
  <w:style w:type="paragraph" w:customStyle="1" w:styleId="Version">
    <w:name w:val="Version"/>
    <w:rsid w:val="0088060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880609"/>
    <w:pPr>
      <w:numPr>
        <w:numId w:val="13"/>
      </w:numPr>
      <w:tabs>
        <w:tab w:val="clear" w:pos="680"/>
      </w:tabs>
    </w:pPr>
  </w:style>
  <w:style w:type="paragraph" w:styleId="Index1">
    <w:name w:val="index 1"/>
    <w:basedOn w:val="Normal"/>
    <w:next w:val="Normal"/>
    <w:semiHidden/>
    <w:rsid w:val="00880609"/>
    <w:pPr>
      <w:keepNext w:val="0"/>
      <w:tabs>
        <w:tab w:val="right" w:pos="4176"/>
      </w:tabs>
      <w:ind w:left="198" w:hanging="198"/>
    </w:pPr>
    <w:rPr>
      <w:rFonts w:ascii="Garamond" w:hAnsi="Garamond"/>
    </w:rPr>
  </w:style>
  <w:style w:type="paragraph" w:styleId="IndexHeading">
    <w:name w:val="index heading"/>
    <w:basedOn w:val="Normal"/>
    <w:next w:val="Index1"/>
    <w:semiHidden/>
    <w:rsid w:val="00880609"/>
    <w:pPr>
      <w:spacing w:before="120" w:after="120"/>
    </w:pPr>
    <w:rPr>
      <w:rFonts w:ascii="Arial" w:hAnsi="Arial"/>
      <w:b/>
      <w:color w:val="918585"/>
      <w:sz w:val="24"/>
    </w:rPr>
  </w:style>
  <w:style w:type="paragraph" w:styleId="Header">
    <w:name w:val="header"/>
    <w:basedOn w:val="Normal"/>
    <w:link w:val="HeaderChar"/>
    <w:rsid w:val="0088060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880609"/>
    <w:rPr>
      <w:rFonts w:ascii="Times New Roman" w:eastAsia="Times New Roman" w:hAnsi="Times New Roman" w:cs="Times New Roman"/>
      <w:sz w:val="16"/>
      <w:szCs w:val="20"/>
      <w:lang w:val="en-GB" w:eastAsia="en-US"/>
    </w:rPr>
  </w:style>
  <w:style w:type="paragraph" w:customStyle="1" w:styleId="Chapter">
    <w:name w:val="Chapter"/>
    <w:basedOn w:val="Normal"/>
    <w:rsid w:val="00880609"/>
    <w:pPr>
      <w:spacing w:before="240"/>
    </w:pPr>
    <w:rPr>
      <w:rFonts w:ascii="Times New Roman" w:hAnsi="Times New Roman"/>
      <w:smallCaps/>
      <w:spacing w:val="80"/>
      <w:sz w:val="28"/>
    </w:rPr>
  </w:style>
  <w:style w:type="paragraph" w:customStyle="1" w:styleId="InChapter">
    <w:name w:val="InChapter"/>
    <w:basedOn w:val="Heading3"/>
    <w:rsid w:val="00880609"/>
    <w:pPr>
      <w:spacing w:after="240"/>
      <w:outlineLvl w:val="9"/>
    </w:pPr>
    <w:rPr>
      <w:noProof/>
    </w:rPr>
  </w:style>
  <w:style w:type="paragraph" w:styleId="Index2">
    <w:name w:val="index 2"/>
    <w:basedOn w:val="Normal"/>
    <w:next w:val="Normal"/>
    <w:semiHidden/>
    <w:rsid w:val="00880609"/>
    <w:pPr>
      <w:tabs>
        <w:tab w:val="right" w:pos="4176"/>
      </w:tabs>
      <w:ind w:left="568" w:hanging="284"/>
    </w:pPr>
    <w:rPr>
      <w:rFonts w:ascii="Garamond" w:hAnsi="Garamond"/>
    </w:rPr>
  </w:style>
  <w:style w:type="paragraph" w:customStyle="1" w:styleId="Byline">
    <w:name w:val="Byline"/>
    <w:rsid w:val="0088060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880609"/>
    <w:pPr>
      <w:tabs>
        <w:tab w:val="clear" w:pos="3600"/>
        <w:tab w:val="clear" w:pos="3958"/>
      </w:tabs>
      <w:jc w:val="right"/>
    </w:pPr>
  </w:style>
  <w:style w:type="character" w:styleId="Emphasis">
    <w:name w:val="Emphasis"/>
    <w:basedOn w:val="DefaultParagraphFont"/>
    <w:qFormat/>
    <w:rsid w:val="00880609"/>
    <w:rPr>
      <w:i/>
    </w:rPr>
  </w:style>
  <w:style w:type="paragraph" w:styleId="Caption">
    <w:name w:val="caption"/>
    <w:basedOn w:val="BodyText"/>
    <w:next w:val="Normal"/>
    <w:qFormat/>
    <w:rsid w:val="00880609"/>
    <w:pPr>
      <w:framePr w:w="2268" w:hSpace="181" w:vSpace="181" w:wrap="around" w:vAnchor="text" w:hAnchor="page" w:x="1135" w:y="285" w:anchorLock="1"/>
    </w:pPr>
    <w:rPr>
      <w:i/>
    </w:rPr>
  </w:style>
  <w:style w:type="paragraph" w:customStyle="1" w:styleId="MiniTOCTitle">
    <w:name w:val="MiniTOCTitle"/>
    <w:basedOn w:val="Heading4"/>
    <w:rsid w:val="00880609"/>
    <w:pPr>
      <w:spacing w:before="240"/>
      <w:outlineLvl w:val="9"/>
    </w:pPr>
    <w:rPr>
      <w:noProof/>
      <w:sz w:val="24"/>
    </w:rPr>
  </w:style>
  <w:style w:type="paragraph" w:customStyle="1" w:styleId="MiniTOCItem">
    <w:name w:val="MiniTOCItem"/>
    <w:basedOn w:val="ListBullet"/>
    <w:rsid w:val="00880609"/>
    <w:pPr>
      <w:numPr>
        <w:numId w:val="0"/>
      </w:numPr>
      <w:tabs>
        <w:tab w:val="right" w:leader="dot" w:pos="6521"/>
      </w:tabs>
      <w:spacing w:before="0" w:after="0"/>
    </w:pPr>
  </w:style>
  <w:style w:type="paragraph" w:customStyle="1" w:styleId="TOFTitle">
    <w:name w:val="TOFTitle"/>
    <w:basedOn w:val="TOCTitle"/>
    <w:rsid w:val="00880609"/>
  </w:style>
  <w:style w:type="paragraph" w:styleId="TableofFigures">
    <w:name w:val="table of figures"/>
    <w:basedOn w:val="Normal"/>
    <w:next w:val="Normal"/>
    <w:semiHidden/>
    <w:rsid w:val="00880609"/>
    <w:pPr>
      <w:tabs>
        <w:tab w:val="right" w:leader="dot" w:pos="9072"/>
      </w:tabs>
      <w:ind w:left="970" w:hanging="403"/>
    </w:pPr>
    <w:rPr>
      <w:rFonts w:ascii="Times New Roman" w:hAnsi="Times New Roman"/>
      <w:b/>
    </w:rPr>
  </w:style>
  <w:style w:type="paragraph" w:styleId="ListNumber">
    <w:name w:val="List Number"/>
    <w:basedOn w:val="List"/>
    <w:rsid w:val="00880609"/>
    <w:pPr>
      <w:numPr>
        <w:numId w:val="10"/>
      </w:numPr>
    </w:pPr>
  </w:style>
  <w:style w:type="character" w:customStyle="1" w:styleId="WingdingSymbols">
    <w:name w:val="Wingding Symbols"/>
    <w:rsid w:val="00880609"/>
    <w:rPr>
      <w:rFonts w:ascii="Wingdings" w:hAnsi="Wingdings"/>
    </w:rPr>
  </w:style>
  <w:style w:type="paragraph" w:customStyle="1" w:styleId="TableHeading">
    <w:name w:val="Table Heading"/>
    <w:basedOn w:val="HeadingBase"/>
    <w:rsid w:val="00880609"/>
    <w:pPr>
      <w:keepLines/>
      <w:pBdr>
        <w:bottom w:val="single" w:sz="6" w:space="1" w:color="918585"/>
      </w:pBdr>
      <w:spacing w:before="240"/>
    </w:pPr>
  </w:style>
  <w:style w:type="character" w:customStyle="1" w:styleId="HotSpot">
    <w:name w:val="HotSpot"/>
    <w:rsid w:val="00880609"/>
    <w:rPr>
      <w:color w:val="0033CC"/>
      <w:u w:val="none"/>
    </w:rPr>
  </w:style>
  <w:style w:type="paragraph" w:customStyle="1" w:styleId="BodyTextRight">
    <w:name w:val="Body Text Right"/>
    <w:basedOn w:val="BodyText"/>
    <w:rsid w:val="00880609"/>
    <w:pPr>
      <w:spacing w:before="0" w:after="0"/>
      <w:jc w:val="right"/>
    </w:pPr>
  </w:style>
  <w:style w:type="paragraph" w:styleId="Index3">
    <w:name w:val="index 3"/>
    <w:basedOn w:val="ListNumber2"/>
    <w:next w:val="Normal"/>
    <w:semiHidden/>
    <w:rsid w:val="00880609"/>
    <w:pPr>
      <w:numPr>
        <w:numId w:val="0"/>
      </w:numPr>
      <w:tabs>
        <w:tab w:val="right" w:leader="dot" w:pos="4176"/>
      </w:tabs>
    </w:pPr>
  </w:style>
  <w:style w:type="paragraph" w:styleId="ListNumber2">
    <w:name w:val="List Number 2"/>
    <w:basedOn w:val="List2"/>
    <w:rsid w:val="00880609"/>
    <w:pPr>
      <w:numPr>
        <w:numId w:val="9"/>
      </w:numPr>
      <w:tabs>
        <w:tab w:val="clear" w:pos="1060"/>
      </w:tabs>
    </w:pPr>
  </w:style>
  <w:style w:type="paragraph" w:customStyle="1" w:styleId="MarginNote">
    <w:name w:val="Margin Note"/>
    <w:basedOn w:val="BodyText"/>
    <w:rsid w:val="0088060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88060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88060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880609"/>
    <w:rPr>
      <w:sz w:val="32"/>
    </w:rPr>
  </w:style>
  <w:style w:type="paragraph" w:customStyle="1" w:styleId="HeadingProcedure">
    <w:name w:val="Heading Procedure"/>
    <w:basedOn w:val="HeadingBase"/>
    <w:next w:val="Normal"/>
    <w:rsid w:val="00880609"/>
    <w:pPr>
      <w:tabs>
        <w:tab w:val="left" w:pos="0"/>
      </w:tabs>
      <w:spacing w:before="120" w:after="60"/>
    </w:pPr>
    <w:rPr>
      <w:i/>
      <w:color w:val="918585"/>
      <w:sz w:val="22"/>
    </w:rPr>
  </w:style>
  <w:style w:type="paragraph" w:customStyle="1" w:styleId="TableBodyText">
    <w:name w:val="Table Body Text"/>
    <w:basedOn w:val="BodyText"/>
    <w:rsid w:val="00880609"/>
    <w:pPr>
      <w:spacing w:before="60" w:after="60"/>
    </w:pPr>
  </w:style>
  <w:style w:type="paragraph" w:styleId="ListContinue">
    <w:name w:val="List Continue"/>
    <w:basedOn w:val="List"/>
    <w:rsid w:val="00880609"/>
    <w:pPr>
      <w:ind w:firstLine="0"/>
    </w:pPr>
  </w:style>
  <w:style w:type="paragraph" w:customStyle="1" w:styleId="ListNote">
    <w:name w:val="List Note"/>
    <w:basedOn w:val="List"/>
    <w:rsid w:val="00880609"/>
    <w:pPr>
      <w:pBdr>
        <w:top w:val="single" w:sz="6" w:space="2" w:color="918585"/>
        <w:bottom w:val="single" w:sz="6" w:space="2" w:color="918585"/>
      </w:pBdr>
      <w:tabs>
        <w:tab w:val="left" w:pos="1021"/>
      </w:tabs>
      <w:ind w:firstLine="0"/>
    </w:pPr>
  </w:style>
  <w:style w:type="paragraph" w:customStyle="1" w:styleId="Warning">
    <w:name w:val="Warning"/>
    <w:basedOn w:val="BodyText"/>
    <w:rsid w:val="00880609"/>
    <w:pPr>
      <w:shd w:val="clear" w:color="auto" w:fill="D9D9D9"/>
      <w:tabs>
        <w:tab w:val="left" w:pos="992"/>
      </w:tabs>
      <w:ind w:left="119" w:right="119"/>
    </w:pPr>
    <w:rPr>
      <w:sz w:val="20"/>
    </w:rPr>
  </w:style>
  <w:style w:type="paragraph" w:customStyle="1" w:styleId="MarginIcons">
    <w:name w:val="Margin Icons"/>
    <w:basedOn w:val="BodyText"/>
    <w:rsid w:val="0088060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880609"/>
    <w:rPr>
      <w:rFonts w:ascii="Courier New" w:hAnsi="Courier New"/>
    </w:rPr>
  </w:style>
  <w:style w:type="paragraph" w:customStyle="1" w:styleId="NoteBullet">
    <w:name w:val="Note Bullet"/>
    <w:basedOn w:val="Note"/>
    <w:rsid w:val="00880609"/>
    <w:pPr>
      <w:tabs>
        <w:tab w:val="clear" w:pos="680"/>
      </w:tabs>
      <w:spacing w:before="60" w:after="60"/>
    </w:pPr>
  </w:style>
  <w:style w:type="paragraph" w:customStyle="1" w:styleId="SubHeading2">
    <w:name w:val="SubHeading2"/>
    <w:basedOn w:val="HeadingBase"/>
    <w:rsid w:val="00880609"/>
    <w:pPr>
      <w:spacing w:before="240" w:after="60"/>
    </w:pPr>
    <w:rPr>
      <w:sz w:val="20"/>
    </w:rPr>
  </w:style>
  <w:style w:type="paragraph" w:customStyle="1" w:styleId="SubHeading1">
    <w:name w:val="SubHeading1"/>
    <w:basedOn w:val="HeadingBase"/>
    <w:rsid w:val="00880609"/>
    <w:pPr>
      <w:spacing w:before="240" w:after="60"/>
    </w:pPr>
    <w:rPr>
      <w:color w:val="918585"/>
      <w:sz w:val="22"/>
    </w:rPr>
  </w:style>
  <w:style w:type="paragraph" w:customStyle="1" w:styleId="SideHeading">
    <w:name w:val="Side Heading"/>
    <w:basedOn w:val="HeadingBase"/>
    <w:rsid w:val="00880609"/>
    <w:pPr>
      <w:framePr w:w="2268" w:h="567" w:hSpace="181" w:vSpace="181" w:wrap="around" w:vAnchor="text" w:hAnchor="page" w:x="1419" w:y="370" w:anchorLock="1"/>
    </w:pPr>
    <w:rPr>
      <w:sz w:val="22"/>
    </w:rPr>
  </w:style>
  <w:style w:type="paragraph" w:customStyle="1" w:styleId="TableListBullet">
    <w:name w:val="Table List Bullet"/>
    <w:basedOn w:val="ListBullet"/>
    <w:rsid w:val="00880609"/>
    <w:pPr>
      <w:tabs>
        <w:tab w:val="num" w:pos="360"/>
      </w:tabs>
    </w:pPr>
  </w:style>
  <w:style w:type="paragraph" w:styleId="PlainText">
    <w:name w:val="Plain Text"/>
    <w:basedOn w:val="Normal"/>
    <w:link w:val="PlainTextChar"/>
    <w:rsid w:val="00880609"/>
    <w:rPr>
      <w:sz w:val="20"/>
    </w:rPr>
  </w:style>
  <w:style w:type="character" w:customStyle="1" w:styleId="PlainTextChar">
    <w:name w:val="Plain Text Char"/>
    <w:basedOn w:val="DefaultParagraphFont"/>
    <w:link w:val="PlainText"/>
    <w:rsid w:val="00880609"/>
    <w:rPr>
      <w:rFonts w:ascii="Courier New" w:eastAsia="Times New Roman" w:hAnsi="Courier New" w:cs="Times New Roman"/>
      <w:sz w:val="20"/>
      <w:szCs w:val="20"/>
      <w:lang w:eastAsia="en-US"/>
    </w:rPr>
  </w:style>
  <w:style w:type="character" w:customStyle="1" w:styleId="MenuOption">
    <w:name w:val="Menu Option"/>
    <w:basedOn w:val="DefaultParagraphFont"/>
    <w:rsid w:val="00880609"/>
    <w:rPr>
      <w:b/>
      <w:smallCaps/>
    </w:rPr>
  </w:style>
  <w:style w:type="paragraph" w:customStyle="1" w:styleId="TableListNumber">
    <w:name w:val="Table List Number"/>
    <w:basedOn w:val="ListNumber"/>
    <w:rsid w:val="00880609"/>
    <w:pPr>
      <w:numPr>
        <w:numId w:val="0"/>
      </w:numPr>
    </w:pPr>
  </w:style>
  <w:style w:type="paragraph" w:styleId="TOC4">
    <w:name w:val="toc 4"/>
    <w:basedOn w:val="TOCBase"/>
    <w:next w:val="Normal"/>
    <w:semiHidden/>
    <w:rsid w:val="00880609"/>
    <w:pPr>
      <w:tabs>
        <w:tab w:val="right" w:leader="dot" w:pos="9071"/>
      </w:tabs>
      <w:ind w:left="1701"/>
    </w:pPr>
  </w:style>
  <w:style w:type="paragraph" w:customStyle="1" w:styleId="ListAlpha">
    <w:name w:val="List Alpha"/>
    <w:basedOn w:val="List"/>
    <w:rsid w:val="00880609"/>
    <w:pPr>
      <w:numPr>
        <w:numId w:val="8"/>
      </w:numPr>
    </w:pPr>
  </w:style>
  <w:style w:type="paragraph" w:customStyle="1" w:styleId="ListAlpha2">
    <w:name w:val="List Alpha 2"/>
    <w:basedOn w:val="List2"/>
    <w:rsid w:val="00880609"/>
    <w:pPr>
      <w:numPr>
        <w:numId w:val="7"/>
      </w:numPr>
    </w:pPr>
  </w:style>
  <w:style w:type="paragraph" w:styleId="List2">
    <w:name w:val="List 2"/>
    <w:basedOn w:val="BodyText"/>
    <w:rsid w:val="00880609"/>
    <w:pPr>
      <w:tabs>
        <w:tab w:val="left" w:pos="680"/>
      </w:tabs>
      <w:spacing w:before="60" w:after="60"/>
      <w:ind w:left="680" w:hanging="340"/>
    </w:pPr>
  </w:style>
  <w:style w:type="paragraph" w:styleId="List3">
    <w:name w:val="List 3"/>
    <w:basedOn w:val="BodyText"/>
    <w:rsid w:val="00880609"/>
    <w:pPr>
      <w:tabs>
        <w:tab w:val="left" w:pos="1021"/>
      </w:tabs>
      <w:spacing w:before="60" w:after="60"/>
      <w:ind w:left="1020" w:hanging="340"/>
    </w:pPr>
  </w:style>
  <w:style w:type="paragraph" w:styleId="List4">
    <w:name w:val="List 4"/>
    <w:basedOn w:val="BodyText"/>
    <w:rsid w:val="00880609"/>
    <w:pPr>
      <w:tabs>
        <w:tab w:val="left" w:pos="1361"/>
      </w:tabs>
      <w:spacing w:before="60" w:after="60"/>
      <w:ind w:left="1361" w:hanging="340"/>
    </w:pPr>
  </w:style>
  <w:style w:type="paragraph" w:styleId="List5">
    <w:name w:val="List 5"/>
    <w:basedOn w:val="BodyText"/>
    <w:rsid w:val="00880609"/>
    <w:pPr>
      <w:tabs>
        <w:tab w:val="left" w:pos="1701"/>
      </w:tabs>
      <w:spacing w:before="60" w:after="60"/>
      <w:ind w:left="1701" w:hanging="340"/>
    </w:pPr>
  </w:style>
  <w:style w:type="paragraph" w:styleId="ListBullet3">
    <w:name w:val="List Bullet 3"/>
    <w:basedOn w:val="List3"/>
    <w:rsid w:val="00880609"/>
    <w:pPr>
      <w:numPr>
        <w:numId w:val="14"/>
      </w:numPr>
      <w:tabs>
        <w:tab w:val="clear" w:pos="1021"/>
      </w:tabs>
      <w:ind w:left="1037" w:hanging="357"/>
    </w:pPr>
  </w:style>
  <w:style w:type="paragraph" w:styleId="ListBullet4">
    <w:name w:val="List Bullet 4"/>
    <w:basedOn w:val="List4"/>
    <w:rsid w:val="00880609"/>
    <w:pPr>
      <w:numPr>
        <w:numId w:val="2"/>
      </w:numPr>
      <w:tabs>
        <w:tab w:val="clear" w:pos="1361"/>
      </w:tabs>
    </w:pPr>
  </w:style>
  <w:style w:type="paragraph" w:styleId="ListBullet5">
    <w:name w:val="List Bullet 5"/>
    <w:basedOn w:val="List5"/>
    <w:rsid w:val="00880609"/>
    <w:pPr>
      <w:numPr>
        <w:numId w:val="3"/>
      </w:numPr>
    </w:pPr>
  </w:style>
  <w:style w:type="paragraph" w:styleId="ListContinue2">
    <w:name w:val="List Continue 2"/>
    <w:basedOn w:val="List2"/>
    <w:rsid w:val="00880609"/>
    <w:pPr>
      <w:ind w:firstLine="0"/>
    </w:pPr>
  </w:style>
  <w:style w:type="paragraph" w:styleId="ListContinue3">
    <w:name w:val="List Continue 3"/>
    <w:basedOn w:val="List3"/>
    <w:rsid w:val="00880609"/>
    <w:pPr>
      <w:ind w:left="1021" w:firstLine="0"/>
    </w:pPr>
  </w:style>
  <w:style w:type="paragraph" w:styleId="ListContinue4">
    <w:name w:val="List Continue 4"/>
    <w:basedOn w:val="List4"/>
    <w:rsid w:val="00880609"/>
    <w:pPr>
      <w:ind w:firstLine="0"/>
    </w:pPr>
  </w:style>
  <w:style w:type="paragraph" w:styleId="ListContinue5">
    <w:name w:val="List Continue 5"/>
    <w:basedOn w:val="List5"/>
    <w:rsid w:val="00880609"/>
    <w:pPr>
      <w:ind w:firstLine="0"/>
    </w:pPr>
  </w:style>
  <w:style w:type="paragraph" w:styleId="ListNumber3">
    <w:name w:val="List Number 3"/>
    <w:basedOn w:val="List3"/>
    <w:rsid w:val="00880609"/>
    <w:pPr>
      <w:numPr>
        <w:numId w:val="4"/>
      </w:numPr>
    </w:pPr>
  </w:style>
  <w:style w:type="paragraph" w:styleId="ListNumber4">
    <w:name w:val="List Number 4"/>
    <w:basedOn w:val="List4"/>
    <w:rsid w:val="00880609"/>
    <w:pPr>
      <w:numPr>
        <w:numId w:val="5"/>
      </w:numPr>
    </w:pPr>
  </w:style>
  <w:style w:type="paragraph" w:styleId="ListNumber5">
    <w:name w:val="List Number 5"/>
    <w:basedOn w:val="List5"/>
    <w:rsid w:val="00880609"/>
    <w:pPr>
      <w:numPr>
        <w:numId w:val="6"/>
      </w:numPr>
    </w:pPr>
  </w:style>
  <w:style w:type="paragraph" w:styleId="BlockText">
    <w:name w:val="Block Text"/>
    <w:basedOn w:val="Normal"/>
    <w:rsid w:val="00880609"/>
    <w:pPr>
      <w:spacing w:after="120"/>
      <w:ind w:left="1440" w:right="1440"/>
    </w:pPr>
  </w:style>
  <w:style w:type="character" w:customStyle="1" w:styleId="Subscript">
    <w:name w:val="Subscript"/>
    <w:basedOn w:val="DefaultParagraphFont"/>
    <w:rsid w:val="00880609"/>
    <w:rPr>
      <w:sz w:val="16"/>
      <w:vertAlign w:val="subscript"/>
    </w:rPr>
  </w:style>
  <w:style w:type="character" w:customStyle="1" w:styleId="Superscript">
    <w:name w:val="Superscript"/>
    <w:basedOn w:val="DefaultParagraphFont"/>
    <w:rsid w:val="00880609"/>
    <w:rPr>
      <w:sz w:val="16"/>
      <w:vertAlign w:val="superscript"/>
    </w:rPr>
  </w:style>
  <w:style w:type="character" w:customStyle="1" w:styleId="MenuOptions">
    <w:name w:val="Menu Options"/>
    <w:basedOn w:val="DefaultParagraphFont"/>
    <w:rsid w:val="00880609"/>
    <w:rPr>
      <w:rFonts w:ascii="Arial Narrow" w:hAnsi="Arial Narrow"/>
      <w:smallCaps/>
    </w:rPr>
  </w:style>
  <w:style w:type="character" w:customStyle="1" w:styleId="Buttons">
    <w:name w:val="Buttons"/>
    <w:basedOn w:val="DefaultParagraphFont"/>
    <w:rsid w:val="00880609"/>
    <w:rPr>
      <w:b/>
    </w:rPr>
  </w:style>
  <w:style w:type="character" w:customStyle="1" w:styleId="Underlined">
    <w:name w:val="Underlined"/>
    <w:basedOn w:val="DefaultParagraphFont"/>
    <w:rsid w:val="00880609"/>
    <w:rPr>
      <w:u w:val="single"/>
    </w:rPr>
  </w:style>
  <w:style w:type="paragraph" w:customStyle="1" w:styleId="TableBodyTextRight">
    <w:name w:val="Table Body Text Right"/>
    <w:basedOn w:val="TableBodyText"/>
    <w:rsid w:val="00880609"/>
    <w:pPr>
      <w:widowControl w:val="0"/>
      <w:autoSpaceDE w:val="0"/>
      <w:autoSpaceDN w:val="0"/>
      <w:adjustRightInd w:val="0"/>
      <w:jc w:val="right"/>
    </w:pPr>
    <w:rPr>
      <w:rFonts w:cs="Arial"/>
      <w:szCs w:val="18"/>
    </w:rPr>
  </w:style>
  <w:style w:type="paragraph" w:customStyle="1" w:styleId="CopyrightText">
    <w:name w:val="Copyright Text"/>
    <w:basedOn w:val="BodyText"/>
    <w:rsid w:val="00880609"/>
    <w:rPr>
      <w:sz w:val="18"/>
    </w:rPr>
  </w:style>
  <w:style w:type="paragraph" w:customStyle="1" w:styleId="BodySmallRight">
    <w:name w:val="Body Small Right"/>
    <w:basedOn w:val="BodyTextRight"/>
    <w:rsid w:val="00880609"/>
    <w:rPr>
      <w:sz w:val="18"/>
      <w:szCs w:val="18"/>
    </w:rPr>
  </w:style>
  <w:style w:type="paragraph" w:customStyle="1" w:styleId="MarginEdition">
    <w:name w:val="Margin Edition"/>
    <w:basedOn w:val="MarginNote"/>
    <w:rsid w:val="00880609"/>
    <w:pPr>
      <w:spacing w:before="0" w:after="0"/>
    </w:pPr>
    <w:rPr>
      <w:rFonts w:ascii="Times New Roman" w:hAnsi="Times New Roman"/>
      <w:color w:val="999999"/>
    </w:rPr>
  </w:style>
  <w:style w:type="paragraph" w:customStyle="1" w:styleId="Spacer">
    <w:name w:val="Spacer"/>
    <w:basedOn w:val="Normal"/>
    <w:rsid w:val="00880609"/>
    <w:rPr>
      <w:sz w:val="2"/>
      <w:szCs w:val="2"/>
    </w:rPr>
  </w:style>
  <w:style w:type="character" w:customStyle="1" w:styleId="Small">
    <w:name w:val="Small"/>
    <w:basedOn w:val="DefaultParagraphFont"/>
    <w:rsid w:val="00880609"/>
    <w:rPr>
      <w:sz w:val="16"/>
    </w:rPr>
  </w:style>
  <w:style w:type="paragraph" w:customStyle="1" w:styleId="WideTable">
    <w:name w:val="Wide Table"/>
    <w:basedOn w:val="Normal"/>
    <w:rsid w:val="00880609"/>
    <w:pPr>
      <w:ind w:left="-1418"/>
    </w:pPr>
    <w:rPr>
      <w:sz w:val="2"/>
      <w:szCs w:val="2"/>
    </w:rPr>
  </w:style>
  <w:style w:type="character" w:styleId="PageNumber">
    <w:name w:val="page number"/>
    <w:basedOn w:val="DefaultParagraphFont"/>
    <w:rsid w:val="00880609"/>
  </w:style>
  <w:style w:type="paragraph" w:styleId="Quote">
    <w:name w:val="Quote"/>
    <w:basedOn w:val="Heading1"/>
    <w:link w:val="QuoteChar"/>
    <w:qFormat/>
    <w:rsid w:val="00880609"/>
    <w:rPr>
      <w:b w:val="0"/>
      <w:sz w:val="72"/>
      <w:szCs w:val="72"/>
      <w:lang w:val="en-NZ"/>
    </w:rPr>
  </w:style>
  <w:style w:type="character" w:customStyle="1" w:styleId="QuoteChar">
    <w:name w:val="Quote Char"/>
    <w:basedOn w:val="DefaultParagraphFont"/>
    <w:link w:val="Quote"/>
    <w:rsid w:val="0088060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880609"/>
    <w:pPr>
      <w:pageBreakBefore/>
    </w:pPr>
  </w:style>
  <w:style w:type="paragraph" w:customStyle="1" w:styleId="Border">
    <w:name w:val="Border"/>
    <w:basedOn w:val="Normal"/>
    <w:qFormat/>
    <w:rsid w:val="0088060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880609"/>
    <w:rPr>
      <w:b/>
      <w:bCs/>
      <w:i/>
      <w:iCs/>
      <w:color w:val="auto"/>
    </w:rPr>
  </w:style>
  <w:style w:type="paragraph" w:styleId="IntenseQuote">
    <w:name w:val="Intense Quote"/>
    <w:basedOn w:val="Normal"/>
    <w:next w:val="Normal"/>
    <w:link w:val="IntenseQuoteChar"/>
    <w:uiPriority w:val="30"/>
    <w:qFormat/>
    <w:rsid w:val="0088060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88060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880609"/>
    <w:rPr>
      <w:smallCaps/>
      <w:color w:val="auto"/>
      <w:u w:val="single"/>
    </w:rPr>
  </w:style>
  <w:style w:type="character" w:styleId="IntenseReference">
    <w:name w:val="Intense Reference"/>
    <w:basedOn w:val="DefaultParagraphFont"/>
    <w:uiPriority w:val="32"/>
    <w:qFormat/>
    <w:rsid w:val="00880609"/>
    <w:rPr>
      <w:b/>
      <w:bCs/>
      <w:smallCaps/>
      <w:color w:val="auto"/>
      <w:spacing w:val="5"/>
      <w:u w:val="single"/>
    </w:rPr>
  </w:style>
  <w:style w:type="paragraph" w:customStyle="1" w:styleId="2ColumnHeading">
    <w:name w:val="2Column Heading"/>
    <w:basedOn w:val="BodyText"/>
    <w:qFormat/>
    <w:rsid w:val="00880609"/>
    <w:pPr>
      <w:spacing w:after="60"/>
      <w:ind w:left="-2268"/>
    </w:pPr>
    <w:rPr>
      <w:b/>
    </w:rPr>
  </w:style>
  <w:style w:type="paragraph" w:customStyle="1" w:styleId="Heading1TOC">
    <w:name w:val="Heading1 TOC"/>
    <w:basedOn w:val="Normal"/>
    <w:qFormat/>
    <w:rsid w:val="00880609"/>
    <w:pPr>
      <w:spacing w:before="240" w:after="120"/>
    </w:pPr>
    <w:rPr>
      <w:rFonts w:ascii="Times New Roman" w:hAnsi="Times New Roman"/>
      <w:b/>
      <w:sz w:val="32"/>
    </w:rPr>
  </w:style>
  <w:style w:type="paragraph" w:customStyle="1" w:styleId="Heading2TOC">
    <w:name w:val="Heading2 TOC"/>
    <w:basedOn w:val="Normal"/>
    <w:qFormat/>
    <w:rsid w:val="00880609"/>
    <w:pPr>
      <w:spacing w:before="240" w:after="60"/>
    </w:pPr>
    <w:rPr>
      <w:rFonts w:ascii="Times New Roman" w:hAnsi="Times New Roman"/>
      <w:b/>
      <w:sz w:val="28"/>
    </w:rPr>
  </w:style>
  <w:style w:type="character" w:customStyle="1" w:styleId="Underline">
    <w:name w:val="Underline"/>
    <w:basedOn w:val="DefaultParagraphFont"/>
    <w:qFormat/>
    <w:rsid w:val="00880609"/>
    <w:rPr>
      <w:u w:val="single"/>
    </w:rPr>
  </w:style>
  <w:style w:type="character" w:customStyle="1" w:styleId="BoldandItalics">
    <w:name w:val="Bold and Italics"/>
    <w:qFormat/>
    <w:rsid w:val="00880609"/>
    <w:rPr>
      <w:b/>
      <w:i/>
      <w:u w:val="none"/>
    </w:rPr>
  </w:style>
  <w:style w:type="paragraph" w:styleId="BalloonText">
    <w:name w:val="Balloon Text"/>
    <w:basedOn w:val="Normal"/>
    <w:link w:val="BalloonTextChar"/>
    <w:rsid w:val="00880609"/>
    <w:rPr>
      <w:rFonts w:ascii="Tahoma" w:hAnsi="Tahoma" w:cs="Tahoma"/>
      <w:sz w:val="16"/>
      <w:szCs w:val="16"/>
    </w:rPr>
  </w:style>
  <w:style w:type="character" w:customStyle="1" w:styleId="BalloonTextChar">
    <w:name w:val="Balloon Text Char"/>
    <w:basedOn w:val="DefaultParagraphFont"/>
    <w:link w:val="BalloonText"/>
    <w:rsid w:val="0088060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88060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88060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880609"/>
    <w:rPr>
      <w:b/>
      <w:color w:val="660033"/>
      <w:spacing w:val="0"/>
    </w:rPr>
  </w:style>
  <w:style w:type="paragraph" w:customStyle="1" w:styleId="Nameditemlist">
    <w:name w:val="Named item list"/>
    <w:basedOn w:val="BodyText"/>
    <w:qFormat/>
    <w:rsid w:val="00880609"/>
    <w:pPr>
      <w:tabs>
        <w:tab w:val="left" w:pos="2835"/>
      </w:tabs>
      <w:ind w:left="2835" w:hanging="2835"/>
    </w:pPr>
  </w:style>
  <w:style w:type="paragraph" w:customStyle="1" w:styleId="BodyTextnopadding">
    <w:name w:val="Body Text no padding"/>
    <w:basedOn w:val="BodyText"/>
    <w:qFormat/>
    <w:rsid w:val="00880609"/>
    <w:pPr>
      <w:spacing w:before="0" w:after="0"/>
    </w:pPr>
  </w:style>
  <w:style w:type="character" w:styleId="Hyperlink">
    <w:name w:val="Hyperlink"/>
    <w:basedOn w:val="DefaultParagraphFont"/>
    <w:uiPriority w:val="99"/>
    <w:unhideWhenUsed/>
    <w:rsid w:val="002A43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education.gov.au/Pages/TrainingDocs.aspx?q=5c63a03b-4a6b-4ae5-9560-1e3c5f462baa"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959</Words>
  <Characters>6292</Characters>
  <Application>Microsoft Office Word</Application>
  <DocSecurity>0</DocSecurity>
  <Lines>262</Lines>
  <Paragraphs>151</Paragraphs>
  <ScaleCrop>false</ScaleCrop>
  <Company>Author-it Software Corporation Ltd.</Company>
  <LinksUpToDate>false</LinksUpToDate>
  <CharactersWithSpaces>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MSL913002 Plan and conduct laboratory/field work</dc:title>
  <dc:subject>Approved</dc:subject>
  <dc:creator>Innovation and Business Skills Australia</dc:creator>
  <cp:keywords>Release: 1</cp:keywords>
  <dc:description>Review Date: 12 April 2008</dc:description>
  <cp:lastModifiedBy>HSD_TPCMSd.prod</cp:lastModifiedBy>
  <cp:revision>3</cp:revision>
  <dcterms:created xsi:type="dcterms:W3CDTF">2018-12-19T02:14:00Z</dcterms:created>
  <dcterms:modified xsi:type="dcterms:W3CDTF">2018-12-19T02:14:00Z</dcterms:modified>
</cp:coreProperties>
</file>