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9737D" w:rsidRDefault="0089737D" w:rsidP="0089737D">
      <w:pPr>
        <w:pStyle w:val="Title"/>
      </w:pPr>
      <w:r>
        <w:fldChar w:fldCharType="begin"/>
      </w:r>
      <w:r>
        <w:instrText xml:space="preserve"> TITLE   \* MERGEFORMAT </w:instrText>
      </w:r>
      <w:r>
        <w:fldChar w:fldCharType="separate"/>
      </w:r>
      <w:r>
        <w:t>MEM23083A Apply industrial engineering principles and techniques in competitive manufacturing engineering situations</w:t>
      </w:r>
      <w:r>
        <w:fldChar w:fldCharType="end"/>
      </w:r>
    </w:p>
    <w:p w:rsidR="0089737D" w:rsidRDefault="0089737D" w:rsidP="0089737D">
      <w:pPr>
        <w:pStyle w:val="Version"/>
        <w:sectPr w:rsidR="0089737D" w:rsidSect="00344E22">
          <w:headerReference w:type="even" r:id="rId7"/>
          <w:headerReference w:type="default" r:id="rId8"/>
          <w:footerReference w:type="even" r:id="rId9"/>
          <w:footerReference w:type="default" r:id="rId10"/>
          <w:headerReference w:type="first" r:id="rId11"/>
          <w:footerReference w:type="first" r:id="rId12"/>
          <w:pgSz w:w="11908" w:h="16833"/>
          <w:pgMar w:top="1700" w:right="1418" w:bottom="1700" w:left="1418" w:header="992" w:footer="992" w:gutter="0"/>
          <w:cols w:space="720"/>
          <w:noEndnote/>
          <w:docGrid w:linePitch="299"/>
        </w:sectPr>
      </w:pPr>
      <w:fldSimple w:instr=" DOCPROPERTY  Keywords  \* MERGEFORMAT ">
        <w:r>
          <w:t>Release: 1</w:t>
        </w:r>
      </w:fldSimple>
    </w:p>
    <w:p w:rsidR="00000000" w:rsidRPr="00344E22" w:rsidRDefault="0089737D" w:rsidP="00344E22">
      <w:pPr>
        <w:pStyle w:val="SuperHeading"/>
      </w:pPr>
      <w:r w:rsidRPr="00344E22">
        <w:lastRenderedPageBreak/>
        <w:t>MEM23083A Apply industrial engineering principles and techniques in competitive manufacturing engineering situations</w:t>
      </w:r>
    </w:p>
    <w:p w:rsidR="00000000" w:rsidRPr="00344E22" w:rsidRDefault="0089737D" w:rsidP="00344E22">
      <w:pPr>
        <w:pStyle w:val="Heading1"/>
      </w:pPr>
      <w:bookmarkStart w:id="1" w:name="O_272386"/>
      <w:bookmarkEnd w:id="1"/>
      <w:r w:rsidRPr="00344E22">
        <w:t>Modification History</w:t>
      </w:r>
    </w:p>
    <w:p w:rsidR="00000000" w:rsidRPr="00344E22" w:rsidRDefault="0089737D" w:rsidP="00344E22">
      <w:pPr>
        <w:pStyle w:val="BodyText"/>
      </w:pPr>
      <w:r w:rsidRPr="00344E22">
        <w:t>Not Applicab</w:t>
      </w:r>
      <w:r w:rsidRPr="00344E22">
        <w:t>le</w:t>
      </w:r>
    </w:p>
    <w:p w:rsidR="00000000" w:rsidRPr="00344E22" w:rsidRDefault="0089737D" w:rsidP="00344E22">
      <w:pPr>
        <w:pStyle w:val="AllowPageBreak"/>
      </w:pPr>
    </w:p>
    <w:p w:rsidR="00000000" w:rsidRPr="00344E22" w:rsidRDefault="0089737D" w:rsidP="00344E22">
      <w:pPr>
        <w:pStyle w:val="Heading1"/>
      </w:pPr>
      <w:bookmarkStart w:id="2" w:name="O_213140"/>
      <w:bookmarkEnd w:id="2"/>
      <w:r w:rsidRPr="00344E22">
        <w:t>Unit Descriptor</w:t>
      </w:r>
    </w:p>
    <w:tbl>
      <w:tblPr>
        <w:tblW w:w="0" w:type="auto"/>
        <w:tblLayout w:type="fixed"/>
        <w:tblCellMar>
          <w:left w:w="62" w:type="dxa"/>
          <w:right w:w="62" w:type="dxa"/>
        </w:tblCellMar>
        <w:tblLook w:val="0000" w:firstRow="0" w:lastRow="0" w:firstColumn="0" w:lastColumn="0" w:noHBand="0" w:noVBand="0"/>
      </w:tblPr>
      <w:tblGrid>
        <w:gridCol w:w="2667"/>
        <w:gridCol w:w="5855"/>
      </w:tblGrid>
      <w:tr w:rsidR="00000000" w:rsidRPr="00344E22" w:rsidTr="0089737D">
        <w:trPr>
          <w:tblHeader/>
        </w:trPr>
        <w:tc>
          <w:tcPr>
            <w:tcW w:w="266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9737D" w:rsidP="00344E22">
            <w:pPr>
              <w:pStyle w:val="BodyText"/>
              <w:rPr>
                <w:lang w:val="en-NZ"/>
              </w:rPr>
            </w:pPr>
            <w:r w:rsidRPr="00344E22">
              <w:rPr>
                <w:rStyle w:val="SpecialBold"/>
              </w:rPr>
              <w:t>Unit descriptor</w:t>
            </w:r>
          </w:p>
        </w:tc>
        <w:tc>
          <w:tcPr>
            <w:tcW w:w="585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344E22" w:rsidRDefault="0089737D" w:rsidP="00344E22">
            <w:pPr>
              <w:pStyle w:val="BodyText"/>
            </w:pPr>
            <w:r w:rsidRPr="00344E22">
              <w:t>This unit covers applying industrial engineering principles to competitive manufacturing engineering situations.</w:t>
            </w:r>
          </w:p>
        </w:tc>
      </w:tr>
    </w:tbl>
    <w:p w:rsidR="0089737D" w:rsidRDefault="0089737D" w:rsidP="00344E22">
      <w:pPr>
        <w:pStyle w:val="BodyText"/>
      </w:pPr>
    </w:p>
    <w:p w:rsidR="0089737D" w:rsidRDefault="0089737D" w:rsidP="00344E22">
      <w:pPr>
        <w:pStyle w:val="BodyText"/>
      </w:pPr>
    </w:p>
    <w:p w:rsidR="00000000" w:rsidRPr="00344E22" w:rsidRDefault="0089737D" w:rsidP="00344E22">
      <w:pPr>
        <w:pStyle w:val="Heading1"/>
      </w:pPr>
      <w:bookmarkStart w:id="3" w:name="O_213144"/>
      <w:bookmarkEnd w:id="3"/>
      <w:r w:rsidRPr="00344E22">
        <w:t>Application of the Unit</w:t>
      </w:r>
    </w:p>
    <w:tbl>
      <w:tblPr>
        <w:tblW w:w="0" w:type="auto"/>
        <w:tblLayout w:type="fixed"/>
        <w:tblCellMar>
          <w:left w:w="62" w:type="dxa"/>
          <w:right w:w="62" w:type="dxa"/>
        </w:tblCellMar>
        <w:tblLook w:val="0000" w:firstRow="0" w:lastRow="0" w:firstColumn="0" w:lastColumn="0" w:noHBand="0" w:noVBand="0"/>
      </w:tblPr>
      <w:tblGrid>
        <w:gridCol w:w="2745"/>
        <w:gridCol w:w="5777"/>
      </w:tblGrid>
      <w:tr w:rsidR="00000000" w:rsidRPr="00344E22" w:rsidTr="0089737D">
        <w:tc>
          <w:tcPr>
            <w:tcW w:w="274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9737D" w:rsidP="00344E22">
            <w:pPr>
              <w:pStyle w:val="BodyText"/>
              <w:rPr>
                <w:lang w:val="en-NZ"/>
              </w:rPr>
            </w:pPr>
            <w:r w:rsidRPr="00344E22">
              <w:rPr>
                <w:rStyle w:val="SpecialBold"/>
              </w:rPr>
              <w:t>Application of the unit</w:t>
            </w:r>
          </w:p>
        </w:tc>
        <w:tc>
          <w:tcPr>
            <w:tcW w:w="577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344E22" w:rsidRDefault="0089737D" w:rsidP="00344E22">
            <w:pPr>
              <w:pStyle w:val="BodyText"/>
            </w:pPr>
            <w:r w:rsidRPr="00344E22">
              <w:t>This unit applies to selecting and applying industrial engineering principles and techniques for competitive manufacturing engineering situations.</w:t>
            </w:r>
          </w:p>
          <w:p w:rsidR="00000000" w:rsidRPr="00344E22" w:rsidRDefault="0089737D" w:rsidP="00344E22">
            <w:pPr>
              <w:pStyle w:val="BodyText"/>
            </w:pPr>
            <w:r w:rsidRPr="00344E22">
              <w:t xml:space="preserve">Computer techniques, graphical methods and mathematical calculations should complement scientific principles </w:t>
            </w:r>
            <w:r w:rsidRPr="00344E22">
              <w:t>chosen and include unit analysis, appropriate precision and accuracy and use conservative estimations.</w:t>
            </w:r>
          </w:p>
          <w:p w:rsidR="00000000" w:rsidRPr="00344E22" w:rsidRDefault="0089737D" w:rsidP="00344E22">
            <w:pPr>
              <w:pStyle w:val="BodyText"/>
            </w:pPr>
            <w:r w:rsidRPr="00344E22">
              <w:t>This unit only has application in qualifications that are not points based.</w:t>
            </w:r>
          </w:p>
          <w:p w:rsidR="00000000" w:rsidRPr="00344E22" w:rsidRDefault="0089737D" w:rsidP="00344E22">
            <w:pPr>
              <w:pStyle w:val="BodyText"/>
            </w:pPr>
          </w:p>
          <w:p w:rsidR="00000000" w:rsidRPr="00344E22" w:rsidRDefault="0089737D" w:rsidP="00344E22">
            <w:pPr>
              <w:pStyle w:val="BodyText"/>
            </w:pPr>
            <w:r w:rsidRPr="00344E22">
              <w:rPr>
                <w:rStyle w:val="SpecialBold"/>
              </w:rPr>
              <w:t>Band</w:t>
            </w:r>
            <w:r w:rsidRPr="00344E22">
              <w:t>:</w:t>
            </w:r>
            <w:r w:rsidRPr="00344E22">
              <w:tab/>
            </w:r>
            <w:r w:rsidRPr="00344E22">
              <w:rPr>
                <w:rStyle w:val="SpecialBold"/>
              </w:rPr>
              <w:t>0</w:t>
            </w:r>
          </w:p>
          <w:p w:rsidR="00000000" w:rsidRPr="00344E22" w:rsidRDefault="0089737D" w:rsidP="00344E22">
            <w:pPr>
              <w:pStyle w:val="BodyText"/>
            </w:pPr>
            <w:r w:rsidRPr="00344E22">
              <w:rPr>
                <w:rStyle w:val="SpecialBold"/>
              </w:rPr>
              <w:t>Unit Weight</w:t>
            </w:r>
            <w:r w:rsidRPr="00344E22">
              <w:t>:</w:t>
            </w:r>
            <w:r w:rsidRPr="00344E22">
              <w:tab/>
            </w:r>
            <w:r w:rsidRPr="00344E22">
              <w:rPr>
                <w:rStyle w:val="SpecialBold"/>
              </w:rPr>
              <w:t>0</w:t>
            </w:r>
          </w:p>
        </w:tc>
      </w:tr>
    </w:tbl>
    <w:p w:rsidR="0089737D" w:rsidRDefault="0089737D" w:rsidP="00344E22">
      <w:pPr>
        <w:pStyle w:val="BodyText"/>
      </w:pPr>
    </w:p>
    <w:p w:rsidR="0089737D" w:rsidRDefault="0089737D" w:rsidP="00344E22">
      <w:pPr>
        <w:pStyle w:val="BodyText"/>
      </w:pPr>
    </w:p>
    <w:p w:rsidR="00000000" w:rsidRPr="00344E22" w:rsidRDefault="0089737D" w:rsidP="00344E22">
      <w:pPr>
        <w:pStyle w:val="Heading1"/>
      </w:pPr>
      <w:bookmarkStart w:id="4" w:name="O_280646"/>
      <w:bookmarkEnd w:id="4"/>
      <w:r w:rsidRPr="00344E22">
        <w:t>Licensing/Regulatory Information</w:t>
      </w:r>
    </w:p>
    <w:p w:rsidR="00000000" w:rsidRPr="00344E22" w:rsidRDefault="0089737D" w:rsidP="00344E22">
      <w:pPr>
        <w:pStyle w:val="BodyText"/>
      </w:pPr>
      <w:r w:rsidRPr="00344E22">
        <w:t>Not Applicable</w:t>
      </w:r>
    </w:p>
    <w:p w:rsidR="00000000" w:rsidRPr="00344E22" w:rsidRDefault="0089737D" w:rsidP="00344E22">
      <w:pPr>
        <w:pStyle w:val="AllowPageBreak"/>
      </w:pPr>
    </w:p>
    <w:p w:rsidR="00000000" w:rsidRPr="00344E22" w:rsidRDefault="0089737D" w:rsidP="00344E22">
      <w:pPr>
        <w:pStyle w:val="Heading1"/>
      </w:pPr>
      <w:bookmarkStart w:id="5" w:name="O_213142"/>
      <w:bookmarkEnd w:id="5"/>
      <w:r w:rsidRPr="00344E22">
        <w:lastRenderedPageBreak/>
        <w:t>Pre-Requisites</w:t>
      </w:r>
    </w:p>
    <w:tbl>
      <w:tblPr>
        <w:tblW w:w="0" w:type="auto"/>
        <w:tblLayout w:type="fixed"/>
        <w:tblCellMar>
          <w:left w:w="62" w:type="dxa"/>
          <w:right w:w="62" w:type="dxa"/>
        </w:tblCellMar>
        <w:tblLook w:val="0000" w:firstRow="0" w:lastRow="0" w:firstColumn="0" w:lastColumn="0" w:noHBand="0" w:noVBand="0"/>
      </w:tblPr>
      <w:tblGrid>
        <w:gridCol w:w="2716"/>
        <w:gridCol w:w="2195"/>
        <w:gridCol w:w="3611"/>
      </w:tblGrid>
      <w:tr w:rsidR="00344E22" w:rsidRPr="00344E22" w:rsidTr="0089737D">
        <w:trPr>
          <w:tblHeader/>
        </w:trPr>
        <w:tc>
          <w:tcPr>
            <w:tcW w:w="271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9737D" w:rsidP="00344E22">
            <w:pPr>
              <w:pStyle w:val="BodyText"/>
              <w:rPr>
                <w:lang w:val="en-NZ"/>
              </w:rPr>
            </w:pPr>
            <w:r w:rsidRPr="00344E22">
              <w:rPr>
                <w:rStyle w:val="SpecialBold"/>
              </w:rPr>
              <w:t>Prerequisite units</w:t>
            </w:r>
          </w:p>
        </w:tc>
        <w:tc>
          <w:tcPr>
            <w:tcW w:w="5806"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9737D" w:rsidP="00344E22">
            <w:pPr>
              <w:pStyle w:val="BodyText"/>
              <w:rPr>
                <w:lang w:val="en-NZ"/>
              </w:rPr>
            </w:pPr>
          </w:p>
        </w:tc>
      </w:tr>
      <w:tr w:rsidR="00000000" w:rsidTr="0089737D">
        <w:tc>
          <w:tcPr>
            <w:tcW w:w="271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9737D" w:rsidP="00344E22">
            <w:pPr>
              <w:pStyle w:val="BodyText"/>
              <w:rPr>
                <w:lang w:val="en-NZ"/>
              </w:rPr>
            </w:pPr>
            <w:r w:rsidRPr="00344E22">
              <w:rPr>
                <w:rStyle w:val="SpecialBold"/>
              </w:rPr>
              <w:t>Path 1</w:t>
            </w:r>
          </w:p>
        </w:tc>
        <w:tc>
          <w:tcPr>
            <w:tcW w:w="219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9737D" w:rsidP="00344E22">
            <w:pPr>
              <w:pStyle w:val="BodyText"/>
              <w:rPr>
                <w:lang w:val="en-NZ"/>
              </w:rPr>
            </w:pPr>
            <w:r w:rsidRPr="00344E22">
              <w:t>MEM23041A</w:t>
            </w:r>
          </w:p>
        </w:tc>
        <w:tc>
          <w:tcPr>
            <w:tcW w:w="361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9737D" w:rsidP="00344E22">
            <w:pPr>
              <w:pStyle w:val="BodyText"/>
              <w:rPr>
                <w:lang w:val="en-NZ"/>
              </w:rPr>
            </w:pPr>
            <w:r w:rsidRPr="00344E22">
              <w:t>Apply basic scientific principles and techniques in mechanical engineering situations</w:t>
            </w:r>
          </w:p>
        </w:tc>
      </w:tr>
      <w:tr w:rsidR="00000000" w:rsidRPr="00344E22" w:rsidTr="0089737D">
        <w:tc>
          <w:tcPr>
            <w:tcW w:w="271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9737D">
            <w:pPr>
              <w:pStyle w:val="BodyText"/>
              <w:keepNext w:val="0"/>
              <w:keepLines w:val="0"/>
              <w:contextualSpacing w:val="0"/>
              <w:rPr>
                <w:rFonts w:ascii="Tahoma" w:hAnsi="Tahoma"/>
                <w:color w:val="000000"/>
                <w:sz w:val="20"/>
                <w:lang w:val="en-NZ"/>
              </w:rPr>
            </w:pPr>
          </w:p>
        </w:tc>
        <w:tc>
          <w:tcPr>
            <w:tcW w:w="219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9737D" w:rsidP="00344E22">
            <w:pPr>
              <w:pStyle w:val="BodyText"/>
              <w:rPr>
                <w:lang w:val="en-NZ"/>
              </w:rPr>
            </w:pPr>
            <w:r w:rsidRPr="00344E22">
              <w:t>MEM23051A</w:t>
            </w:r>
          </w:p>
        </w:tc>
        <w:tc>
          <w:tcPr>
            <w:tcW w:w="361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344E22" w:rsidRDefault="0089737D" w:rsidP="00344E22">
            <w:pPr>
              <w:pStyle w:val="BodyText"/>
            </w:pPr>
            <w:r w:rsidRPr="00344E22">
              <w:t>Apply basic electro and control scientific principles and techniques in mechanical and manufacturing engineering situations</w:t>
            </w:r>
          </w:p>
        </w:tc>
      </w:tr>
    </w:tbl>
    <w:p w:rsidR="0089737D" w:rsidRDefault="0089737D" w:rsidP="00344E22">
      <w:pPr>
        <w:pStyle w:val="BodyText"/>
      </w:pPr>
    </w:p>
    <w:p w:rsidR="0089737D" w:rsidRDefault="0089737D" w:rsidP="00344E22">
      <w:pPr>
        <w:pStyle w:val="BodyText"/>
      </w:pPr>
    </w:p>
    <w:p w:rsidR="00000000" w:rsidRPr="00344E22" w:rsidRDefault="0089737D" w:rsidP="00344E22">
      <w:pPr>
        <w:pStyle w:val="Heading1"/>
      </w:pPr>
      <w:bookmarkStart w:id="6" w:name="O_213141"/>
      <w:bookmarkEnd w:id="6"/>
      <w:r w:rsidRPr="00344E22">
        <w:t>Employability Skills Information</w:t>
      </w:r>
    </w:p>
    <w:tbl>
      <w:tblPr>
        <w:tblW w:w="0" w:type="auto"/>
        <w:tblLayout w:type="fixed"/>
        <w:tblCellMar>
          <w:left w:w="62" w:type="dxa"/>
          <w:right w:w="62" w:type="dxa"/>
        </w:tblCellMar>
        <w:tblLook w:val="0000" w:firstRow="0" w:lastRow="0" w:firstColumn="0" w:lastColumn="0" w:noHBand="0" w:noVBand="0"/>
      </w:tblPr>
      <w:tblGrid>
        <w:gridCol w:w="2802"/>
        <w:gridCol w:w="5720"/>
      </w:tblGrid>
      <w:tr w:rsidR="00000000" w:rsidRPr="00344E22" w:rsidTr="0089737D">
        <w:trPr>
          <w:tblHeader/>
        </w:trPr>
        <w:tc>
          <w:tcPr>
            <w:tcW w:w="280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9737D" w:rsidP="00344E22">
            <w:pPr>
              <w:pStyle w:val="BodyText"/>
              <w:rPr>
                <w:lang w:val="en-NZ"/>
              </w:rPr>
            </w:pPr>
            <w:r w:rsidRPr="00344E22">
              <w:rPr>
                <w:rStyle w:val="SpecialBold"/>
              </w:rPr>
              <w:t>Employability skills</w:t>
            </w:r>
          </w:p>
        </w:tc>
        <w:tc>
          <w:tcPr>
            <w:tcW w:w="57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344E22" w:rsidRDefault="0089737D" w:rsidP="00344E22">
            <w:pPr>
              <w:pStyle w:val="BodyText"/>
            </w:pPr>
            <w:r w:rsidRPr="00344E22">
              <w:t>This unit contains employability skills.</w:t>
            </w:r>
          </w:p>
        </w:tc>
      </w:tr>
    </w:tbl>
    <w:p w:rsidR="0089737D" w:rsidRDefault="0089737D" w:rsidP="00344E22">
      <w:pPr>
        <w:pStyle w:val="BodyText"/>
      </w:pPr>
    </w:p>
    <w:p w:rsidR="0089737D" w:rsidRDefault="0089737D" w:rsidP="00344E22">
      <w:pPr>
        <w:pStyle w:val="BodyText"/>
      </w:pPr>
    </w:p>
    <w:p w:rsidR="00000000" w:rsidRPr="00344E22" w:rsidRDefault="0089737D" w:rsidP="00344E22">
      <w:pPr>
        <w:pStyle w:val="Heading1"/>
      </w:pPr>
      <w:bookmarkStart w:id="7" w:name="O_290432"/>
      <w:bookmarkEnd w:id="7"/>
      <w:r w:rsidRPr="00344E22">
        <w:t>Elements and Performance Criteria Pre-Content</w:t>
      </w:r>
    </w:p>
    <w:tbl>
      <w:tblPr>
        <w:tblW w:w="0" w:type="auto"/>
        <w:tblLayout w:type="fixed"/>
        <w:tblCellMar>
          <w:left w:w="62" w:type="dxa"/>
          <w:right w:w="62" w:type="dxa"/>
        </w:tblCellMar>
        <w:tblLook w:val="0000" w:firstRow="0" w:lastRow="0" w:firstColumn="0" w:lastColumn="0" w:noHBand="0" w:noVBand="0"/>
      </w:tblPr>
      <w:tblGrid>
        <w:gridCol w:w="2578"/>
        <w:gridCol w:w="5944"/>
      </w:tblGrid>
      <w:tr w:rsidR="00000000" w:rsidRPr="00344E22" w:rsidTr="0089737D">
        <w:tc>
          <w:tcPr>
            <w:tcW w:w="257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9737D" w:rsidP="00344E22">
            <w:pPr>
              <w:pStyle w:val="BodyText"/>
              <w:rPr>
                <w:lang w:val="en-NZ"/>
              </w:rPr>
            </w:pPr>
            <w:r w:rsidRPr="00344E22">
              <w:t>Elements describe the essential outcomes of a unit of competency.</w:t>
            </w:r>
          </w:p>
        </w:tc>
        <w:tc>
          <w:tcPr>
            <w:tcW w:w="594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344E22" w:rsidRDefault="0089737D" w:rsidP="00344E22">
            <w:pPr>
              <w:pStyle w:val="BodyText"/>
            </w:pPr>
            <w:r w:rsidRPr="00344E22">
              <w:t>Performance criteria describe the performance needed to demonstrate achievement of the element. Where bold italicised text is used, furt</w:t>
            </w:r>
            <w:r w:rsidRPr="00344E22">
              <w:t>her information is detailed in the required skills and knowledge section and the range statement. Assessment of performance is to be consistent with the evidence guide.</w:t>
            </w:r>
          </w:p>
        </w:tc>
      </w:tr>
    </w:tbl>
    <w:p w:rsidR="00000000" w:rsidRPr="00344E22" w:rsidRDefault="0089737D" w:rsidP="00344E22">
      <w:pPr>
        <w:pStyle w:val="BodyText"/>
      </w:pPr>
    </w:p>
    <w:p w:rsidR="00000000" w:rsidRPr="00344E22" w:rsidRDefault="0089737D" w:rsidP="00344E22">
      <w:pPr>
        <w:pStyle w:val="AllowPageBreak"/>
      </w:pPr>
    </w:p>
    <w:p w:rsidR="00000000" w:rsidRPr="00344E22" w:rsidRDefault="0089737D" w:rsidP="00344E22">
      <w:pPr>
        <w:pStyle w:val="Heading1"/>
      </w:pPr>
      <w:bookmarkStart w:id="8" w:name="O_237099"/>
      <w:bookmarkEnd w:id="8"/>
      <w:r w:rsidRPr="00344E22">
        <w:lastRenderedPageBreak/>
        <w:t>Elements and Performance Criteria</w:t>
      </w:r>
    </w:p>
    <w:tbl>
      <w:tblPr>
        <w:tblW w:w="0" w:type="auto"/>
        <w:tblLayout w:type="fixed"/>
        <w:tblCellMar>
          <w:left w:w="62" w:type="dxa"/>
          <w:right w:w="62" w:type="dxa"/>
        </w:tblCellMar>
        <w:tblLook w:val="0000" w:firstRow="0" w:lastRow="0" w:firstColumn="0" w:lastColumn="0" w:noHBand="0" w:noVBand="0"/>
      </w:tblPr>
      <w:tblGrid>
        <w:gridCol w:w="2578"/>
        <w:gridCol w:w="5944"/>
      </w:tblGrid>
      <w:tr w:rsidR="00000000" w:rsidTr="0089737D">
        <w:trPr>
          <w:tblHeader/>
        </w:trPr>
        <w:tc>
          <w:tcPr>
            <w:tcW w:w="257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344E22" w:rsidRDefault="0089737D" w:rsidP="00344E22">
            <w:pPr>
              <w:pStyle w:val="BodyText"/>
            </w:pPr>
            <w:r w:rsidRPr="00344E22">
              <w:rPr>
                <w:rStyle w:val="SpecialBold"/>
              </w:rPr>
              <w:t>ELEMENT</w:t>
            </w:r>
          </w:p>
        </w:tc>
        <w:tc>
          <w:tcPr>
            <w:tcW w:w="594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9737D" w:rsidP="00344E22">
            <w:pPr>
              <w:pStyle w:val="BodyText"/>
              <w:rPr>
                <w:lang w:val="en-NZ"/>
              </w:rPr>
            </w:pPr>
            <w:r w:rsidRPr="00344E22">
              <w:rPr>
                <w:rStyle w:val="SpecialBold"/>
              </w:rPr>
              <w:t>PERFORMANCE CRITERIA</w:t>
            </w:r>
          </w:p>
        </w:tc>
      </w:tr>
      <w:tr w:rsidR="00000000" w:rsidTr="0089737D">
        <w:tc>
          <w:tcPr>
            <w:tcW w:w="257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9737D" w:rsidP="00344E22">
            <w:pPr>
              <w:pStyle w:val="List"/>
              <w:rPr>
                <w:lang w:val="en-NZ"/>
              </w:rPr>
            </w:pPr>
            <w:r w:rsidRPr="00344E22">
              <w:t>1.</w:t>
            </w:r>
            <w:r w:rsidRPr="00344E22">
              <w:tab/>
            </w:r>
            <w:r w:rsidRPr="00344E22">
              <w:t>Identify the range of industrial engineering principles and techniques relevant to competitive manufacturing engineering</w:t>
            </w:r>
          </w:p>
        </w:tc>
        <w:tc>
          <w:tcPr>
            <w:tcW w:w="594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344E22" w:rsidRDefault="0089737D" w:rsidP="00344E22">
            <w:pPr>
              <w:pStyle w:val="List2"/>
            </w:pPr>
            <w:r w:rsidRPr="00344E22">
              <w:t>1.1.</w:t>
            </w:r>
            <w:r w:rsidRPr="00344E22">
              <w:tab/>
              <w:t>Research and report on industrial engineering principles relevant to competitive manufacturing engineering using appropriate sourc</w:t>
            </w:r>
            <w:r w:rsidRPr="00344E22">
              <w:t>es of information.</w:t>
            </w:r>
          </w:p>
          <w:p w:rsidR="00000000" w:rsidRDefault="0089737D" w:rsidP="00344E22">
            <w:pPr>
              <w:pStyle w:val="List2"/>
              <w:rPr>
                <w:lang w:val="en-NZ"/>
              </w:rPr>
            </w:pPr>
            <w:r w:rsidRPr="00344E22">
              <w:t>1.2.</w:t>
            </w:r>
            <w:r w:rsidRPr="00344E22">
              <w:tab/>
              <w:t>The techniques and associated technologies, software and hardware associated with implementing industrial engineering principles in competitive manufacturing engineering situations. Research and report on industrial engineering tech</w:t>
            </w:r>
            <w:r w:rsidRPr="00344E22">
              <w:t>niques using appropriate sources of information.</w:t>
            </w:r>
          </w:p>
        </w:tc>
      </w:tr>
      <w:tr w:rsidR="00000000" w:rsidTr="0089737D">
        <w:tc>
          <w:tcPr>
            <w:tcW w:w="257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9737D" w:rsidP="00344E22">
            <w:pPr>
              <w:pStyle w:val="List"/>
              <w:rPr>
                <w:lang w:val="en-NZ"/>
              </w:rPr>
            </w:pPr>
            <w:r w:rsidRPr="00344E22">
              <w:t>2.</w:t>
            </w:r>
            <w:r w:rsidRPr="00344E22">
              <w:tab/>
              <w:t>Select industrial engineering principles and techniques relevant to competitive manufacturing engineering applications</w:t>
            </w:r>
          </w:p>
        </w:tc>
        <w:tc>
          <w:tcPr>
            <w:tcW w:w="594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344E22" w:rsidRDefault="0089737D" w:rsidP="00344E22">
            <w:pPr>
              <w:pStyle w:val="List2"/>
            </w:pPr>
            <w:r w:rsidRPr="00344E22">
              <w:t>2.1.</w:t>
            </w:r>
            <w:r w:rsidRPr="00344E22">
              <w:tab/>
            </w:r>
            <w:r w:rsidRPr="00344E22">
              <w:t>For particular competitive manufacturing engineering situations the relevant industrial engineering principles can be selected.</w:t>
            </w:r>
          </w:p>
          <w:p w:rsidR="00000000" w:rsidRDefault="0089737D" w:rsidP="00344E22">
            <w:pPr>
              <w:pStyle w:val="List2"/>
              <w:rPr>
                <w:lang w:val="en-NZ"/>
              </w:rPr>
            </w:pPr>
            <w:r w:rsidRPr="00344E22">
              <w:t>2.2.</w:t>
            </w:r>
            <w:r w:rsidRPr="00344E22">
              <w:tab/>
              <w:t>For particular competitive manufacturing engineering situations, the relevant competitive (lean) manufacturing principles a</w:t>
            </w:r>
            <w:r w:rsidRPr="00344E22">
              <w:t>nd techniques associated technologies, software and hardware can be selected.</w:t>
            </w:r>
          </w:p>
        </w:tc>
      </w:tr>
      <w:tr w:rsidR="00000000" w:rsidTr="0089737D">
        <w:tc>
          <w:tcPr>
            <w:tcW w:w="257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9737D" w:rsidP="00344E22">
            <w:pPr>
              <w:pStyle w:val="List"/>
              <w:rPr>
                <w:lang w:val="en-NZ"/>
              </w:rPr>
            </w:pPr>
            <w:r w:rsidRPr="00344E22">
              <w:t>3.</w:t>
            </w:r>
            <w:r w:rsidRPr="00344E22">
              <w:tab/>
              <w:t>Apply the relevant principles and techniques appropriately</w:t>
            </w:r>
          </w:p>
        </w:tc>
        <w:tc>
          <w:tcPr>
            <w:tcW w:w="594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344E22" w:rsidRDefault="0089737D" w:rsidP="00344E22">
            <w:pPr>
              <w:pStyle w:val="List2"/>
            </w:pPr>
            <w:r w:rsidRPr="00344E22">
              <w:t>3.1.</w:t>
            </w:r>
            <w:r w:rsidRPr="00344E22">
              <w:tab/>
              <w:t>The principles are applied in a consistent and appropriate manner to obtain any required solution.</w:t>
            </w:r>
          </w:p>
          <w:p w:rsidR="00000000" w:rsidRPr="00344E22" w:rsidRDefault="0089737D" w:rsidP="00344E22">
            <w:pPr>
              <w:pStyle w:val="List2"/>
            </w:pPr>
            <w:r w:rsidRPr="00344E22">
              <w:t>3.2.</w:t>
            </w:r>
            <w:r w:rsidRPr="00344E22">
              <w:tab/>
              <w:t>Approp</w:t>
            </w:r>
            <w:r w:rsidRPr="00344E22">
              <w:t>riate calculations and correct units are used to establish quantities. Coherent units are used in equations in a systematic manner to ensure meaningful solutions.</w:t>
            </w:r>
          </w:p>
          <w:p w:rsidR="00000000" w:rsidRPr="00344E22" w:rsidRDefault="0089737D" w:rsidP="00344E22">
            <w:pPr>
              <w:pStyle w:val="List2"/>
            </w:pPr>
            <w:r w:rsidRPr="00344E22">
              <w:t>3.3.</w:t>
            </w:r>
            <w:r w:rsidRPr="00344E22">
              <w:tab/>
              <w:t>Significant figures are used in engineering calculations.</w:t>
            </w:r>
          </w:p>
          <w:p w:rsidR="00000000" w:rsidRDefault="0089737D" w:rsidP="00344E22">
            <w:pPr>
              <w:pStyle w:val="List2"/>
              <w:rPr>
                <w:lang w:val="en-NZ"/>
              </w:rPr>
            </w:pPr>
            <w:r w:rsidRPr="00344E22">
              <w:t>3.4.</w:t>
            </w:r>
            <w:r w:rsidRPr="00344E22">
              <w:tab/>
              <w:t>The techniques and associ</w:t>
            </w:r>
            <w:r w:rsidRPr="00344E22">
              <w:t>ated technologies, software and hardware are applied in a consistent and appropriate manner to obtain required solutions.</w:t>
            </w:r>
          </w:p>
        </w:tc>
      </w:tr>
      <w:tr w:rsidR="00000000" w:rsidRPr="00344E22" w:rsidTr="0089737D">
        <w:tc>
          <w:tcPr>
            <w:tcW w:w="257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9737D" w:rsidP="00344E22">
            <w:pPr>
              <w:pStyle w:val="List"/>
              <w:rPr>
                <w:lang w:val="en-NZ"/>
              </w:rPr>
            </w:pPr>
            <w:r w:rsidRPr="00344E22">
              <w:t>4.</w:t>
            </w:r>
            <w:r w:rsidRPr="00344E22">
              <w:tab/>
              <w:t>Quote the results of the application of the principles and techniques correctly</w:t>
            </w:r>
          </w:p>
        </w:tc>
        <w:tc>
          <w:tcPr>
            <w:tcW w:w="594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344E22" w:rsidRDefault="0089737D" w:rsidP="00344E22">
            <w:pPr>
              <w:pStyle w:val="List2"/>
            </w:pPr>
            <w:r w:rsidRPr="00344E22">
              <w:t>4.1.</w:t>
            </w:r>
            <w:r w:rsidRPr="00344E22">
              <w:tab/>
              <w:t>For applications involving engineering calcul</w:t>
            </w:r>
            <w:r w:rsidRPr="00344E22">
              <w:t>ations the solution is quoted in an appropriate style.</w:t>
            </w:r>
          </w:p>
          <w:p w:rsidR="00000000" w:rsidRPr="00344E22" w:rsidRDefault="0089737D" w:rsidP="00344E22">
            <w:pPr>
              <w:pStyle w:val="List2"/>
            </w:pPr>
            <w:r w:rsidRPr="00344E22">
              <w:t>4.2.</w:t>
            </w:r>
            <w:r w:rsidRPr="00344E22">
              <w:tab/>
              <w:t>For applications not involving engineering calculations the solution is quoted in an appropriate style.</w:t>
            </w:r>
          </w:p>
        </w:tc>
      </w:tr>
    </w:tbl>
    <w:p w:rsidR="0089737D" w:rsidRDefault="0089737D" w:rsidP="00344E22">
      <w:pPr>
        <w:pStyle w:val="BodyText"/>
      </w:pPr>
    </w:p>
    <w:p w:rsidR="0089737D" w:rsidRDefault="0089737D" w:rsidP="00344E22">
      <w:pPr>
        <w:pStyle w:val="BodyText"/>
      </w:pPr>
    </w:p>
    <w:p w:rsidR="00000000" w:rsidRPr="00344E22" w:rsidRDefault="0089737D" w:rsidP="00344E22">
      <w:pPr>
        <w:pStyle w:val="Heading1"/>
      </w:pPr>
      <w:bookmarkStart w:id="9" w:name="O_261049"/>
      <w:bookmarkEnd w:id="9"/>
      <w:r w:rsidRPr="00344E22">
        <w:t>Required Skills and Knowledge</w:t>
      </w:r>
    </w:p>
    <w:tbl>
      <w:tblPr>
        <w:tblW w:w="0" w:type="auto"/>
        <w:tblLayout w:type="fixed"/>
        <w:tblCellMar>
          <w:left w:w="62" w:type="dxa"/>
          <w:right w:w="62" w:type="dxa"/>
        </w:tblCellMar>
        <w:tblLook w:val="0000" w:firstRow="0" w:lastRow="0" w:firstColumn="0" w:lastColumn="0" w:noHBand="0" w:noVBand="0"/>
      </w:tblPr>
      <w:tblGrid>
        <w:gridCol w:w="8522"/>
      </w:tblGrid>
      <w:tr w:rsidR="00000000" w:rsidTr="0089737D">
        <w:trPr>
          <w:tblHeader/>
        </w:trPr>
        <w:tc>
          <w:tcPr>
            <w:tcW w:w="8522" w:type="dxa"/>
            <w:tcBorders>
              <w:top w:val="single" w:sz="6" w:space="0" w:color="auto"/>
              <w:left w:val="single" w:sz="6" w:space="0" w:color="auto"/>
              <w:bottom w:val="nil"/>
              <w:right w:val="single" w:sz="6" w:space="0" w:color="auto"/>
            </w:tcBorders>
            <w:tcMar>
              <w:top w:w="0" w:type="dxa"/>
              <w:left w:w="62" w:type="dxa"/>
              <w:bottom w:w="0" w:type="dxa"/>
              <w:right w:w="62" w:type="dxa"/>
            </w:tcMar>
          </w:tcPr>
          <w:p w:rsidR="00000000" w:rsidRDefault="0089737D" w:rsidP="00344E22">
            <w:pPr>
              <w:pStyle w:val="BodyText"/>
              <w:rPr>
                <w:lang w:val="en-NZ"/>
              </w:rPr>
            </w:pPr>
            <w:r w:rsidRPr="00344E22">
              <w:rPr>
                <w:rStyle w:val="SpecialBold"/>
              </w:rPr>
              <w:t>REQUIRED SKILLS AND KNOWLEDGE</w:t>
            </w:r>
          </w:p>
        </w:tc>
      </w:tr>
      <w:tr w:rsidR="00000000" w:rsidRPr="00344E22" w:rsidTr="0089737D">
        <w:tc>
          <w:tcPr>
            <w:tcW w:w="8522" w:type="dxa"/>
            <w:tcBorders>
              <w:top w:val="nil"/>
              <w:left w:val="single" w:sz="6" w:space="0" w:color="auto"/>
              <w:bottom w:val="single" w:sz="6" w:space="0" w:color="auto"/>
              <w:right w:val="single" w:sz="6" w:space="0" w:color="auto"/>
            </w:tcBorders>
            <w:tcMar>
              <w:top w:w="0" w:type="dxa"/>
              <w:left w:w="62" w:type="dxa"/>
              <w:bottom w:w="0" w:type="dxa"/>
              <w:right w:w="62" w:type="dxa"/>
            </w:tcMar>
          </w:tcPr>
          <w:p w:rsidR="00000000" w:rsidRDefault="0089737D" w:rsidP="00344E22">
            <w:pPr>
              <w:pStyle w:val="BodyText"/>
              <w:rPr>
                <w:lang w:val="en-NZ"/>
              </w:rPr>
            </w:pPr>
            <w:r w:rsidRPr="00344E22">
              <w:t>This section describes the skills and knowledge required for this unit.</w:t>
            </w:r>
          </w:p>
        </w:tc>
      </w:tr>
      <w:tr w:rsidR="00000000" w:rsidTr="0089737D">
        <w:tc>
          <w:tcPr>
            <w:tcW w:w="85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9737D" w:rsidP="00344E22">
            <w:pPr>
              <w:pStyle w:val="BodyText"/>
              <w:rPr>
                <w:lang w:val="en-NZ"/>
              </w:rPr>
            </w:pPr>
            <w:r w:rsidRPr="00344E22">
              <w:rPr>
                <w:rStyle w:val="SpecialBold"/>
              </w:rPr>
              <w:t>Required skills</w:t>
            </w:r>
          </w:p>
        </w:tc>
      </w:tr>
      <w:tr w:rsidR="00000000" w:rsidRPr="00344E22" w:rsidTr="0089737D">
        <w:tc>
          <w:tcPr>
            <w:tcW w:w="85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344E22" w:rsidRDefault="0089737D" w:rsidP="00344E22">
            <w:pPr>
              <w:pStyle w:val="BodyText"/>
            </w:pPr>
            <w:r w:rsidRPr="00344E22">
              <w:t>Look for evidence that confirms skills in:</w:t>
            </w:r>
          </w:p>
          <w:p w:rsidR="00000000" w:rsidRPr="00344E22" w:rsidRDefault="0089737D" w:rsidP="00344E22">
            <w:pPr>
              <w:pStyle w:val="ListBullet"/>
            </w:pPr>
            <w:r w:rsidRPr="00344E22">
              <w:t>applying advanced scientific principles relevant to industrial engineering</w:t>
            </w:r>
          </w:p>
          <w:p w:rsidR="00000000" w:rsidRPr="00344E22" w:rsidRDefault="0089737D" w:rsidP="00344E22">
            <w:pPr>
              <w:pStyle w:val="ListBullet"/>
            </w:pPr>
            <w:r w:rsidRPr="00344E22">
              <w:t>analysing the given situation to determine what is required in the manner of a solution</w:t>
            </w:r>
          </w:p>
          <w:p w:rsidR="00000000" w:rsidRPr="00344E22" w:rsidRDefault="0089737D" w:rsidP="00344E22">
            <w:pPr>
              <w:pStyle w:val="ListBullet"/>
            </w:pPr>
            <w:r w:rsidRPr="00344E22">
              <w:t>analysing the given situation to determine which industrial engineering scientific principles are selected</w:t>
            </w:r>
          </w:p>
          <w:p w:rsidR="00000000" w:rsidRPr="00344E22" w:rsidRDefault="0089737D" w:rsidP="00344E22">
            <w:pPr>
              <w:pStyle w:val="ListBullet"/>
            </w:pPr>
            <w:r w:rsidRPr="00344E22">
              <w:t>selecting appropriate industrial engineering techniques and a</w:t>
            </w:r>
            <w:r w:rsidRPr="00344E22">
              <w:t>ssociated technologies, software and hardware to suit the application/s</w:t>
            </w:r>
          </w:p>
          <w:p w:rsidR="00000000" w:rsidRPr="00344E22" w:rsidRDefault="0089737D" w:rsidP="00344E22">
            <w:pPr>
              <w:pStyle w:val="ListBullet"/>
            </w:pPr>
            <w:r w:rsidRPr="00344E22">
              <w:t>applying appropriate industrial engineering principles in determining the required solution</w:t>
            </w:r>
          </w:p>
          <w:p w:rsidR="00000000" w:rsidRPr="00344E22" w:rsidRDefault="0089737D" w:rsidP="00344E22">
            <w:pPr>
              <w:pStyle w:val="ListBullet"/>
            </w:pPr>
            <w:r w:rsidRPr="00344E22">
              <w:t>applying and manipulating formulas and calculations for engineering applications</w:t>
            </w:r>
          </w:p>
          <w:p w:rsidR="00000000" w:rsidRPr="00344E22" w:rsidRDefault="0089737D" w:rsidP="00344E22">
            <w:pPr>
              <w:pStyle w:val="ListBullet"/>
            </w:pPr>
            <w:r w:rsidRPr="00344E22">
              <w:t>using the c</w:t>
            </w:r>
            <w:r w:rsidRPr="00344E22">
              <w:t>orrect units to solve engineering calculations</w:t>
            </w:r>
          </w:p>
          <w:p w:rsidR="00000000" w:rsidRPr="00344E22" w:rsidRDefault="0089737D" w:rsidP="00344E22">
            <w:pPr>
              <w:pStyle w:val="ListBullet"/>
            </w:pPr>
            <w:r w:rsidRPr="00344E22">
              <w:t>checking the validity of equations using a systematic method for ensuring coherent units</w:t>
            </w:r>
          </w:p>
          <w:p w:rsidR="00000000" w:rsidRPr="00344E22" w:rsidRDefault="0089737D" w:rsidP="00344E22">
            <w:pPr>
              <w:pStyle w:val="ListBullet"/>
            </w:pPr>
            <w:r w:rsidRPr="00344E22">
              <w:t>applying industrial engineering techniques and associated technologies, software and hardware in a manner appropriate to</w:t>
            </w:r>
            <w:r w:rsidRPr="00344E22">
              <w:t xml:space="preserve"> the application and identified scientific principles</w:t>
            </w:r>
          </w:p>
          <w:p w:rsidR="00000000" w:rsidRPr="00344E22" w:rsidRDefault="0089737D" w:rsidP="00344E22">
            <w:pPr>
              <w:pStyle w:val="ListBullet"/>
            </w:pPr>
            <w:r w:rsidRPr="00344E22">
              <w:t>referring solutions to the original aim of the application</w:t>
            </w:r>
          </w:p>
          <w:p w:rsidR="00000000" w:rsidRPr="00344E22" w:rsidRDefault="0089737D" w:rsidP="00344E22">
            <w:pPr>
              <w:pStyle w:val="ListBullet"/>
            </w:pPr>
            <w:r w:rsidRPr="00344E22">
              <w:t>quoting solutions in appropriate units and using appropriate significant figures</w:t>
            </w:r>
          </w:p>
          <w:p w:rsidR="00000000" w:rsidRDefault="0089737D" w:rsidP="00344E22">
            <w:pPr>
              <w:pStyle w:val="ListBullet"/>
              <w:rPr>
                <w:lang w:val="en-NZ"/>
              </w:rPr>
            </w:pPr>
            <w:r w:rsidRPr="00344E22">
              <w:t>presenting solutions referring to the original aim of the application</w:t>
            </w:r>
          </w:p>
        </w:tc>
      </w:tr>
      <w:tr w:rsidR="00000000" w:rsidTr="0089737D">
        <w:tc>
          <w:tcPr>
            <w:tcW w:w="85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9737D" w:rsidP="00344E22">
            <w:pPr>
              <w:pStyle w:val="BodyText"/>
              <w:rPr>
                <w:lang w:val="en-NZ"/>
              </w:rPr>
            </w:pPr>
            <w:r w:rsidRPr="00344E22">
              <w:rPr>
                <w:rStyle w:val="SpecialBold"/>
              </w:rPr>
              <w:t>Required knowledge</w:t>
            </w:r>
          </w:p>
        </w:tc>
      </w:tr>
      <w:tr w:rsidR="00000000" w:rsidRPr="00344E22" w:rsidTr="0089737D">
        <w:tc>
          <w:tcPr>
            <w:tcW w:w="85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344E22" w:rsidRDefault="0089737D" w:rsidP="00344E22">
            <w:pPr>
              <w:pStyle w:val="BodyText"/>
            </w:pPr>
            <w:r w:rsidRPr="00344E22">
              <w:lastRenderedPageBreak/>
              <w:t>Look for evidence that confirms knowledge of:</w:t>
            </w:r>
          </w:p>
          <w:p w:rsidR="00000000" w:rsidRPr="00344E22" w:rsidRDefault="0089737D" w:rsidP="00344E22">
            <w:pPr>
              <w:pStyle w:val="ListBullet"/>
            </w:pPr>
            <w:r w:rsidRPr="00344E22">
              <w:t>industrial engineering techniques and related technologies, software and hardware associated with implementing scientif</w:t>
            </w:r>
            <w:r w:rsidRPr="00344E22">
              <w:t>ic principles in engineering solutions and related to appropriate engineering applications</w:t>
            </w:r>
          </w:p>
          <w:p w:rsidR="00000000" w:rsidRPr="00344E22" w:rsidRDefault="0089737D" w:rsidP="00344E22">
            <w:pPr>
              <w:pStyle w:val="ListBullet"/>
            </w:pPr>
            <w:r w:rsidRPr="00344E22">
              <w:t>the limitations of industrial engineering techniques and associated technologies, software and hardware</w:t>
            </w:r>
          </w:p>
          <w:p w:rsidR="00000000" w:rsidRPr="00344E22" w:rsidRDefault="0089737D" w:rsidP="00344E22">
            <w:pPr>
              <w:pStyle w:val="ListBullet"/>
            </w:pPr>
            <w:r w:rsidRPr="00344E22">
              <w:t>the relevance of scientific principles to industrial engineer</w:t>
            </w:r>
            <w:r w:rsidRPr="00344E22">
              <w:t>ing</w:t>
            </w:r>
          </w:p>
          <w:p w:rsidR="00000000" w:rsidRPr="00344E22" w:rsidRDefault="0089737D" w:rsidP="00344E22">
            <w:pPr>
              <w:pStyle w:val="ListBullet"/>
            </w:pPr>
            <w:r w:rsidRPr="00344E22">
              <w:t>the applicability and limitations of an extensive range of industrial engineering techniques and associated technologies, software and hardware</w:t>
            </w:r>
          </w:p>
          <w:p w:rsidR="00000000" w:rsidRPr="00344E22" w:rsidRDefault="0089737D" w:rsidP="00344E22">
            <w:pPr>
              <w:pStyle w:val="ListBullet"/>
            </w:pPr>
            <w:r w:rsidRPr="00344E22">
              <w:t>the choice of industrial engineering scientific principles for particular applications</w:t>
            </w:r>
          </w:p>
          <w:p w:rsidR="00000000" w:rsidRPr="00344E22" w:rsidRDefault="0089737D" w:rsidP="00344E22">
            <w:pPr>
              <w:pStyle w:val="ListBullet"/>
            </w:pPr>
            <w:r w:rsidRPr="00344E22">
              <w:t xml:space="preserve">the applicability of </w:t>
            </w:r>
            <w:r w:rsidRPr="00344E22">
              <w:t>particular industrial engineering techniques and associated technologies, software and hardware to specific applications</w:t>
            </w:r>
          </w:p>
          <w:p w:rsidR="00000000" w:rsidRPr="00344E22" w:rsidRDefault="0089737D" w:rsidP="00344E22">
            <w:pPr>
              <w:pStyle w:val="ListBullet"/>
            </w:pPr>
            <w:r w:rsidRPr="00344E22">
              <w:t>the choice of industrial engineering techniques and associated technologies, software and hardware for particular applications</w:t>
            </w:r>
          </w:p>
          <w:p w:rsidR="00000000" w:rsidRPr="00344E22" w:rsidRDefault="0089737D" w:rsidP="00344E22">
            <w:pPr>
              <w:pStyle w:val="ListBullet"/>
            </w:pPr>
            <w:r w:rsidRPr="00344E22">
              <w:t>the meth</w:t>
            </w:r>
            <w:r w:rsidRPr="00344E22">
              <w:t xml:space="preserve">od of application of the scientific principles </w:t>
            </w:r>
          </w:p>
          <w:p w:rsidR="00000000" w:rsidRPr="00344E22" w:rsidRDefault="0089737D" w:rsidP="00344E22">
            <w:pPr>
              <w:pStyle w:val="ListBullet"/>
            </w:pPr>
            <w:r w:rsidRPr="00344E22">
              <w:t>fundamental and derived quantities  and explained</w:t>
            </w:r>
          </w:p>
          <w:p w:rsidR="00000000" w:rsidRPr="00344E22" w:rsidRDefault="0089737D" w:rsidP="00344E22">
            <w:pPr>
              <w:pStyle w:val="ListBullet"/>
            </w:pPr>
            <w:r w:rsidRPr="00344E22">
              <w:t>common systems of units</w:t>
            </w:r>
          </w:p>
          <w:p w:rsidR="00000000" w:rsidRPr="00344E22" w:rsidRDefault="0089737D" w:rsidP="00344E22">
            <w:pPr>
              <w:pStyle w:val="ListBullet"/>
            </w:pPr>
            <w:r w:rsidRPr="00344E22">
              <w:t>the procedure for converting between systems of units</w:t>
            </w:r>
          </w:p>
          <w:p w:rsidR="00000000" w:rsidRPr="00344E22" w:rsidRDefault="0089737D" w:rsidP="00344E22">
            <w:pPr>
              <w:pStyle w:val="ListBullet"/>
            </w:pPr>
            <w:r w:rsidRPr="00344E22">
              <w:t>common prefixes used with units and their values</w:t>
            </w:r>
          </w:p>
          <w:p w:rsidR="00000000" w:rsidRPr="00344E22" w:rsidRDefault="0089737D" w:rsidP="00344E22">
            <w:pPr>
              <w:pStyle w:val="ListBullet"/>
            </w:pPr>
            <w:r w:rsidRPr="00344E22">
              <w:t>the procedure for ensuring cohe</w:t>
            </w:r>
            <w:r w:rsidRPr="00344E22">
              <w:t>rent units for meaningful solutions to equations</w:t>
            </w:r>
          </w:p>
          <w:p w:rsidR="00000000" w:rsidRPr="00344E22" w:rsidRDefault="0089737D" w:rsidP="00344E22">
            <w:pPr>
              <w:pStyle w:val="ListBullet"/>
            </w:pPr>
            <w:r w:rsidRPr="00344E22">
              <w:t xml:space="preserve">the concept of significant figures </w:t>
            </w:r>
          </w:p>
          <w:p w:rsidR="00000000" w:rsidRPr="00344E22" w:rsidRDefault="0089737D" w:rsidP="00344E22">
            <w:pPr>
              <w:pStyle w:val="ListBullet"/>
            </w:pPr>
            <w:r w:rsidRPr="00344E22">
              <w:t>the uncertainty of computations based on experimental data</w:t>
            </w:r>
          </w:p>
          <w:p w:rsidR="00000000" w:rsidRPr="00344E22" w:rsidRDefault="0089737D" w:rsidP="00344E22">
            <w:pPr>
              <w:pStyle w:val="ListBullet"/>
            </w:pPr>
            <w:r w:rsidRPr="00344E22">
              <w:t xml:space="preserve">the procedures for determining the significance of figures in calculations </w:t>
            </w:r>
          </w:p>
          <w:p w:rsidR="00000000" w:rsidRPr="00344E22" w:rsidRDefault="0089737D" w:rsidP="00344E22">
            <w:pPr>
              <w:pStyle w:val="ListBullet"/>
            </w:pPr>
            <w:r w:rsidRPr="00344E22">
              <w:t>the procedures for estimating errors in derived quantities</w:t>
            </w:r>
          </w:p>
          <w:p w:rsidR="00000000" w:rsidRPr="00344E22" w:rsidRDefault="0089737D" w:rsidP="00344E22">
            <w:pPr>
              <w:pStyle w:val="ListBullet"/>
            </w:pPr>
            <w:r w:rsidRPr="00344E22">
              <w:t>the method of application of the industrial engineering techniques and associated technologies, software and hardware</w:t>
            </w:r>
          </w:p>
          <w:p w:rsidR="00000000" w:rsidRPr="00344E22" w:rsidRDefault="0089737D" w:rsidP="00344E22">
            <w:pPr>
              <w:pStyle w:val="ListBullet"/>
            </w:pPr>
            <w:r w:rsidRPr="00344E22">
              <w:t xml:space="preserve">the significance of the calculation solution style in relation to the original </w:t>
            </w:r>
            <w:r w:rsidRPr="00344E22">
              <w:t>task</w:t>
            </w:r>
          </w:p>
          <w:p w:rsidR="00000000" w:rsidRPr="00344E22" w:rsidRDefault="0089737D" w:rsidP="00344E22">
            <w:pPr>
              <w:pStyle w:val="ListBullet"/>
            </w:pPr>
            <w:r w:rsidRPr="00344E22">
              <w:t>the significance of the non calculation solution style in relation to the original task</w:t>
            </w:r>
          </w:p>
        </w:tc>
      </w:tr>
    </w:tbl>
    <w:p w:rsidR="0089737D" w:rsidRDefault="0089737D" w:rsidP="00344E22">
      <w:pPr>
        <w:pStyle w:val="BodyText"/>
      </w:pPr>
    </w:p>
    <w:p w:rsidR="0089737D" w:rsidRDefault="0089737D" w:rsidP="00344E22">
      <w:pPr>
        <w:pStyle w:val="BodyText"/>
      </w:pPr>
    </w:p>
    <w:p w:rsidR="00000000" w:rsidRPr="00344E22" w:rsidRDefault="0089737D" w:rsidP="00344E22">
      <w:pPr>
        <w:pStyle w:val="AllowPageBreak"/>
      </w:pPr>
    </w:p>
    <w:p w:rsidR="00000000" w:rsidRPr="00344E22" w:rsidRDefault="0089737D" w:rsidP="00344E22">
      <w:pPr>
        <w:pStyle w:val="Heading1"/>
      </w:pPr>
      <w:bookmarkStart w:id="10" w:name="O_245083"/>
      <w:bookmarkEnd w:id="10"/>
      <w:r w:rsidRPr="00344E22">
        <w:lastRenderedPageBreak/>
        <w:t>Evidence Guide</w:t>
      </w:r>
    </w:p>
    <w:tbl>
      <w:tblPr>
        <w:tblW w:w="9570" w:type="dxa"/>
        <w:tblLayout w:type="fixed"/>
        <w:tblCellMar>
          <w:left w:w="62" w:type="dxa"/>
          <w:right w:w="62" w:type="dxa"/>
        </w:tblCellMar>
        <w:tblLook w:val="0000" w:firstRow="0" w:lastRow="0" w:firstColumn="0" w:lastColumn="0" w:noHBand="0" w:noVBand="0"/>
      </w:tblPr>
      <w:tblGrid>
        <w:gridCol w:w="3908"/>
        <w:gridCol w:w="5662"/>
      </w:tblGrid>
      <w:tr w:rsidR="00344E22" w:rsidTr="0089737D">
        <w:trPr>
          <w:tblHeader/>
        </w:trPr>
        <w:tc>
          <w:tcPr>
            <w:tcW w:w="9570"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9737D" w:rsidP="00344E22">
            <w:pPr>
              <w:pStyle w:val="BodyText"/>
              <w:rPr>
                <w:lang w:val="en-NZ"/>
              </w:rPr>
            </w:pPr>
            <w:r w:rsidRPr="00344E22">
              <w:rPr>
                <w:rStyle w:val="SpecialBold"/>
              </w:rPr>
              <w:t>EVIDENCE GUIDE</w:t>
            </w:r>
          </w:p>
        </w:tc>
      </w:tr>
      <w:tr w:rsidR="00344E22" w:rsidRPr="00344E22" w:rsidTr="0089737D">
        <w:tc>
          <w:tcPr>
            <w:tcW w:w="9570"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9737D" w:rsidP="00344E22">
            <w:pPr>
              <w:pStyle w:val="BodyText"/>
              <w:rPr>
                <w:lang w:val="en-NZ"/>
              </w:rPr>
            </w:pPr>
            <w:r w:rsidRPr="00344E22">
              <w:t>The evidence guide provides advice on assessment and must be read in conjunction with the performance criteria, required skills and knowledge, range statement and the Assessment Guidelines for the Training Package.</w:t>
            </w:r>
          </w:p>
        </w:tc>
      </w:tr>
      <w:tr w:rsidR="00000000" w:rsidRPr="00344E22" w:rsidTr="0089737D">
        <w:tc>
          <w:tcPr>
            <w:tcW w:w="390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9737D" w:rsidP="00344E22">
            <w:pPr>
              <w:pStyle w:val="BodyText"/>
              <w:rPr>
                <w:lang w:val="en-NZ"/>
              </w:rPr>
            </w:pPr>
            <w:r w:rsidRPr="00344E22">
              <w:rPr>
                <w:rStyle w:val="SpecialBold"/>
              </w:rPr>
              <w:t>Overview of assessment</w:t>
            </w:r>
          </w:p>
        </w:tc>
        <w:tc>
          <w:tcPr>
            <w:tcW w:w="566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9737D" w:rsidP="00344E22">
            <w:pPr>
              <w:pStyle w:val="BodyText"/>
              <w:rPr>
                <w:lang w:val="en-NZ"/>
              </w:rPr>
            </w:pPr>
            <w:r w:rsidRPr="00344E22">
              <w:t>A person who dem</w:t>
            </w:r>
            <w:r w:rsidRPr="00344E22">
              <w:t>onstrates competency in this unit must be able to apply industrial engineering principles and techniques in competitive manufacturing engineering situations. Competency in this unit cannot be claimed until all prerequisites have been satisfied.</w:t>
            </w:r>
          </w:p>
        </w:tc>
      </w:tr>
      <w:tr w:rsidR="00000000" w:rsidRPr="00344E22" w:rsidTr="0089737D">
        <w:tc>
          <w:tcPr>
            <w:tcW w:w="390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9737D" w:rsidP="00344E22">
            <w:pPr>
              <w:pStyle w:val="BodyText"/>
              <w:rPr>
                <w:lang w:val="en-NZ"/>
              </w:rPr>
            </w:pPr>
            <w:r w:rsidRPr="00344E22">
              <w:rPr>
                <w:rStyle w:val="SpecialBold"/>
              </w:rPr>
              <w:t>Critical aspects for assessment and evidence required to demonstrate competency in this unit</w:t>
            </w:r>
          </w:p>
        </w:tc>
        <w:tc>
          <w:tcPr>
            <w:tcW w:w="566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9737D" w:rsidP="00344E22">
            <w:pPr>
              <w:pStyle w:val="BodyText"/>
              <w:rPr>
                <w:lang w:val="en-NZ"/>
              </w:rPr>
            </w:pPr>
            <w:r w:rsidRPr="00344E22">
              <w:t>Assessors must be satisfied that the candidate can competently and consistently perform all elements of the unit as specified by the criteria, including required k</w:t>
            </w:r>
            <w:r w:rsidRPr="00344E22">
              <w:t>nowledge, and be capable of applying the competency in new and different situations and contexts.</w:t>
            </w:r>
          </w:p>
        </w:tc>
      </w:tr>
      <w:tr w:rsidR="00000000" w:rsidRPr="00344E22" w:rsidTr="0089737D">
        <w:tc>
          <w:tcPr>
            <w:tcW w:w="390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9737D" w:rsidP="00344E22">
            <w:pPr>
              <w:pStyle w:val="BodyText"/>
              <w:rPr>
                <w:lang w:val="en-NZ"/>
              </w:rPr>
            </w:pPr>
            <w:r w:rsidRPr="00344E22">
              <w:rPr>
                <w:rStyle w:val="SpecialBold"/>
              </w:rPr>
              <w:t>Context of and specific resources for assessment</w:t>
            </w:r>
          </w:p>
        </w:tc>
        <w:tc>
          <w:tcPr>
            <w:tcW w:w="566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344E22" w:rsidRDefault="0089737D" w:rsidP="00344E22">
            <w:pPr>
              <w:pStyle w:val="BodyText"/>
            </w:pPr>
            <w:r w:rsidRPr="00344E22">
              <w:t>This unit may be assessed on the job, off the job or a combination of both on and off the job.  Where assess</w:t>
            </w:r>
            <w:r w:rsidRPr="00344E22">
              <w:t xml:space="preserve">ment occurs off the job, that is the candidate is not in productive work, then an appropriate simulation must be used where the range of conditions reflects realistic workplace situations.  The competencies covered by this unit would be demonstrated by an </w:t>
            </w:r>
            <w:r w:rsidRPr="00344E22">
              <w:t>individual working alone or as part of a team.  The assessment environment should not disadvantage the candidate.</w:t>
            </w:r>
          </w:p>
          <w:p w:rsidR="00000000" w:rsidRDefault="0089737D" w:rsidP="00344E22">
            <w:pPr>
              <w:pStyle w:val="BodyText"/>
              <w:rPr>
                <w:lang w:val="en-NZ"/>
              </w:rPr>
            </w:pPr>
            <w:r w:rsidRPr="00344E22">
              <w:t>This unit could be assessed in conjunction with any other units addressing the safety, quality, communication, materials handling, recording a</w:t>
            </w:r>
            <w:r w:rsidRPr="00344E22">
              <w:t>nd reporting associated with applying industrial engineering principles and techniques in competitive manufacturing engineering situations or other units requiring the exercise of the skills and knowledge covered by this unit.</w:t>
            </w:r>
          </w:p>
        </w:tc>
      </w:tr>
      <w:tr w:rsidR="00000000" w:rsidRPr="00344E22" w:rsidTr="0089737D">
        <w:tc>
          <w:tcPr>
            <w:tcW w:w="390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9737D" w:rsidP="00344E22">
            <w:pPr>
              <w:pStyle w:val="BodyText"/>
              <w:rPr>
                <w:lang w:val="en-NZ"/>
              </w:rPr>
            </w:pPr>
            <w:r w:rsidRPr="00344E22">
              <w:rPr>
                <w:rStyle w:val="SpecialBold"/>
              </w:rPr>
              <w:lastRenderedPageBreak/>
              <w:t>Method of assessment</w:t>
            </w:r>
          </w:p>
        </w:tc>
        <w:tc>
          <w:tcPr>
            <w:tcW w:w="566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9737D" w:rsidP="00344E22">
            <w:pPr>
              <w:pStyle w:val="BodyText"/>
              <w:rPr>
                <w:lang w:val="en-NZ"/>
              </w:rPr>
            </w:pPr>
            <w:r w:rsidRPr="00344E22">
              <w:t>Assesso</w:t>
            </w:r>
            <w:r w:rsidRPr="00344E22">
              <w:t>rs should gather a range of evidence that is valid, sufficient, current and authentic.  Evidence can be gathered through a variety of ways including direct observation, supervisor's reports, project work, samples and questioning.  Questioning techniques sh</w:t>
            </w:r>
            <w:r w:rsidRPr="00344E22">
              <w:t>ould not require language, literacy and numeracy skills beyond those required in this unit of competency.  The candidate must have access to all tools, equipment, materials and documentation required.  The candidate must be permitted to refer to any releva</w:t>
            </w:r>
            <w:r w:rsidRPr="00344E22">
              <w:t>nt workplace procedures, product and manufacturing specifications, codes, standards, manuals and reference materials.</w:t>
            </w:r>
          </w:p>
        </w:tc>
      </w:tr>
      <w:tr w:rsidR="00000000" w:rsidRPr="00344E22" w:rsidTr="0089737D">
        <w:tc>
          <w:tcPr>
            <w:tcW w:w="390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9737D" w:rsidP="00344E22">
            <w:pPr>
              <w:pStyle w:val="BodyText"/>
              <w:rPr>
                <w:lang w:val="en-NZ"/>
              </w:rPr>
            </w:pPr>
            <w:r w:rsidRPr="00344E22">
              <w:rPr>
                <w:rStyle w:val="SpecialBold"/>
              </w:rPr>
              <w:t>Guidance information for assessment</w:t>
            </w:r>
          </w:p>
        </w:tc>
        <w:tc>
          <w:tcPr>
            <w:tcW w:w="566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344E22" w:rsidRDefault="0089737D" w:rsidP="00344E22">
            <w:pPr>
              <w:pStyle w:val="BodyText"/>
            </w:pPr>
          </w:p>
        </w:tc>
      </w:tr>
    </w:tbl>
    <w:p w:rsidR="0089737D" w:rsidRDefault="0089737D" w:rsidP="00344E22">
      <w:pPr>
        <w:pStyle w:val="BodyText"/>
      </w:pPr>
    </w:p>
    <w:p w:rsidR="0089737D" w:rsidRDefault="0089737D" w:rsidP="00344E22">
      <w:pPr>
        <w:pStyle w:val="BodyText"/>
      </w:pPr>
    </w:p>
    <w:p w:rsidR="00000000" w:rsidRPr="00344E22" w:rsidRDefault="0089737D" w:rsidP="00344E22">
      <w:pPr>
        <w:pStyle w:val="Heading1"/>
      </w:pPr>
      <w:bookmarkStart w:id="11" w:name="O_253066"/>
      <w:bookmarkEnd w:id="11"/>
      <w:r w:rsidRPr="00344E22">
        <w:t>Range Statement</w:t>
      </w:r>
    </w:p>
    <w:tbl>
      <w:tblPr>
        <w:tblW w:w="0" w:type="auto"/>
        <w:tblLayout w:type="fixed"/>
        <w:tblCellMar>
          <w:left w:w="62" w:type="dxa"/>
          <w:right w:w="62" w:type="dxa"/>
        </w:tblCellMar>
        <w:tblLook w:val="0000" w:firstRow="0" w:lastRow="0" w:firstColumn="0" w:lastColumn="0" w:noHBand="0" w:noVBand="0"/>
      </w:tblPr>
      <w:tblGrid>
        <w:gridCol w:w="3534"/>
        <w:gridCol w:w="4988"/>
      </w:tblGrid>
      <w:tr w:rsidR="00344E22" w:rsidTr="0089737D">
        <w:trPr>
          <w:tblHeader/>
        </w:trPr>
        <w:tc>
          <w:tcPr>
            <w:tcW w:w="8522"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9737D" w:rsidP="00344E22">
            <w:pPr>
              <w:pStyle w:val="BodyText"/>
              <w:rPr>
                <w:lang w:val="en-NZ"/>
              </w:rPr>
            </w:pPr>
            <w:r w:rsidRPr="00344E22">
              <w:rPr>
                <w:rStyle w:val="SpecialBold"/>
              </w:rPr>
              <w:t>RANGE STATEMENT</w:t>
            </w:r>
          </w:p>
        </w:tc>
      </w:tr>
      <w:tr w:rsidR="00344E22" w:rsidRPr="00344E22" w:rsidTr="0089737D">
        <w:tc>
          <w:tcPr>
            <w:tcW w:w="8522"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9737D" w:rsidP="00344E22">
            <w:pPr>
              <w:pStyle w:val="BodyText"/>
              <w:rPr>
                <w:lang w:val="en-NZ"/>
              </w:rPr>
            </w:pPr>
            <w:r w:rsidRPr="00344E22">
              <w:t>The range statement relates to the unit of competency as a whole. It allows for different work environments and situations that may affect performance. Bold italicised wording, if used in the performance criteria, is detailed below. Essential operating con</w:t>
            </w:r>
            <w:r w:rsidRPr="00344E22">
              <w:t>ditions that may be present with training and assessment (depending on the work situation, needs of the candidate, accessibility of the item, and local industry and regional contexts) may also be included.</w:t>
            </w:r>
          </w:p>
        </w:tc>
      </w:tr>
      <w:tr w:rsidR="00000000" w:rsidRPr="00344E22" w:rsidTr="0089737D">
        <w:tc>
          <w:tcPr>
            <w:tcW w:w="353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9737D" w:rsidP="00344E22">
            <w:pPr>
              <w:pStyle w:val="BodyText"/>
              <w:rPr>
                <w:lang w:val="en-NZ"/>
              </w:rPr>
            </w:pPr>
            <w:r w:rsidRPr="00344E22">
              <w:rPr>
                <w:rStyle w:val="SpecialBold"/>
              </w:rPr>
              <w:t>Manufacturing engineering</w:t>
            </w:r>
          </w:p>
        </w:tc>
        <w:tc>
          <w:tcPr>
            <w:tcW w:w="498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9737D" w:rsidP="00344E22">
            <w:pPr>
              <w:pStyle w:val="BodyText"/>
              <w:rPr>
                <w:lang w:val="en-NZ"/>
              </w:rPr>
            </w:pPr>
            <w:r w:rsidRPr="00344E22">
              <w:t>Manufacturing engineer</w:t>
            </w:r>
            <w:r w:rsidRPr="00344E22">
              <w:t>ing includes conceptual development, design, manufacture, construction, implementation, installation, optimisation, commissioning and maintenance of resources and processes employed for the manufacture of product and components, machines and systems for do</w:t>
            </w:r>
            <w:r w:rsidRPr="00344E22">
              <w:t>mestic, commercial, industrial, entertainment, civil, medical or military applications</w:t>
            </w:r>
          </w:p>
        </w:tc>
      </w:tr>
      <w:tr w:rsidR="00000000" w:rsidRPr="00344E22" w:rsidTr="0089737D">
        <w:tc>
          <w:tcPr>
            <w:tcW w:w="353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9737D" w:rsidP="00344E22">
            <w:pPr>
              <w:pStyle w:val="BodyText"/>
              <w:rPr>
                <w:lang w:val="en-NZ"/>
              </w:rPr>
            </w:pPr>
            <w:r w:rsidRPr="00344E22">
              <w:rPr>
                <w:rStyle w:val="SpecialBold"/>
              </w:rPr>
              <w:t>Sources of information</w:t>
            </w:r>
          </w:p>
        </w:tc>
        <w:tc>
          <w:tcPr>
            <w:tcW w:w="498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9737D" w:rsidP="00344E22">
            <w:pPr>
              <w:pStyle w:val="BodyText"/>
              <w:rPr>
                <w:lang w:val="en-NZ"/>
              </w:rPr>
            </w:pPr>
            <w:r w:rsidRPr="00344E22">
              <w:t>Includes reference texts, manufacturer's catalogues and industrial magazines, websites, use of phone, email and fax information gathering.</w:t>
            </w:r>
          </w:p>
        </w:tc>
      </w:tr>
      <w:tr w:rsidR="00000000" w:rsidRPr="00344E22" w:rsidTr="0089737D">
        <w:tc>
          <w:tcPr>
            <w:tcW w:w="353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9737D" w:rsidP="00344E22">
            <w:pPr>
              <w:pStyle w:val="BodyText"/>
              <w:rPr>
                <w:lang w:val="en-NZ"/>
              </w:rPr>
            </w:pPr>
            <w:r w:rsidRPr="00344E22">
              <w:rPr>
                <w:rStyle w:val="SpecialBold"/>
              </w:rPr>
              <w:t>Industrial engineering techniques</w:t>
            </w:r>
          </w:p>
        </w:tc>
        <w:tc>
          <w:tcPr>
            <w:tcW w:w="498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9737D" w:rsidP="00344E22">
            <w:pPr>
              <w:pStyle w:val="BodyText"/>
              <w:rPr>
                <w:lang w:val="en-NZ"/>
              </w:rPr>
            </w:pPr>
            <w:r w:rsidRPr="00344E22">
              <w:t>Industrial engineering techniques includes methods for applying work study and measurement, techniques for gathering and processing data for planning, designing and controlling processes, systems and services. Techniques f</w:t>
            </w:r>
            <w:r w:rsidRPr="00344E22">
              <w:t>or implementing competitive manufacturing, use of information technology and digital technology for control of process system or service is included. Gathering of data, understanding processes and materials may be enhanced by the development of basic capab</w:t>
            </w:r>
            <w:r w:rsidRPr="00344E22">
              <w:t>ilities with hand and power tools, experience of processes and materials properties.</w:t>
            </w:r>
          </w:p>
        </w:tc>
      </w:tr>
      <w:tr w:rsidR="00000000" w:rsidRPr="00344E22" w:rsidTr="0089737D">
        <w:tc>
          <w:tcPr>
            <w:tcW w:w="353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9737D" w:rsidP="00344E22">
            <w:pPr>
              <w:pStyle w:val="BodyText"/>
              <w:rPr>
                <w:lang w:val="en-NZ"/>
              </w:rPr>
            </w:pPr>
            <w:r w:rsidRPr="00344E22">
              <w:rPr>
                <w:rStyle w:val="SpecialBold"/>
              </w:rPr>
              <w:lastRenderedPageBreak/>
              <w:t>Competitive</w:t>
            </w:r>
            <w:r w:rsidRPr="00344E22">
              <w:t xml:space="preserve"> (</w:t>
            </w:r>
            <w:r w:rsidRPr="00344E22">
              <w:rPr>
                <w:rStyle w:val="SpecialBold"/>
              </w:rPr>
              <w:t>lean</w:t>
            </w:r>
            <w:r w:rsidRPr="00344E22">
              <w:t xml:space="preserve">) </w:t>
            </w:r>
            <w:r w:rsidRPr="00344E22">
              <w:rPr>
                <w:rStyle w:val="SpecialBold"/>
              </w:rPr>
              <w:t>manufacturing principles and techniques</w:t>
            </w:r>
          </w:p>
        </w:tc>
        <w:tc>
          <w:tcPr>
            <w:tcW w:w="498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344E22" w:rsidRDefault="0089737D" w:rsidP="00344E22">
            <w:pPr>
              <w:pStyle w:val="BodyText"/>
            </w:pPr>
            <w:r w:rsidRPr="00344E22">
              <w:t>An integrated approach to manufacturing aimed at competing for market share by maximizing efficiency and minimi</w:t>
            </w:r>
            <w:r w:rsidRPr="00344E22">
              <w:t xml:space="preserve">zing cost by comparison with alternative manufacturers. Techniques used include sequential and cellular manufacture and assembly with multi-skilling of work-teams, work-place improvement (incl. Kaizen), Total Quality Management including use of TQM tools, </w:t>
            </w:r>
            <w:r w:rsidRPr="00344E22">
              <w:t>Just In Time (JIT), quick change-over, process and productivity improvement, cost reduction, supply and demand chain management, quality optimisation, design for reliability, optimum maintenance, computer managed maintenance.</w:t>
            </w:r>
          </w:p>
        </w:tc>
      </w:tr>
    </w:tbl>
    <w:p w:rsidR="0089737D" w:rsidRDefault="0089737D" w:rsidP="00344E22">
      <w:pPr>
        <w:pStyle w:val="BodyText"/>
      </w:pPr>
    </w:p>
    <w:p w:rsidR="0089737D" w:rsidRDefault="0089737D" w:rsidP="00344E22">
      <w:pPr>
        <w:pStyle w:val="BodyText"/>
      </w:pPr>
    </w:p>
    <w:p w:rsidR="00000000" w:rsidRPr="00344E22" w:rsidRDefault="0089737D" w:rsidP="00344E22">
      <w:pPr>
        <w:pStyle w:val="Heading1"/>
      </w:pPr>
      <w:bookmarkStart w:id="12" w:name="O_213146"/>
      <w:bookmarkEnd w:id="12"/>
      <w:r w:rsidRPr="00344E22">
        <w:t>Unit Sector(s)</w:t>
      </w:r>
    </w:p>
    <w:tbl>
      <w:tblPr>
        <w:tblW w:w="0" w:type="auto"/>
        <w:tblLayout w:type="fixed"/>
        <w:tblCellMar>
          <w:left w:w="62" w:type="dxa"/>
          <w:right w:w="62" w:type="dxa"/>
        </w:tblCellMar>
        <w:tblLook w:val="0000" w:firstRow="0" w:lastRow="0" w:firstColumn="0" w:lastColumn="0" w:noHBand="0" w:noVBand="0"/>
      </w:tblPr>
      <w:tblGrid>
        <w:gridCol w:w="2654"/>
        <w:gridCol w:w="5868"/>
      </w:tblGrid>
      <w:tr w:rsidR="00000000" w:rsidRPr="00344E22" w:rsidTr="0089737D">
        <w:trPr>
          <w:tblHeader/>
        </w:trPr>
        <w:tc>
          <w:tcPr>
            <w:tcW w:w="2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9737D" w:rsidP="00344E22">
            <w:pPr>
              <w:pStyle w:val="BodyText"/>
              <w:rPr>
                <w:lang w:val="en-NZ"/>
              </w:rPr>
            </w:pPr>
            <w:r w:rsidRPr="00344E22">
              <w:rPr>
                <w:rStyle w:val="SpecialBold"/>
              </w:rPr>
              <w:t>Unit sector</w:t>
            </w:r>
          </w:p>
        </w:tc>
        <w:tc>
          <w:tcPr>
            <w:tcW w:w="586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344E22" w:rsidRDefault="0089737D" w:rsidP="00344E22">
            <w:pPr>
              <w:pStyle w:val="BodyText"/>
            </w:pPr>
          </w:p>
        </w:tc>
      </w:tr>
    </w:tbl>
    <w:p w:rsidR="0089737D" w:rsidRDefault="0089737D" w:rsidP="00344E22">
      <w:pPr>
        <w:pStyle w:val="BodyText"/>
      </w:pPr>
    </w:p>
    <w:p w:rsidR="0089737D" w:rsidRDefault="0089737D" w:rsidP="00344E22">
      <w:pPr>
        <w:pStyle w:val="BodyText"/>
      </w:pPr>
    </w:p>
    <w:p w:rsidR="00000000" w:rsidRPr="00344E22" w:rsidRDefault="0089737D" w:rsidP="00344E22">
      <w:pPr>
        <w:pStyle w:val="Heading1"/>
      </w:pPr>
      <w:bookmarkStart w:id="13" w:name="O_213143"/>
      <w:bookmarkEnd w:id="13"/>
      <w:r w:rsidRPr="00344E22">
        <w:t>Co-requisite units</w:t>
      </w:r>
    </w:p>
    <w:tbl>
      <w:tblPr>
        <w:tblW w:w="0" w:type="auto"/>
        <w:tblLayout w:type="fixed"/>
        <w:tblCellMar>
          <w:left w:w="62" w:type="dxa"/>
          <w:right w:w="62" w:type="dxa"/>
        </w:tblCellMar>
        <w:tblLook w:val="0000" w:firstRow="0" w:lastRow="0" w:firstColumn="0" w:lastColumn="0" w:noHBand="0" w:noVBand="0"/>
      </w:tblPr>
      <w:tblGrid>
        <w:gridCol w:w="2641"/>
        <w:gridCol w:w="1322"/>
        <w:gridCol w:w="4559"/>
      </w:tblGrid>
      <w:tr w:rsidR="00344E22" w:rsidTr="0089737D">
        <w:trPr>
          <w:tblHeader/>
        </w:trPr>
        <w:tc>
          <w:tcPr>
            <w:tcW w:w="264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9737D" w:rsidP="00344E22">
            <w:pPr>
              <w:pStyle w:val="BodyText"/>
              <w:rPr>
                <w:lang w:val="en-NZ"/>
              </w:rPr>
            </w:pPr>
            <w:r w:rsidRPr="00344E22">
              <w:rPr>
                <w:rStyle w:val="SpecialBold"/>
              </w:rPr>
              <w:t>Co-requisite units</w:t>
            </w:r>
          </w:p>
        </w:tc>
        <w:tc>
          <w:tcPr>
            <w:tcW w:w="5881"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9737D" w:rsidP="00344E22">
            <w:pPr>
              <w:pStyle w:val="BodyText"/>
              <w:rPr>
                <w:lang w:val="en-NZ"/>
              </w:rPr>
            </w:pPr>
          </w:p>
        </w:tc>
      </w:tr>
      <w:tr w:rsidR="00000000" w:rsidTr="0089737D">
        <w:tc>
          <w:tcPr>
            <w:tcW w:w="264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9737D">
            <w:pPr>
              <w:pStyle w:val="BodyText"/>
              <w:keepNext w:val="0"/>
              <w:keepLines w:val="0"/>
              <w:contextualSpacing w:val="0"/>
              <w:rPr>
                <w:rFonts w:ascii="Tahoma" w:hAnsi="Tahoma"/>
                <w:color w:val="000000"/>
                <w:sz w:val="20"/>
                <w:lang w:val="en-NZ"/>
              </w:rPr>
            </w:pPr>
          </w:p>
        </w:tc>
        <w:tc>
          <w:tcPr>
            <w:tcW w:w="13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9737D">
            <w:pPr>
              <w:pStyle w:val="BodyText"/>
              <w:keepNext w:val="0"/>
              <w:keepLines w:val="0"/>
              <w:contextualSpacing w:val="0"/>
              <w:rPr>
                <w:rFonts w:ascii="Tahoma" w:hAnsi="Tahoma"/>
                <w:color w:val="000000"/>
                <w:sz w:val="20"/>
                <w:lang w:val="en-NZ"/>
              </w:rPr>
            </w:pPr>
          </w:p>
        </w:tc>
        <w:tc>
          <w:tcPr>
            <w:tcW w:w="455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9737D" w:rsidP="00344E22">
            <w:pPr>
              <w:pStyle w:val="BodyText"/>
              <w:rPr>
                <w:lang w:val="en-NZ"/>
              </w:rPr>
            </w:pPr>
          </w:p>
        </w:tc>
      </w:tr>
      <w:tr w:rsidR="00000000" w:rsidRPr="00344E22" w:rsidTr="0089737D">
        <w:tc>
          <w:tcPr>
            <w:tcW w:w="264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9737D">
            <w:pPr>
              <w:pStyle w:val="BodyText"/>
              <w:keepNext w:val="0"/>
              <w:keepLines w:val="0"/>
              <w:contextualSpacing w:val="0"/>
              <w:rPr>
                <w:rFonts w:ascii="Tahoma" w:hAnsi="Tahoma"/>
                <w:color w:val="000000"/>
                <w:sz w:val="20"/>
                <w:lang w:val="en-NZ"/>
              </w:rPr>
            </w:pPr>
          </w:p>
        </w:tc>
        <w:tc>
          <w:tcPr>
            <w:tcW w:w="13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9737D">
            <w:pPr>
              <w:pStyle w:val="BodyText"/>
              <w:keepNext w:val="0"/>
              <w:keepLines w:val="0"/>
              <w:contextualSpacing w:val="0"/>
              <w:rPr>
                <w:rFonts w:ascii="Tahoma" w:hAnsi="Tahoma"/>
                <w:color w:val="000000"/>
                <w:sz w:val="20"/>
                <w:lang w:val="en-NZ"/>
              </w:rPr>
            </w:pPr>
          </w:p>
        </w:tc>
        <w:tc>
          <w:tcPr>
            <w:tcW w:w="455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344E22" w:rsidRDefault="0089737D" w:rsidP="00344E22">
            <w:pPr>
              <w:pStyle w:val="BodyText"/>
            </w:pPr>
          </w:p>
        </w:tc>
      </w:tr>
    </w:tbl>
    <w:p w:rsidR="0089737D" w:rsidRDefault="0089737D" w:rsidP="00344E22">
      <w:pPr>
        <w:pStyle w:val="BodyText"/>
      </w:pPr>
    </w:p>
    <w:p w:rsidR="0089737D" w:rsidRDefault="0089737D" w:rsidP="00344E22">
      <w:pPr>
        <w:pStyle w:val="BodyText"/>
      </w:pPr>
    </w:p>
    <w:p w:rsidR="00000000" w:rsidRPr="00344E22" w:rsidRDefault="0089737D" w:rsidP="00344E22">
      <w:pPr>
        <w:pStyle w:val="Heading1"/>
      </w:pPr>
      <w:bookmarkStart w:id="14" w:name="O_213145"/>
      <w:bookmarkEnd w:id="14"/>
      <w:r w:rsidRPr="00344E22">
        <w:t>Competency field</w:t>
      </w:r>
    </w:p>
    <w:tbl>
      <w:tblPr>
        <w:tblW w:w="0" w:type="auto"/>
        <w:tblLayout w:type="fixed"/>
        <w:tblCellMar>
          <w:left w:w="62" w:type="dxa"/>
          <w:right w:w="62" w:type="dxa"/>
        </w:tblCellMar>
        <w:tblLook w:val="0000" w:firstRow="0" w:lastRow="0" w:firstColumn="0" w:lastColumn="0" w:noHBand="0" w:noVBand="0"/>
      </w:tblPr>
      <w:tblGrid>
        <w:gridCol w:w="2775"/>
        <w:gridCol w:w="5747"/>
      </w:tblGrid>
      <w:tr w:rsidR="00000000" w:rsidRPr="00344E22" w:rsidTr="0089737D">
        <w:trPr>
          <w:tblHeader/>
        </w:trPr>
        <w:tc>
          <w:tcPr>
            <w:tcW w:w="277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89737D" w:rsidP="00344E22">
            <w:pPr>
              <w:pStyle w:val="BodyText"/>
              <w:rPr>
                <w:lang w:val="en-NZ"/>
              </w:rPr>
            </w:pPr>
            <w:r w:rsidRPr="00344E22">
              <w:rPr>
                <w:rStyle w:val="SpecialBold"/>
              </w:rPr>
              <w:t>Competency field</w:t>
            </w:r>
          </w:p>
        </w:tc>
        <w:tc>
          <w:tcPr>
            <w:tcW w:w="574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344E22" w:rsidRDefault="0089737D" w:rsidP="00344E22">
            <w:pPr>
              <w:pStyle w:val="BodyText"/>
            </w:pPr>
            <w:r w:rsidRPr="00344E22">
              <w:t>Engineering science</w:t>
            </w:r>
          </w:p>
        </w:tc>
      </w:tr>
    </w:tbl>
    <w:p w:rsidR="0089737D" w:rsidRDefault="0089737D" w:rsidP="00344E22">
      <w:pPr>
        <w:pStyle w:val="BodyText"/>
      </w:pPr>
    </w:p>
    <w:p w:rsidR="0089737D" w:rsidRDefault="0089737D" w:rsidP="00344E22">
      <w:pPr>
        <w:pStyle w:val="BodyText"/>
      </w:pPr>
    </w:p>
    <w:p w:rsidR="00000000" w:rsidRPr="00344E22" w:rsidRDefault="0089737D" w:rsidP="00344E22"/>
    <w:sectPr w:rsidR="00000000" w:rsidRPr="00344E22" w:rsidSect="00344E22">
      <w:headerReference w:type="default" r:id="rId13"/>
      <w:footerReference w:type="default" r:id="rId14"/>
      <w:pgSz w:w="11908" w:h="16833"/>
      <w:pgMar w:top="1700" w:right="1418" w:bottom="1700" w:left="1418" w:header="992" w:footer="99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9737D">
      <w:r>
        <w:separator/>
      </w:r>
    </w:p>
  </w:endnote>
  <w:endnote w:type="continuationSeparator" w:id="0">
    <w:p w:rsidR="00000000" w:rsidRDefault="0089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E22" w:rsidRDefault="00344E22">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89737D" w:rsidRDefault="0089737D" w:rsidP="0089737D">
    <w:pPr>
      <w:pStyle w:val="Body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E22" w:rsidRDefault="00344E22">
    <w:pPr>
      <w:pStyle w:val="Footer"/>
      <w:framePr w:wrap="arou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7D" w:rsidRDefault="0089737D" w:rsidP="00344E22">
    <w:pPr>
      <w:pStyle w:val="Footer"/>
      <w:framePr w:wrap="around"/>
    </w:pPr>
    <w:fldSimple w:instr=" DOCPROPERTY  Subject  \* MERGEFORMAT ">
      <w:r>
        <w:t>6</w:t>
      </w:r>
    </w:fldSimple>
    <w:r>
      <w:tab/>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Arabic  \* MERGEFORMAT ">
      <w:r>
        <w:rPr>
          <w:noProof/>
        </w:rPr>
        <w:t>11</w:t>
      </w:r>
    </w:fldSimple>
  </w:p>
  <w:p w:rsidR="0089737D" w:rsidRDefault="0089737D" w:rsidP="00344E22">
    <w:pPr>
      <w:pStyle w:val="Footer"/>
      <w:framePr w:wrap="around"/>
    </w:pPr>
    <w:r>
      <w:t xml:space="preserve">© Commonwealth of Australia, </w:t>
    </w:r>
    <w:r>
      <w:fldChar w:fldCharType="begin"/>
    </w:r>
    <w:r>
      <w:instrText xml:space="preserve"> DATE  \@ "yyyy"  \* MERGEFORMAT </w:instrText>
    </w:r>
    <w:r>
      <w:fldChar w:fldCharType="separate"/>
    </w:r>
    <w:r>
      <w:rPr>
        <w:noProof/>
      </w:rPr>
      <w:t>2012</w:t>
    </w:r>
    <w:r>
      <w:fldChar w:fldCharType="end"/>
    </w:r>
    <w:r>
      <w:tab/>
    </w:r>
    <w:fldSimple w:instr=" DOCPROPERTY  Author  \* MERGEFORMAT ">
      <w:r>
        <w:t>Manufacturing Skills Australia</w:t>
      </w:r>
    </w:fldSimple>
  </w:p>
  <w:p w:rsidR="0089737D" w:rsidRDefault="0089737D" w:rsidP="00344E22">
    <w:pPr>
      <w:pStyle w:val="Footer"/>
      <w:framePr w:wrap="around" w:hAnchor="text" w:x="285"/>
      <w:pBdr>
        <w:top w:val="none" w:sz="0" w:space="0" w:color="auto"/>
      </w:pBd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9737D">
      <w:r>
        <w:separator/>
      </w:r>
    </w:p>
  </w:footnote>
  <w:footnote w:type="continuationSeparator" w:id="0">
    <w:p w:rsidR="00000000" w:rsidRDefault="00897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E22" w:rsidRDefault="00344E22">
    <w:pPr>
      <w:pStyle w:val="Header"/>
      <w:framePr w:wrap="arou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E22" w:rsidRPr="0089737D" w:rsidRDefault="0089737D" w:rsidP="0089737D">
    <w:pPr>
      <w:pStyle w:val="BodyText"/>
    </w:pPr>
    <w:r>
      <w:rPr>
        <w:noProof/>
        <w:lang w:eastAsia="en-AU"/>
      </w:rPr>
      <w:drawing>
        <wp:anchor distT="0" distB="0" distL="114300" distR="114300" simplePos="0" relativeHeight="251659264" behindDoc="1" locked="0" layoutInCell="1" allowOverlap="1" wp14:anchorId="3F7C1A13" wp14:editId="1701305C">
          <wp:simplePos x="0" y="0"/>
          <wp:positionH relativeFrom="margin">
            <wp:align>center</wp:align>
          </wp:positionH>
          <wp:positionV relativeFrom="margin">
            <wp:align>center</wp:align>
          </wp:positionV>
          <wp:extent cx="7734032" cy="10953482"/>
          <wp:effectExtent l="19050" t="0" r="268" b="0"/>
          <wp:wrapNone/>
          <wp:docPr id="2" name="Picture 0" descr="title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age.png"/>
                  <pic:cNvPicPr/>
                </pic:nvPicPr>
                <pic:blipFill>
                  <a:blip r:embed="rId1"/>
                  <a:stretch>
                    <a:fillRect/>
                  </a:stretch>
                </pic:blipFill>
                <pic:spPr>
                  <a:xfrm>
                    <a:off x="0" y="0"/>
                    <a:ext cx="7734032" cy="1095348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E22" w:rsidRDefault="00344E22">
    <w:pPr>
      <w:pStyle w:val="Header"/>
      <w:framePr w:wrap="arou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7D" w:rsidRPr="002D2AF8" w:rsidRDefault="0089737D" w:rsidP="00344E22">
    <w:pPr>
      <w:pStyle w:val="Header"/>
      <w:framePr w:wrap="around"/>
    </w:pPr>
    <w:fldSimple w:instr=" TITLE   \* MERGEFORMAT ">
      <w:r>
        <w:t>MEM23083A Apply industrial engineering principles and techniques in competitive manufacturing engineering situations</w:t>
      </w:r>
    </w:fldSimple>
    <w:r>
      <w:tab/>
      <w:t xml:space="preserve">Date this document was generated: </w:t>
    </w:r>
    <w:r>
      <w:fldChar w:fldCharType="begin"/>
    </w:r>
    <w:r>
      <w:instrText xml:space="preserve"> CREATEDATE  \@ "d MMMM yyyy"  \* MERGEFORMAT </w:instrText>
    </w:r>
    <w:r>
      <w:fldChar w:fldCharType="separate"/>
    </w:r>
    <w:r>
      <w:rPr>
        <w:noProof/>
      </w:rPr>
      <w:t>6 October 2012</w:t>
    </w:r>
    <w:r>
      <w:fldChar w:fldCharType="end"/>
    </w:r>
  </w:p>
  <w:p w:rsidR="0089737D" w:rsidRDefault="0089737D" w:rsidP="00344E22">
    <w:pPr>
      <w:pStyle w:val="Header"/>
      <w:framePr w:wrap="aroun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nsid w:val="FFFFFF82"/>
    <w:multiLevelType w:val="singleLevel"/>
    <w:tmpl w:val="E1C61E12"/>
    <w:lvl w:ilvl="0">
      <w:start w:val="1"/>
      <w:numFmt w:val="bullet"/>
      <w:pStyle w:val="ListBullet3"/>
      <w:lvlText w:val=""/>
      <w:lvlJc w:val="left"/>
      <w:pPr>
        <w:ind w:left="360" w:hanging="360"/>
      </w:pPr>
      <w:rPr>
        <w:rFonts w:ascii="Symbol" w:hAnsi="Symbol" w:hint="default"/>
        <w:color w:val="auto"/>
        <w:sz w:val="16"/>
      </w:rPr>
    </w:lvl>
  </w:abstractNum>
  <w:abstractNum w:abstractNumId="6">
    <w:nsid w:val="FFFFFF89"/>
    <w:multiLevelType w:val="singleLevel"/>
    <w:tmpl w:val="A9BE47CC"/>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F986AE9"/>
    <w:multiLevelType w:val="hybridMultilevel"/>
    <w:tmpl w:val="3224FB34"/>
    <w:lvl w:ilvl="0" w:tplc="4BBAA7B4">
      <w:start w:val="1"/>
      <w:numFmt w:val="bullet"/>
      <w:pStyle w:val="TableListBullet"/>
      <w:lvlText w:val=""/>
      <w:lvlJc w:val="left"/>
      <w:pPr>
        <w:tabs>
          <w:tab w:val="num" w:pos="360"/>
        </w:tabs>
        <w:ind w:left="360" w:hanging="360"/>
      </w:pPr>
      <w:rPr>
        <w:rFonts w:ascii="Webdings" w:hAnsi="Webdings" w:hint="default"/>
        <w:color w:val="808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9">
    <w:nsid w:val="2E40016D"/>
    <w:multiLevelType w:val="hybridMultilevel"/>
    <w:tmpl w:val="4252A022"/>
    <w:lvl w:ilvl="0" w:tplc="14543D62">
      <w:start w:val="1"/>
      <w:numFmt w:val="lowerLetter"/>
      <w:pStyle w:val="ListAlpha"/>
      <w:lvlText w:val="%1)"/>
      <w:lvlJc w:val="left"/>
      <w:pPr>
        <w:tabs>
          <w:tab w:val="num" w:pos="680"/>
        </w:tabs>
        <w:ind w:left="680" w:hanging="680"/>
      </w:pPr>
      <w:rPr>
        <w:rFonts w:ascii="Garamond" w:hAnsi="Garamond" w:hint="default"/>
        <w:b w:val="0"/>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1">
    <w:nsid w:val="61571FB4"/>
    <w:multiLevelType w:val="singleLevel"/>
    <w:tmpl w:val="F73ECEE0"/>
    <w:lvl w:ilvl="0">
      <w:start w:val="1"/>
      <w:numFmt w:val="decimal"/>
      <w:pStyle w:val="ListNumber"/>
      <w:lvlText w:val="%1)"/>
      <w:lvlJc w:val="left"/>
      <w:pPr>
        <w:tabs>
          <w:tab w:val="num" w:pos="360"/>
        </w:tabs>
        <w:ind w:left="340" w:hanging="340"/>
      </w:pPr>
      <w:rPr>
        <w:rFonts w:ascii="Palatino Linotype" w:hAnsi="Palatino Linotype" w:hint="default"/>
        <w:b w:val="0"/>
        <w:i w:val="0"/>
        <w:color w:val="auto"/>
      </w:rPr>
    </w:lvl>
  </w:abstractNum>
  <w:abstractNum w:abstractNumId="12">
    <w:nsid w:val="7B332CA8"/>
    <w:multiLevelType w:val="hybridMultilevel"/>
    <w:tmpl w:val="F2C40DCA"/>
    <w:lvl w:ilvl="0" w:tplc="78B88CD2">
      <w:start w:val="1"/>
      <w:numFmt w:val="lowerLetter"/>
      <w:pStyle w:val="ListAlpha2"/>
      <w:lvlText w:val="%1."/>
      <w:lvlJc w:val="left"/>
      <w:pPr>
        <w:tabs>
          <w:tab w:val="num" w:pos="1060"/>
        </w:tabs>
        <w:ind w:left="681" w:hanging="341"/>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3">
    <w:nsid w:val="7F827F09"/>
    <w:multiLevelType w:val="singleLevel"/>
    <w:tmpl w:val="36769C9A"/>
    <w:lvl w:ilvl="0">
      <w:start w:val="1"/>
      <w:numFmt w:val="decimal"/>
      <w:pStyle w:val="ListNumber2"/>
      <w:lvlText w:val="%1."/>
      <w:lvlJc w:val="left"/>
      <w:pPr>
        <w:tabs>
          <w:tab w:val="num" w:pos="1060"/>
        </w:tabs>
        <w:ind w:left="680" w:hanging="340"/>
      </w:pPr>
      <w:rPr>
        <w:rFonts w:ascii="Garamond" w:hAnsi="Garamond" w:hint="default"/>
      </w:rPr>
    </w:lvl>
  </w:abstractNum>
  <w:num w:numId="1">
    <w:abstractNumId w:val="6"/>
  </w:num>
  <w:num w:numId="2">
    <w:abstractNumId w:val="4"/>
  </w:num>
  <w:num w:numId="3">
    <w:abstractNumId w:val="3"/>
  </w:num>
  <w:num w:numId="4">
    <w:abstractNumId w:val="2"/>
  </w:num>
  <w:num w:numId="5">
    <w:abstractNumId w:val="1"/>
  </w:num>
  <w:num w:numId="6">
    <w:abstractNumId w:val="0"/>
  </w:num>
  <w:num w:numId="7">
    <w:abstractNumId w:val="12"/>
  </w:num>
  <w:num w:numId="8">
    <w:abstractNumId w:val="9"/>
  </w:num>
  <w:num w:numId="9">
    <w:abstractNumId w:val="13"/>
  </w:num>
  <w:num w:numId="10">
    <w:abstractNumId w:val="11"/>
  </w:num>
  <w:num w:numId="11">
    <w:abstractNumId w:val="7"/>
  </w:num>
  <w:num w:numId="12">
    <w:abstractNumId w:val="10"/>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44E22"/>
    <w:rsid w:val="00344E22"/>
    <w:rsid w:val="008973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unhideWhenUsed="0"/>
    <w:lsdException w:name="index heading" w:uiPriority="0"/>
    <w:lsdException w:name="caption" w:uiPriority="0" w:qFormat="1"/>
    <w:lsdException w:name="table of figures" w:uiPriority="0"/>
    <w:lsdException w:name="page number" w:uiPriority="0"/>
    <w:lsdException w:name="List" w:uiPriority="0" w:unhideWhenUsed="0"/>
    <w:lsdException w:name="List Bullet" w:uiPriority="0" w:unhideWhenUsed="0"/>
    <w:lsdException w:name="List Number" w:uiPriority="0"/>
    <w:lsdException w:name="List 2" w:uiPriority="0" w:unhideWhenUsed="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unhideWhenUsed="0"/>
    <w:lsdException w:name="Body Text"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E22"/>
    <w:pPr>
      <w:keepNext/>
      <w:keepLines/>
      <w:spacing w:after="0" w:line="240" w:lineRule="auto"/>
    </w:pPr>
    <w:rPr>
      <w:rFonts w:ascii="Courier New" w:eastAsia="Times New Roman" w:hAnsi="Courier New" w:cs="Times New Roman"/>
      <w:szCs w:val="20"/>
      <w:lang w:eastAsia="en-US"/>
    </w:rPr>
  </w:style>
  <w:style w:type="paragraph" w:styleId="Heading1">
    <w:name w:val="heading 1"/>
    <w:basedOn w:val="HeadingBase"/>
    <w:next w:val="Heading2"/>
    <w:link w:val="Heading1Char"/>
    <w:qFormat/>
    <w:rsid w:val="00344E22"/>
    <w:pPr>
      <w:spacing w:before="360" w:after="60"/>
      <w:outlineLvl w:val="0"/>
    </w:pPr>
    <w:rPr>
      <w:sz w:val="32"/>
    </w:rPr>
  </w:style>
  <w:style w:type="paragraph" w:styleId="Heading2">
    <w:name w:val="heading 2"/>
    <w:basedOn w:val="HeadingBase"/>
    <w:next w:val="BodyText"/>
    <w:link w:val="Heading2Char"/>
    <w:qFormat/>
    <w:rsid w:val="00344E22"/>
    <w:pPr>
      <w:keepLines/>
      <w:spacing w:before="240" w:after="120"/>
      <w:outlineLvl w:val="1"/>
    </w:pPr>
    <w:rPr>
      <w:sz w:val="28"/>
      <w:szCs w:val="40"/>
    </w:rPr>
  </w:style>
  <w:style w:type="paragraph" w:styleId="Heading3">
    <w:name w:val="heading 3"/>
    <w:basedOn w:val="HeadingBase"/>
    <w:next w:val="BodyText"/>
    <w:link w:val="Heading3Char"/>
    <w:qFormat/>
    <w:rsid w:val="00344E22"/>
    <w:pPr>
      <w:spacing w:before="180" w:after="120"/>
      <w:outlineLvl w:val="2"/>
    </w:pPr>
    <w:rPr>
      <w:spacing w:val="-10"/>
      <w:kern w:val="32"/>
    </w:rPr>
  </w:style>
  <w:style w:type="paragraph" w:styleId="Heading4">
    <w:name w:val="heading 4"/>
    <w:basedOn w:val="HeadingBase"/>
    <w:next w:val="BodyText"/>
    <w:link w:val="Heading4Char"/>
    <w:qFormat/>
    <w:rsid w:val="00344E22"/>
    <w:pPr>
      <w:spacing w:before="160" w:after="120"/>
      <w:outlineLvl w:val="3"/>
    </w:pPr>
    <w:rPr>
      <w:sz w:val="22"/>
    </w:rPr>
  </w:style>
  <w:style w:type="paragraph" w:styleId="Heading5">
    <w:name w:val="heading 5"/>
    <w:basedOn w:val="HeadingBase"/>
    <w:next w:val="Normal"/>
    <w:link w:val="Heading5Char"/>
    <w:qFormat/>
    <w:rsid w:val="00344E22"/>
    <w:pPr>
      <w:spacing w:before="80"/>
      <w:outlineLvl w:val="4"/>
    </w:pPr>
    <w:rPr>
      <w:color w:val="918585"/>
      <w:sz w:val="20"/>
    </w:rPr>
  </w:style>
  <w:style w:type="paragraph" w:styleId="Heading6">
    <w:name w:val="heading 6"/>
    <w:basedOn w:val="HeadingBase"/>
    <w:next w:val="Normal"/>
    <w:link w:val="Heading6Char"/>
    <w:qFormat/>
    <w:rsid w:val="00344E22"/>
    <w:pPr>
      <w:spacing w:before="60"/>
      <w:outlineLvl w:val="5"/>
    </w:pPr>
    <w:rPr>
      <w:color w:val="918585"/>
      <w:sz w:val="20"/>
    </w:rPr>
  </w:style>
  <w:style w:type="paragraph" w:styleId="Heading7">
    <w:name w:val="heading 7"/>
    <w:basedOn w:val="Normal"/>
    <w:next w:val="Normal"/>
    <w:link w:val="Heading7Char"/>
    <w:qFormat/>
    <w:rsid w:val="00344E22"/>
    <w:pPr>
      <w:ind w:left="720"/>
      <w:outlineLvl w:val="6"/>
    </w:pPr>
    <w:rPr>
      <w:i/>
    </w:rPr>
  </w:style>
  <w:style w:type="paragraph" w:styleId="Heading8">
    <w:name w:val="heading 8"/>
    <w:basedOn w:val="Normal"/>
    <w:next w:val="Normal"/>
    <w:link w:val="Heading8Char"/>
    <w:qFormat/>
    <w:rsid w:val="00344E22"/>
    <w:pPr>
      <w:ind w:left="720"/>
      <w:outlineLvl w:val="7"/>
    </w:pPr>
    <w:rPr>
      <w:i/>
    </w:rPr>
  </w:style>
  <w:style w:type="paragraph" w:styleId="Heading9">
    <w:name w:val="heading 9"/>
    <w:basedOn w:val="Normal"/>
    <w:next w:val="Normal"/>
    <w:link w:val="Heading9Char"/>
    <w:qFormat/>
    <w:rsid w:val="00344E22"/>
    <w:pPr>
      <w:ind w:left="720"/>
      <w:outlineLvl w:val="8"/>
    </w:pPr>
    <w:rPr>
      <w:i/>
    </w:rPr>
  </w:style>
  <w:style w:type="character" w:default="1" w:styleId="DefaultParagraphFont">
    <w:name w:val="Default Paragraph Font"/>
    <w:uiPriority w:val="1"/>
    <w:unhideWhenUsed/>
    <w:rsid w:val="00344E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4E22"/>
  </w:style>
  <w:style w:type="character" w:customStyle="1" w:styleId="Heading1Char">
    <w:name w:val="Heading 1 Char"/>
    <w:basedOn w:val="DefaultParagraphFont"/>
    <w:link w:val="Heading1"/>
    <w:rsid w:val="00344E22"/>
    <w:rPr>
      <w:rFonts w:ascii="Times New Roman" w:eastAsia="Times New Roman" w:hAnsi="Times New Roman" w:cs="Times New Roman"/>
      <w:b/>
      <w:sz w:val="32"/>
      <w:szCs w:val="20"/>
      <w:lang w:eastAsia="en-US"/>
    </w:rPr>
  </w:style>
  <w:style w:type="paragraph" w:styleId="BodyText">
    <w:name w:val="Body Text"/>
    <w:basedOn w:val="Normal"/>
    <w:link w:val="BodyTextChar"/>
    <w:rsid w:val="00344E22"/>
    <w:pPr>
      <w:spacing w:before="120" w:after="120"/>
      <w:contextualSpacing/>
    </w:pPr>
    <w:rPr>
      <w:rFonts w:ascii="Times New Roman" w:hAnsi="Times New Roman"/>
      <w:sz w:val="24"/>
      <w:szCs w:val="22"/>
    </w:rPr>
  </w:style>
  <w:style w:type="character" w:customStyle="1" w:styleId="BodyTextChar">
    <w:name w:val="Body Text Char"/>
    <w:basedOn w:val="DefaultParagraphFont"/>
    <w:link w:val="BodyText"/>
    <w:rsid w:val="00344E22"/>
    <w:rPr>
      <w:rFonts w:ascii="Times New Roman" w:eastAsia="Times New Roman" w:hAnsi="Times New Roman" w:cs="Times New Roman"/>
      <w:sz w:val="24"/>
      <w:lang w:eastAsia="en-US"/>
    </w:rPr>
  </w:style>
  <w:style w:type="paragraph" w:styleId="Footer">
    <w:name w:val="footer"/>
    <w:basedOn w:val="Normal"/>
    <w:link w:val="FooterChar"/>
    <w:rsid w:val="00344E22"/>
    <w:pPr>
      <w:framePr w:w="9112" w:wrap="around" w:vAnchor="text" w:hAnchor="page" w:x="1419" w:y="1" w:anchorLock="1"/>
      <w:pBdr>
        <w:top w:val="single" w:sz="4" w:space="1" w:color="auto"/>
      </w:pBdr>
      <w:tabs>
        <w:tab w:val="right" w:pos="9072"/>
      </w:tabs>
      <w:spacing w:before="120"/>
    </w:pPr>
    <w:rPr>
      <w:rFonts w:ascii="Times New Roman" w:hAnsi="Times New Roman"/>
      <w:sz w:val="16"/>
      <w:szCs w:val="22"/>
    </w:rPr>
  </w:style>
  <w:style w:type="character" w:customStyle="1" w:styleId="FooterChar">
    <w:name w:val="Footer Char"/>
    <w:basedOn w:val="DefaultParagraphFont"/>
    <w:link w:val="Footer"/>
    <w:rsid w:val="00344E22"/>
    <w:rPr>
      <w:rFonts w:ascii="Times New Roman" w:eastAsia="Times New Roman" w:hAnsi="Times New Roman" w:cs="Times New Roman"/>
      <w:sz w:val="16"/>
      <w:lang w:eastAsia="en-US"/>
    </w:rPr>
  </w:style>
  <w:style w:type="paragraph" w:styleId="List">
    <w:name w:val="List"/>
    <w:basedOn w:val="BodyText"/>
    <w:next w:val="BodyText"/>
    <w:rsid w:val="00344E22"/>
    <w:pPr>
      <w:tabs>
        <w:tab w:val="left" w:pos="340"/>
      </w:tabs>
      <w:spacing w:before="60" w:after="60"/>
      <w:ind w:left="340" w:hanging="340"/>
    </w:pPr>
  </w:style>
  <w:style w:type="paragraph" w:styleId="ListBullet">
    <w:name w:val="List Bullet"/>
    <w:basedOn w:val="List"/>
    <w:rsid w:val="00344E22"/>
    <w:pPr>
      <w:numPr>
        <w:numId w:val="12"/>
      </w:numPr>
      <w:tabs>
        <w:tab w:val="clear" w:pos="340"/>
      </w:tabs>
      <w:spacing w:before="40" w:after="40"/>
    </w:pPr>
  </w:style>
  <w:style w:type="character" w:customStyle="1" w:styleId="SpecialBold">
    <w:name w:val="Special Bold"/>
    <w:basedOn w:val="DefaultParagraphFont"/>
    <w:rsid w:val="00344E22"/>
    <w:rPr>
      <w:b/>
      <w:spacing w:val="0"/>
    </w:rPr>
  </w:style>
  <w:style w:type="paragraph" w:customStyle="1" w:styleId="SuperHeading">
    <w:name w:val="SuperHeading"/>
    <w:basedOn w:val="Normal"/>
    <w:rsid w:val="00344E22"/>
    <w:pPr>
      <w:spacing w:before="240" w:after="120"/>
      <w:outlineLvl w:val="0"/>
    </w:pPr>
    <w:rPr>
      <w:rFonts w:ascii="Times New Roman" w:hAnsi="Times New Roman"/>
      <w:b/>
      <w:sz w:val="28"/>
    </w:rPr>
  </w:style>
  <w:style w:type="paragraph" w:customStyle="1" w:styleId="AllowPageBreak">
    <w:name w:val="AllowPageBreak"/>
    <w:rsid w:val="00344E22"/>
    <w:pPr>
      <w:widowControl w:val="0"/>
      <w:spacing w:after="0" w:line="240" w:lineRule="auto"/>
    </w:pPr>
    <w:rPr>
      <w:rFonts w:ascii="Times New Roman" w:eastAsia="Times New Roman" w:hAnsi="Times New Roman" w:cs="Times New Roman"/>
      <w:noProof/>
      <w:sz w:val="2"/>
      <w:szCs w:val="20"/>
      <w:lang w:eastAsia="en-US"/>
    </w:rPr>
  </w:style>
  <w:style w:type="paragraph" w:styleId="List2">
    <w:name w:val="List 2"/>
    <w:basedOn w:val="BodyText"/>
    <w:rsid w:val="00344E22"/>
    <w:pPr>
      <w:tabs>
        <w:tab w:val="left" w:pos="680"/>
      </w:tabs>
      <w:spacing w:before="60" w:after="60"/>
      <w:ind w:left="680" w:hanging="340"/>
    </w:pPr>
  </w:style>
  <w:style w:type="character" w:customStyle="1" w:styleId="Heading2Char">
    <w:name w:val="Heading 2 Char"/>
    <w:basedOn w:val="DefaultParagraphFont"/>
    <w:link w:val="Heading2"/>
    <w:rsid w:val="00344E22"/>
    <w:rPr>
      <w:rFonts w:ascii="Times New Roman" w:eastAsia="Times New Roman" w:hAnsi="Times New Roman" w:cs="Times New Roman"/>
      <w:b/>
      <w:sz w:val="28"/>
      <w:szCs w:val="40"/>
      <w:lang w:eastAsia="en-US"/>
    </w:rPr>
  </w:style>
  <w:style w:type="character" w:customStyle="1" w:styleId="Heading3Char">
    <w:name w:val="Heading 3 Char"/>
    <w:basedOn w:val="DefaultParagraphFont"/>
    <w:link w:val="Heading3"/>
    <w:rsid w:val="00344E22"/>
    <w:rPr>
      <w:rFonts w:ascii="Times New Roman" w:eastAsia="Times New Roman" w:hAnsi="Times New Roman" w:cs="Times New Roman"/>
      <w:b/>
      <w:spacing w:val="-10"/>
      <w:kern w:val="32"/>
      <w:sz w:val="24"/>
      <w:szCs w:val="20"/>
      <w:lang w:eastAsia="en-US"/>
    </w:rPr>
  </w:style>
  <w:style w:type="character" w:customStyle="1" w:styleId="Heading4Char">
    <w:name w:val="Heading 4 Char"/>
    <w:basedOn w:val="DefaultParagraphFont"/>
    <w:link w:val="Heading4"/>
    <w:rsid w:val="00344E22"/>
    <w:rPr>
      <w:rFonts w:ascii="Times New Roman" w:eastAsia="Times New Roman" w:hAnsi="Times New Roman" w:cs="Times New Roman"/>
      <w:b/>
      <w:szCs w:val="20"/>
      <w:lang w:eastAsia="en-US"/>
    </w:rPr>
  </w:style>
  <w:style w:type="character" w:customStyle="1" w:styleId="Heading5Char">
    <w:name w:val="Heading 5 Char"/>
    <w:basedOn w:val="DefaultParagraphFont"/>
    <w:link w:val="Heading5"/>
    <w:rsid w:val="00344E22"/>
    <w:rPr>
      <w:rFonts w:ascii="Times New Roman" w:eastAsia="Times New Roman" w:hAnsi="Times New Roman" w:cs="Times New Roman"/>
      <w:b/>
      <w:color w:val="918585"/>
      <w:sz w:val="20"/>
      <w:szCs w:val="20"/>
      <w:lang w:eastAsia="en-US"/>
    </w:rPr>
  </w:style>
  <w:style w:type="character" w:customStyle="1" w:styleId="Heading6Char">
    <w:name w:val="Heading 6 Char"/>
    <w:basedOn w:val="DefaultParagraphFont"/>
    <w:link w:val="Heading6"/>
    <w:rsid w:val="00344E22"/>
    <w:rPr>
      <w:rFonts w:ascii="Times New Roman" w:eastAsia="Times New Roman" w:hAnsi="Times New Roman" w:cs="Times New Roman"/>
      <w:b/>
      <w:color w:val="918585"/>
      <w:sz w:val="20"/>
      <w:szCs w:val="20"/>
      <w:lang w:eastAsia="en-US"/>
    </w:rPr>
  </w:style>
  <w:style w:type="character" w:customStyle="1" w:styleId="Heading7Char">
    <w:name w:val="Heading 7 Char"/>
    <w:basedOn w:val="DefaultParagraphFont"/>
    <w:link w:val="Heading7"/>
    <w:rsid w:val="00344E22"/>
    <w:rPr>
      <w:rFonts w:ascii="Courier New" w:eastAsia="Times New Roman" w:hAnsi="Courier New" w:cs="Times New Roman"/>
      <w:i/>
      <w:szCs w:val="20"/>
      <w:lang w:eastAsia="en-US"/>
    </w:rPr>
  </w:style>
  <w:style w:type="character" w:customStyle="1" w:styleId="Heading8Char">
    <w:name w:val="Heading 8 Char"/>
    <w:basedOn w:val="DefaultParagraphFont"/>
    <w:link w:val="Heading8"/>
    <w:rsid w:val="00344E22"/>
    <w:rPr>
      <w:rFonts w:ascii="Courier New" w:eastAsia="Times New Roman" w:hAnsi="Courier New" w:cs="Times New Roman"/>
      <w:i/>
      <w:szCs w:val="20"/>
      <w:lang w:eastAsia="en-US"/>
    </w:rPr>
  </w:style>
  <w:style w:type="character" w:customStyle="1" w:styleId="Heading9Char">
    <w:name w:val="Heading 9 Char"/>
    <w:basedOn w:val="DefaultParagraphFont"/>
    <w:link w:val="Heading9"/>
    <w:rsid w:val="00344E22"/>
    <w:rPr>
      <w:rFonts w:ascii="Courier New" w:eastAsia="Times New Roman" w:hAnsi="Courier New" w:cs="Times New Roman"/>
      <w:i/>
      <w:szCs w:val="20"/>
      <w:lang w:eastAsia="en-US"/>
    </w:rPr>
  </w:style>
  <w:style w:type="paragraph" w:customStyle="1" w:styleId="HeadingBase">
    <w:name w:val="Heading Base"/>
    <w:rsid w:val="00344E22"/>
    <w:pPr>
      <w:keepNext/>
      <w:spacing w:after="0" w:line="240" w:lineRule="auto"/>
    </w:pPr>
    <w:rPr>
      <w:rFonts w:ascii="Times New Roman" w:eastAsia="Times New Roman" w:hAnsi="Times New Roman" w:cs="Times New Roman"/>
      <w:b/>
      <w:sz w:val="24"/>
      <w:szCs w:val="20"/>
      <w:lang w:eastAsia="en-US"/>
    </w:rPr>
  </w:style>
  <w:style w:type="paragraph" w:styleId="TOC3">
    <w:name w:val="toc 3"/>
    <w:basedOn w:val="TOCBase"/>
    <w:next w:val="Normal"/>
    <w:semiHidden/>
    <w:rsid w:val="00344E22"/>
    <w:pPr>
      <w:tabs>
        <w:tab w:val="right" w:leader="dot" w:pos="9072"/>
      </w:tabs>
      <w:ind w:left="567"/>
    </w:pPr>
    <w:rPr>
      <w:szCs w:val="22"/>
    </w:rPr>
  </w:style>
  <w:style w:type="paragraph" w:customStyle="1" w:styleId="TOCBase">
    <w:name w:val="TOC Base"/>
    <w:rsid w:val="00344E22"/>
    <w:pPr>
      <w:spacing w:after="0" w:line="240" w:lineRule="auto"/>
    </w:pPr>
    <w:rPr>
      <w:rFonts w:ascii="Garamond" w:eastAsia="Times New Roman" w:hAnsi="Garamond" w:cs="Times New Roman"/>
      <w:noProof/>
      <w:sz w:val="20"/>
      <w:szCs w:val="20"/>
      <w:lang w:eastAsia="en-US"/>
    </w:rPr>
  </w:style>
  <w:style w:type="paragraph" w:styleId="TOC2">
    <w:name w:val="toc 2"/>
    <w:basedOn w:val="TOCBase"/>
    <w:next w:val="Normal"/>
    <w:rsid w:val="00344E22"/>
    <w:pPr>
      <w:tabs>
        <w:tab w:val="right" w:leader="dot" w:pos="9072"/>
      </w:tabs>
      <w:spacing w:before="40" w:after="40"/>
      <w:ind w:left="284"/>
    </w:pPr>
    <w:rPr>
      <w:rFonts w:ascii="Times New Roman" w:hAnsi="Times New Roman"/>
    </w:rPr>
  </w:style>
  <w:style w:type="paragraph" w:styleId="TOC1">
    <w:name w:val="toc 1"/>
    <w:basedOn w:val="TOCBase"/>
    <w:next w:val="Normal"/>
    <w:rsid w:val="00344E22"/>
    <w:pPr>
      <w:keepNext/>
      <w:tabs>
        <w:tab w:val="right" w:leader="dot" w:pos="9072"/>
      </w:tabs>
      <w:spacing w:before="120" w:after="60"/>
    </w:pPr>
    <w:rPr>
      <w:rFonts w:ascii="Times New Roman" w:hAnsi="Times New Roman"/>
      <w:b/>
      <w:szCs w:val="24"/>
    </w:rPr>
  </w:style>
  <w:style w:type="paragraph" w:styleId="Title">
    <w:name w:val="Title"/>
    <w:basedOn w:val="HeadingBase"/>
    <w:link w:val="TitleChar"/>
    <w:qFormat/>
    <w:rsid w:val="00344E22"/>
    <w:pPr>
      <w:spacing w:before="5040"/>
      <w:jc w:val="center"/>
    </w:pPr>
    <w:rPr>
      <w:sz w:val="48"/>
      <w:szCs w:val="72"/>
      <w:lang w:val="en-US"/>
    </w:rPr>
  </w:style>
  <w:style w:type="character" w:customStyle="1" w:styleId="TitleChar">
    <w:name w:val="Title Char"/>
    <w:basedOn w:val="DefaultParagraphFont"/>
    <w:link w:val="Title"/>
    <w:rsid w:val="00344E22"/>
    <w:rPr>
      <w:rFonts w:ascii="Times New Roman" w:eastAsia="Times New Roman" w:hAnsi="Times New Roman" w:cs="Times New Roman"/>
      <w:b/>
      <w:sz w:val="48"/>
      <w:szCs w:val="72"/>
      <w:lang w:val="en-US" w:eastAsia="en-US"/>
    </w:rPr>
  </w:style>
  <w:style w:type="paragraph" w:customStyle="1" w:styleId="Figures">
    <w:name w:val="Figures"/>
    <w:basedOn w:val="BodyText"/>
    <w:next w:val="Normal"/>
    <w:rsid w:val="00344E22"/>
    <w:pPr>
      <w:tabs>
        <w:tab w:val="left" w:pos="3600"/>
        <w:tab w:val="left" w:pos="3958"/>
      </w:tabs>
    </w:pPr>
  </w:style>
  <w:style w:type="paragraph" w:customStyle="1" w:styleId="Note">
    <w:name w:val="Note"/>
    <w:basedOn w:val="BodyText"/>
    <w:rsid w:val="00344E22"/>
    <w:pPr>
      <w:pBdr>
        <w:top w:val="single" w:sz="6" w:space="2" w:color="auto"/>
        <w:left w:val="single" w:sz="6" w:space="4" w:color="auto"/>
        <w:bottom w:val="single" w:sz="6" w:space="2" w:color="auto"/>
        <w:right w:val="single" w:sz="6" w:space="4" w:color="auto"/>
      </w:pBdr>
      <w:tabs>
        <w:tab w:val="left" w:pos="680"/>
      </w:tabs>
    </w:pPr>
  </w:style>
  <w:style w:type="paragraph" w:customStyle="1" w:styleId="SuperTitle">
    <w:name w:val="SuperTitle"/>
    <w:basedOn w:val="Title"/>
    <w:rsid w:val="00344E22"/>
    <w:pPr>
      <w:framePr w:wrap="auto" w:hAnchor="text" w:y="6049"/>
    </w:pPr>
    <w:rPr>
      <w:color w:val="000000"/>
      <w:sz w:val="40"/>
    </w:rPr>
  </w:style>
  <w:style w:type="paragraph" w:customStyle="1" w:styleId="TOCTitle">
    <w:name w:val="TOCTitle"/>
    <w:basedOn w:val="Heading1"/>
    <w:rsid w:val="00344E22"/>
    <w:pPr>
      <w:spacing w:after="240"/>
      <w:jc w:val="center"/>
      <w:outlineLvl w:val="9"/>
    </w:pPr>
    <w:rPr>
      <w:caps/>
    </w:rPr>
  </w:style>
  <w:style w:type="paragraph" w:customStyle="1" w:styleId="Version">
    <w:name w:val="Version"/>
    <w:rsid w:val="00344E22"/>
    <w:pPr>
      <w:spacing w:before="5600" w:after="0" w:line="240" w:lineRule="auto"/>
    </w:pPr>
    <w:rPr>
      <w:rFonts w:ascii="Times New Roman" w:eastAsia="Times New Roman" w:hAnsi="Times New Roman" w:cs="Times New Roman"/>
      <w:b/>
      <w:sz w:val="20"/>
      <w:szCs w:val="72"/>
      <w:lang w:val="en-US" w:eastAsia="en-US"/>
    </w:rPr>
  </w:style>
  <w:style w:type="paragraph" w:styleId="ListBullet2">
    <w:name w:val="List Bullet 2"/>
    <w:basedOn w:val="List2"/>
    <w:rsid w:val="00344E22"/>
    <w:pPr>
      <w:numPr>
        <w:numId w:val="13"/>
      </w:numPr>
      <w:tabs>
        <w:tab w:val="clear" w:pos="680"/>
      </w:tabs>
    </w:pPr>
  </w:style>
  <w:style w:type="paragraph" w:styleId="Index1">
    <w:name w:val="index 1"/>
    <w:basedOn w:val="Normal"/>
    <w:next w:val="Normal"/>
    <w:semiHidden/>
    <w:rsid w:val="00344E22"/>
    <w:pPr>
      <w:keepNext w:val="0"/>
      <w:tabs>
        <w:tab w:val="right" w:pos="4176"/>
      </w:tabs>
      <w:ind w:left="198" w:hanging="198"/>
    </w:pPr>
    <w:rPr>
      <w:rFonts w:ascii="Garamond" w:hAnsi="Garamond"/>
    </w:rPr>
  </w:style>
  <w:style w:type="paragraph" w:styleId="IndexHeading">
    <w:name w:val="index heading"/>
    <w:basedOn w:val="Normal"/>
    <w:next w:val="Index1"/>
    <w:semiHidden/>
    <w:rsid w:val="00344E22"/>
    <w:pPr>
      <w:spacing w:before="120" w:after="120"/>
    </w:pPr>
    <w:rPr>
      <w:rFonts w:ascii="Arial" w:hAnsi="Arial"/>
      <w:b/>
      <w:color w:val="918585"/>
      <w:sz w:val="24"/>
    </w:rPr>
  </w:style>
  <w:style w:type="paragraph" w:styleId="Header">
    <w:name w:val="header"/>
    <w:basedOn w:val="Normal"/>
    <w:link w:val="HeaderChar"/>
    <w:rsid w:val="00344E22"/>
    <w:pPr>
      <w:keepNext w:val="0"/>
      <w:keepLines w:val="0"/>
      <w:framePr w:w="9214" w:wrap="around" w:vAnchor="text" w:hAnchor="page" w:x="1419" w:y="1"/>
      <w:pBdr>
        <w:bottom w:val="single" w:sz="4" w:space="1" w:color="auto"/>
      </w:pBdr>
      <w:tabs>
        <w:tab w:val="right" w:pos="9072"/>
      </w:tabs>
    </w:pPr>
    <w:rPr>
      <w:rFonts w:ascii="Times New Roman" w:hAnsi="Times New Roman"/>
      <w:sz w:val="16"/>
      <w:lang w:val="en-GB"/>
    </w:rPr>
  </w:style>
  <w:style w:type="character" w:customStyle="1" w:styleId="HeaderChar">
    <w:name w:val="Header Char"/>
    <w:basedOn w:val="DefaultParagraphFont"/>
    <w:link w:val="Header"/>
    <w:rsid w:val="00344E22"/>
    <w:rPr>
      <w:rFonts w:ascii="Times New Roman" w:eastAsia="Times New Roman" w:hAnsi="Times New Roman" w:cs="Times New Roman"/>
      <w:sz w:val="16"/>
      <w:szCs w:val="20"/>
      <w:lang w:val="en-GB" w:eastAsia="en-US"/>
    </w:rPr>
  </w:style>
  <w:style w:type="paragraph" w:customStyle="1" w:styleId="Chapter">
    <w:name w:val="Chapter"/>
    <w:basedOn w:val="Normal"/>
    <w:rsid w:val="00344E22"/>
    <w:pPr>
      <w:spacing w:before="240"/>
    </w:pPr>
    <w:rPr>
      <w:rFonts w:ascii="Times New Roman" w:hAnsi="Times New Roman"/>
      <w:smallCaps/>
      <w:spacing w:val="80"/>
      <w:sz w:val="28"/>
    </w:rPr>
  </w:style>
  <w:style w:type="paragraph" w:customStyle="1" w:styleId="InChapter">
    <w:name w:val="InChapter"/>
    <w:basedOn w:val="Heading3"/>
    <w:rsid w:val="00344E22"/>
    <w:pPr>
      <w:spacing w:after="240"/>
      <w:outlineLvl w:val="9"/>
    </w:pPr>
    <w:rPr>
      <w:noProof/>
    </w:rPr>
  </w:style>
  <w:style w:type="paragraph" w:styleId="Index2">
    <w:name w:val="index 2"/>
    <w:basedOn w:val="Normal"/>
    <w:next w:val="Normal"/>
    <w:semiHidden/>
    <w:rsid w:val="00344E22"/>
    <w:pPr>
      <w:tabs>
        <w:tab w:val="right" w:pos="4176"/>
      </w:tabs>
      <w:ind w:left="568" w:hanging="284"/>
    </w:pPr>
    <w:rPr>
      <w:rFonts w:ascii="Garamond" w:hAnsi="Garamond"/>
    </w:rPr>
  </w:style>
  <w:style w:type="paragraph" w:customStyle="1" w:styleId="Byline">
    <w:name w:val="Byline"/>
    <w:rsid w:val="00344E22"/>
    <w:pPr>
      <w:framePr w:wrap="around" w:vAnchor="page" w:hAnchor="page" w:x="1666" w:y="13933"/>
      <w:spacing w:after="0" w:line="240" w:lineRule="auto"/>
    </w:pPr>
    <w:rPr>
      <w:rFonts w:ascii="Times New Roman" w:eastAsia="Times New Roman" w:hAnsi="Times New Roman" w:cs="Times New Roman"/>
      <w:color w:val="000000"/>
      <w:sz w:val="24"/>
      <w:szCs w:val="28"/>
      <w:lang w:val="en-US" w:eastAsia="en-US"/>
    </w:rPr>
  </w:style>
  <w:style w:type="paragraph" w:customStyle="1" w:styleId="Drawings">
    <w:name w:val="Drawings"/>
    <w:basedOn w:val="Figures"/>
    <w:rsid w:val="00344E22"/>
    <w:pPr>
      <w:tabs>
        <w:tab w:val="clear" w:pos="3600"/>
        <w:tab w:val="clear" w:pos="3958"/>
      </w:tabs>
      <w:jc w:val="right"/>
    </w:pPr>
  </w:style>
  <w:style w:type="character" w:styleId="Emphasis">
    <w:name w:val="Emphasis"/>
    <w:basedOn w:val="DefaultParagraphFont"/>
    <w:qFormat/>
    <w:rsid w:val="00344E22"/>
    <w:rPr>
      <w:i/>
    </w:rPr>
  </w:style>
  <w:style w:type="paragraph" w:styleId="Caption">
    <w:name w:val="caption"/>
    <w:basedOn w:val="BodyText"/>
    <w:next w:val="Normal"/>
    <w:qFormat/>
    <w:rsid w:val="00344E22"/>
    <w:pPr>
      <w:framePr w:w="2268" w:hSpace="181" w:vSpace="181" w:wrap="around" w:vAnchor="text" w:hAnchor="page" w:x="1135" w:y="285" w:anchorLock="1"/>
    </w:pPr>
    <w:rPr>
      <w:i/>
    </w:rPr>
  </w:style>
  <w:style w:type="paragraph" w:customStyle="1" w:styleId="MiniTOCTitle">
    <w:name w:val="MiniTOCTitle"/>
    <w:basedOn w:val="Heading4"/>
    <w:rsid w:val="00344E22"/>
    <w:pPr>
      <w:spacing w:before="240"/>
      <w:outlineLvl w:val="9"/>
    </w:pPr>
    <w:rPr>
      <w:noProof/>
      <w:sz w:val="24"/>
    </w:rPr>
  </w:style>
  <w:style w:type="paragraph" w:customStyle="1" w:styleId="MiniTOCItem">
    <w:name w:val="MiniTOCItem"/>
    <w:basedOn w:val="ListBullet"/>
    <w:rsid w:val="00344E22"/>
    <w:pPr>
      <w:numPr>
        <w:numId w:val="0"/>
      </w:numPr>
      <w:tabs>
        <w:tab w:val="right" w:leader="dot" w:pos="6521"/>
      </w:tabs>
      <w:spacing w:before="0" w:after="0"/>
    </w:pPr>
  </w:style>
  <w:style w:type="paragraph" w:customStyle="1" w:styleId="TOFTitle">
    <w:name w:val="TOFTitle"/>
    <w:basedOn w:val="TOCTitle"/>
    <w:rsid w:val="00344E22"/>
  </w:style>
  <w:style w:type="paragraph" w:styleId="TableofFigures">
    <w:name w:val="table of figures"/>
    <w:basedOn w:val="Normal"/>
    <w:next w:val="Normal"/>
    <w:semiHidden/>
    <w:rsid w:val="00344E22"/>
    <w:pPr>
      <w:tabs>
        <w:tab w:val="right" w:leader="dot" w:pos="9072"/>
      </w:tabs>
      <w:ind w:left="970" w:hanging="403"/>
    </w:pPr>
    <w:rPr>
      <w:rFonts w:ascii="Times New Roman" w:hAnsi="Times New Roman"/>
      <w:b/>
    </w:rPr>
  </w:style>
  <w:style w:type="paragraph" w:styleId="ListNumber">
    <w:name w:val="List Number"/>
    <w:basedOn w:val="List"/>
    <w:rsid w:val="00344E22"/>
    <w:pPr>
      <w:numPr>
        <w:numId w:val="10"/>
      </w:numPr>
    </w:pPr>
  </w:style>
  <w:style w:type="character" w:customStyle="1" w:styleId="WingdingSymbols">
    <w:name w:val="Wingding Symbols"/>
    <w:rsid w:val="00344E22"/>
    <w:rPr>
      <w:rFonts w:ascii="Wingdings" w:hAnsi="Wingdings"/>
    </w:rPr>
  </w:style>
  <w:style w:type="paragraph" w:customStyle="1" w:styleId="TableHeading">
    <w:name w:val="Table Heading"/>
    <w:basedOn w:val="HeadingBase"/>
    <w:rsid w:val="00344E22"/>
    <w:pPr>
      <w:keepLines/>
      <w:pBdr>
        <w:bottom w:val="single" w:sz="6" w:space="1" w:color="918585"/>
      </w:pBdr>
      <w:spacing w:before="240"/>
    </w:pPr>
  </w:style>
  <w:style w:type="character" w:customStyle="1" w:styleId="HotSpot">
    <w:name w:val="HotSpot"/>
    <w:rsid w:val="00344E22"/>
    <w:rPr>
      <w:color w:val="0033CC"/>
      <w:u w:val="none"/>
    </w:rPr>
  </w:style>
  <w:style w:type="paragraph" w:customStyle="1" w:styleId="BodyTextRight">
    <w:name w:val="Body Text Right"/>
    <w:basedOn w:val="BodyText"/>
    <w:rsid w:val="00344E22"/>
    <w:pPr>
      <w:spacing w:before="0" w:after="0"/>
      <w:jc w:val="right"/>
    </w:pPr>
  </w:style>
  <w:style w:type="paragraph" w:styleId="Index3">
    <w:name w:val="index 3"/>
    <w:basedOn w:val="ListNumber2"/>
    <w:next w:val="Normal"/>
    <w:semiHidden/>
    <w:rsid w:val="00344E22"/>
    <w:pPr>
      <w:numPr>
        <w:numId w:val="0"/>
      </w:numPr>
      <w:tabs>
        <w:tab w:val="right" w:leader="dot" w:pos="4176"/>
      </w:tabs>
    </w:pPr>
  </w:style>
  <w:style w:type="paragraph" w:styleId="ListNumber2">
    <w:name w:val="List Number 2"/>
    <w:basedOn w:val="List2"/>
    <w:rsid w:val="00344E22"/>
    <w:pPr>
      <w:numPr>
        <w:numId w:val="9"/>
      </w:numPr>
      <w:tabs>
        <w:tab w:val="clear" w:pos="1060"/>
      </w:tabs>
    </w:pPr>
  </w:style>
  <w:style w:type="paragraph" w:customStyle="1" w:styleId="MarginNote">
    <w:name w:val="Margin Note"/>
    <w:basedOn w:val="BodyText"/>
    <w:rsid w:val="00344E22"/>
    <w:pPr>
      <w:pBdr>
        <w:top w:val="single" w:sz="6" w:space="6" w:color="FFFFFF"/>
        <w:bottom w:val="single" w:sz="6" w:space="6" w:color="FFFFFF"/>
      </w:pBdr>
      <w:shd w:val="pct10" w:color="auto" w:fill="auto"/>
      <w:tabs>
        <w:tab w:val="left" w:pos="567"/>
      </w:tabs>
      <w:spacing w:before="60" w:after="60"/>
    </w:pPr>
    <w:rPr>
      <w:rFonts w:ascii="Arial" w:hAnsi="Arial"/>
      <w:i/>
    </w:rPr>
  </w:style>
  <w:style w:type="paragraph" w:styleId="Subtitle">
    <w:name w:val="Subtitle"/>
    <w:basedOn w:val="Normal"/>
    <w:link w:val="SubtitleChar"/>
    <w:qFormat/>
    <w:rsid w:val="00344E22"/>
    <w:pPr>
      <w:framePr w:wrap="around" w:vAnchor="page" w:hAnchor="page" w:x="1671" w:y="14401"/>
      <w:tabs>
        <w:tab w:val="left" w:pos="7230"/>
      </w:tabs>
      <w:jc w:val="center"/>
    </w:pPr>
    <w:rPr>
      <w:rFonts w:ascii="Times New Roman" w:hAnsi="Times New Roman"/>
      <w:b/>
      <w:sz w:val="20"/>
    </w:rPr>
  </w:style>
  <w:style w:type="character" w:customStyle="1" w:styleId="SubtitleChar">
    <w:name w:val="Subtitle Char"/>
    <w:basedOn w:val="DefaultParagraphFont"/>
    <w:link w:val="Subtitle"/>
    <w:rsid w:val="00344E22"/>
    <w:rPr>
      <w:rFonts w:ascii="Times New Roman" w:eastAsia="Times New Roman" w:hAnsi="Times New Roman" w:cs="Times New Roman"/>
      <w:b/>
      <w:sz w:val="20"/>
      <w:szCs w:val="20"/>
      <w:lang w:eastAsia="en-US"/>
    </w:rPr>
  </w:style>
  <w:style w:type="paragraph" w:customStyle="1" w:styleId="GlossaryHeading">
    <w:name w:val="Glossary Heading"/>
    <w:basedOn w:val="HeadingBase"/>
    <w:rsid w:val="00344E22"/>
    <w:rPr>
      <w:sz w:val="32"/>
    </w:rPr>
  </w:style>
  <w:style w:type="paragraph" w:customStyle="1" w:styleId="HeadingProcedure">
    <w:name w:val="Heading Procedure"/>
    <w:basedOn w:val="HeadingBase"/>
    <w:next w:val="Normal"/>
    <w:rsid w:val="00344E22"/>
    <w:pPr>
      <w:tabs>
        <w:tab w:val="left" w:pos="0"/>
      </w:tabs>
      <w:spacing w:before="120" w:after="60"/>
    </w:pPr>
    <w:rPr>
      <w:i/>
      <w:color w:val="918585"/>
      <w:sz w:val="22"/>
    </w:rPr>
  </w:style>
  <w:style w:type="paragraph" w:customStyle="1" w:styleId="TableBodyText">
    <w:name w:val="Table Body Text"/>
    <w:basedOn w:val="BodyText"/>
    <w:rsid w:val="00344E22"/>
    <w:pPr>
      <w:spacing w:before="60" w:after="60"/>
    </w:pPr>
  </w:style>
  <w:style w:type="paragraph" w:styleId="ListContinue">
    <w:name w:val="List Continue"/>
    <w:basedOn w:val="List"/>
    <w:rsid w:val="00344E22"/>
    <w:pPr>
      <w:ind w:firstLine="0"/>
    </w:pPr>
  </w:style>
  <w:style w:type="paragraph" w:customStyle="1" w:styleId="ListNote">
    <w:name w:val="List Note"/>
    <w:basedOn w:val="List"/>
    <w:rsid w:val="00344E22"/>
    <w:pPr>
      <w:pBdr>
        <w:top w:val="single" w:sz="6" w:space="2" w:color="918585"/>
        <w:bottom w:val="single" w:sz="6" w:space="2" w:color="918585"/>
      </w:pBdr>
      <w:tabs>
        <w:tab w:val="left" w:pos="1021"/>
      </w:tabs>
      <w:ind w:firstLine="0"/>
    </w:pPr>
  </w:style>
  <w:style w:type="paragraph" w:customStyle="1" w:styleId="Warning">
    <w:name w:val="Warning"/>
    <w:basedOn w:val="BodyText"/>
    <w:rsid w:val="00344E22"/>
    <w:pPr>
      <w:shd w:val="clear" w:color="auto" w:fill="D9D9D9"/>
      <w:tabs>
        <w:tab w:val="left" w:pos="992"/>
      </w:tabs>
      <w:ind w:left="119" w:right="119"/>
    </w:pPr>
    <w:rPr>
      <w:sz w:val="20"/>
    </w:rPr>
  </w:style>
  <w:style w:type="paragraph" w:customStyle="1" w:styleId="MarginIcons">
    <w:name w:val="Margin Icons"/>
    <w:basedOn w:val="BodyText"/>
    <w:rsid w:val="00344E22"/>
    <w:pPr>
      <w:framePr w:w="1134" w:wrap="around" w:vAnchor="text" w:hAnchor="page" w:x="1419" w:y="455" w:anchorLock="1"/>
      <w:spacing w:before="60" w:after="60"/>
      <w:jc w:val="right"/>
    </w:pPr>
    <w:rPr>
      <w:rFonts w:ascii="Trebuchet MS" w:hAnsi="Trebuchet MS"/>
      <w:b/>
    </w:rPr>
  </w:style>
  <w:style w:type="character" w:customStyle="1" w:styleId="Monospace">
    <w:name w:val="Monospace"/>
    <w:basedOn w:val="DefaultParagraphFont"/>
    <w:rsid w:val="00344E22"/>
    <w:rPr>
      <w:rFonts w:ascii="Courier New" w:hAnsi="Courier New"/>
    </w:rPr>
  </w:style>
  <w:style w:type="paragraph" w:customStyle="1" w:styleId="NoteBullet">
    <w:name w:val="Note Bullet"/>
    <w:basedOn w:val="Note"/>
    <w:rsid w:val="00344E22"/>
    <w:pPr>
      <w:tabs>
        <w:tab w:val="clear" w:pos="680"/>
      </w:tabs>
      <w:spacing w:before="60" w:after="60"/>
    </w:pPr>
  </w:style>
  <w:style w:type="paragraph" w:customStyle="1" w:styleId="SubHeading2">
    <w:name w:val="SubHeading2"/>
    <w:basedOn w:val="HeadingBase"/>
    <w:rsid w:val="00344E22"/>
    <w:pPr>
      <w:spacing w:before="240" w:after="60"/>
    </w:pPr>
    <w:rPr>
      <w:sz w:val="20"/>
    </w:rPr>
  </w:style>
  <w:style w:type="paragraph" w:customStyle="1" w:styleId="SubHeading1">
    <w:name w:val="SubHeading1"/>
    <w:basedOn w:val="HeadingBase"/>
    <w:rsid w:val="00344E22"/>
    <w:pPr>
      <w:spacing w:before="240" w:after="60"/>
    </w:pPr>
    <w:rPr>
      <w:color w:val="918585"/>
      <w:sz w:val="22"/>
    </w:rPr>
  </w:style>
  <w:style w:type="paragraph" w:customStyle="1" w:styleId="SideHeading">
    <w:name w:val="Side Heading"/>
    <w:basedOn w:val="HeadingBase"/>
    <w:rsid w:val="00344E22"/>
    <w:pPr>
      <w:framePr w:w="2268" w:h="567" w:hSpace="181" w:vSpace="181" w:wrap="around" w:vAnchor="text" w:hAnchor="page" w:x="1419" w:y="370" w:anchorLock="1"/>
    </w:pPr>
    <w:rPr>
      <w:sz w:val="22"/>
    </w:rPr>
  </w:style>
  <w:style w:type="paragraph" w:customStyle="1" w:styleId="TableListBullet">
    <w:name w:val="Table List Bullet"/>
    <w:basedOn w:val="ListBullet"/>
    <w:rsid w:val="00344E22"/>
    <w:pPr>
      <w:tabs>
        <w:tab w:val="num" w:pos="360"/>
      </w:tabs>
    </w:pPr>
  </w:style>
  <w:style w:type="paragraph" w:styleId="PlainText">
    <w:name w:val="Plain Text"/>
    <w:basedOn w:val="Normal"/>
    <w:link w:val="PlainTextChar"/>
    <w:rsid w:val="00344E22"/>
    <w:rPr>
      <w:sz w:val="20"/>
    </w:rPr>
  </w:style>
  <w:style w:type="character" w:customStyle="1" w:styleId="PlainTextChar">
    <w:name w:val="Plain Text Char"/>
    <w:basedOn w:val="DefaultParagraphFont"/>
    <w:link w:val="PlainText"/>
    <w:rsid w:val="00344E22"/>
    <w:rPr>
      <w:rFonts w:ascii="Courier New" w:eastAsia="Times New Roman" w:hAnsi="Courier New" w:cs="Times New Roman"/>
      <w:sz w:val="20"/>
      <w:szCs w:val="20"/>
      <w:lang w:eastAsia="en-US"/>
    </w:rPr>
  </w:style>
  <w:style w:type="character" w:customStyle="1" w:styleId="MenuOption">
    <w:name w:val="Menu Option"/>
    <w:basedOn w:val="DefaultParagraphFont"/>
    <w:rsid w:val="00344E22"/>
    <w:rPr>
      <w:b/>
      <w:smallCaps/>
    </w:rPr>
  </w:style>
  <w:style w:type="paragraph" w:customStyle="1" w:styleId="TableListNumber">
    <w:name w:val="Table List Number"/>
    <w:basedOn w:val="ListNumber"/>
    <w:rsid w:val="00344E22"/>
    <w:pPr>
      <w:numPr>
        <w:numId w:val="0"/>
      </w:numPr>
    </w:pPr>
  </w:style>
  <w:style w:type="paragraph" w:styleId="TOC4">
    <w:name w:val="toc 4"/>
    <w:basedOn w:val="TOCBase"/>
    <w:next w:val="Normal"/>
    <w:semiHidden/>
    <w:rsid w:val="00344E22"/>
    <w:pPr>
      <w:tabs>
        <w:tab w:val="right" w:leader="dot" w:pos="9071"/>
      </w:tabs>
      <w:ind w:left="1701"/>
    </w:pPr>
  </w:style>
  <w:style w:type="paragraph" w:customStyle="1" w:styleId="ListAlpha">
    <w:name w:val="List Alpha"/>
    <w:basedOn w:val="List"/>
    <w:rsid w:val="00344E22"/>
    <w:pPr>
      <w:numPr>
        <w:numId w:val="8"/>
      </w:numPr>
    </w:pPr>
  </w:style>
  <w:style w:type="paragraph" w:customStyle="1" w:styleId="ListAlpha2">
    <w:name w:val="List Alpha 2"/>
    <w:basedOn w:val="List2"/>
    <w:rsid w:val="00344E22"/>
    <w:pPr>
      <w:numPr>
        <w:numId w:val="7"/>
      </w:numPr>
    </w:pPr>
  </w:style>
  <w:style w:type="paragraph" w:styleId="List3">
    <w:name w:val="List 3"/>
    <w:basedOn w:val="BodyText"/>
    <w:rsid w:val="00344E22"/>
    <w:pPr>
      <w:tabs>
        <w:tab w:val="left" w:pos="1021"/>
      </w:tabs>
      <w:spacing w:before="60" w:after="60"/>
      <w:ind w:left="1020" w:hanging="340"/>
    </w:pPr>
  </w:style>
  <w:style w:type="paragraph" w:styleId="List4">
    <w:name w:val="List 4"/>
    <w:basedOn w:val="BodyText"/>
    <w:rsid w:val="00344E22"/>
    <w:pPr>
      <w:tabs>
        <w:tab w:val="left" w:pos="1361"/>
      </w:tabs>
      <w:spacing w:before="60" w:after="60"/>
      <w:ind w:left="1361" w:hanging="340"/>
    </w:pPr>
  </w:style>
  <w:style w:type="paragraph" w:styleId="List5">
    <w:name w:val="List 5"/>
    <w:basedOn w:val="BodyText"/>
    <w:rsid w:val="00344E22"/>
    <w:pPr>
      <w:tabs>
        <w:tab w:val="left" w:pos="1701"/>
      </w:tabs>
      <w:spacing w:before="60" w:after="60"/>
      <w:ind w:left="1701" w:hanging="340"/>
    </w:pPr>
  </w:style>
  <w:style w:type="paragraph" w:styleId="ListBullet3">
    <w:name w:val="List Bullet 3"/>
    <w:basedOn w:val="List3"/>
    <w:rsid w:val="00344E22"/>
    <w:pPr>
      <w:numPr>
        <w:numId w:val="14"/>
      </w:numPr>
      <w:tabs>
        <w:tab w:val="clear" w:pos="1021"/>
      </w:tabs>
      <w:ind w:left="1037" w:hanging="357"/>
    </w:pPr>
  </w:style>
  <w:style w:type="paragraph" w:styleId="ListBullet4">
    <w:name w:val="List Bullet 4"/>
    <w:basedOn w:val="List4"/>
    <w:rsid w:val="00344E22"/>
    <w:pPr>
      <w:numPr>
        <w:numId w:val="2"/>
      </w:numPr>
    </w:pPr>
  </w:style>
  <w:style w:type="paragraph" w:styleId="ListBullet5">
    <w:name w:val="List Bullet 5"/>
    <w:basedOn w:val="List5"/>
    <w:rsid w:val="00344E22"/>
    <w:pPr>
      <w:numPr>
        <w:numId w:val="3"/>
      </w:numPr>
    </w:pPr>
  </w:style>
  <w:style w:type="paragraph" w:styleId="ListContinue2">
    <w:name w:val="List Continue 2"/>
    <w:basedOn w:val="List2"/>
    <w:rsid w:val="00344E22"/>
    <w:pPr>
      <w:ind w:firstLine="0"/>
    </w:pPr>
  </w:style>
  <w:style w:type="paragraph" w:styleId="ListContinue3">
    <w:name w:val="List Continue 3"/>
    <w:basedOn w:val="List3"/>
    <w:rsid w:val="00344E22"/>
    <w:pPr>
      <w:ind w:left="1021" w:firstLine="0"/>
    </w:pPr>
  </w:style>
  <w:style w:type="paragraph" w:styleId="ListContinue4">
    <w:name w:val="List Continue 4"/>
    <w:basedOn w:val="List4"/>
    <w:rsid w:val="00344E22"/>
    <w:pPr>
      <w:ind w:firstLine="0"/>
    </w:pPr>
  </w:style>
  <w:style w:type="paragraph" w:styleId="ListContinue5">
    <w:name w:val="List Continue 5"/>
    <w:basedOn w:val="List5"/>
    <w:rsid w:val="00344E22"/>
    <w:pPr>
      <w:ind w:firstLine="0"/>
    </w:pPr>
  </w:style>
  <w:style w:type="paragraph" w:styleId="ListNumber3">
    <w:name w:val="List Number 3"/>
    <w:basedOn w:val="List3"/>
    <w:rsid w:val="00344E22"/>
    <w:pPr>
      <w:numPr>
        <w:numId w:val="4"/>
      </w:numPr>
    </w:pPr>
  </w:style>
  <w:style w:type="paragraph" w:styleId="ListNumber4">
    <w:name w:val="List Number 4"/>
    <w:basedOn w:val="List4"/>
    <w:rsid w:val="00344E22"/>
    <w:pPr>
      <w:numPr>
        <w:numId w:val="5"/>
      </w:numPr>
    </w:pPr>
  </w:style>
  <w:style w:type="paragraph" w:styleId="ListNumber5">
    <w:name w:val="List Number 5"/>
    <w:basedOn w:val="List5"/>
    <w:rsid w:val="00344E22"/>
    <w:pPr>
      <w:numPr>
        <w:numId w:val="6"/>
      </w:numPr>
    </w:pPr>
  </w:style>
  <w:style w:type="paragraph" w:styleId="BlockText">
    <w:name w:val="Block Text"/>
    <w:basedOn w:val="Normal"/>
    <w:rsid w:val="00344E22"/>
    <w:pPr>
      <w:spacing w:after="120"/>
      <w:ind w:left="1440" w:right="1440"/>
    </w:pPr>
  </w:style>
  <w:style w:type="character" w:customStyle="1" w:styleId="Subscript">
    <w:name w:val="Subscript"/>
    <w:basedOn w:val="DefaultParagraphFont"/>
    <w:rsid w:val="00344E22"/>
    <w:rPr>
      <w:sz w:val="16"/>
      <w:vertAlign w:val="subscript"/>
    </w:rPr>
  </w:style>
  <w:style w:type="character" w:customStyle="1" w:styleId="Superscript">
    <w:name w:val="Superscript"/>
    <w:basedOn w:val="DefaultParagraphFont"/>
    <w:rsid w:val="00344E22"/>
    <w:rPr>
      <w:sz w:val="16"/>
      <w:vertAlign w:val="superscript"/>
    </w:rPr>
  </w:style>
  <w:style w:type="character" w:customStyle="1" w:styleId="Symbols">
    <w:name w:val="Symbols"/>
    <w:basedOn w:val="DefaultParagraphFont"/>
    <w:rsid w:val="00344E22"/>
    <w:rPr>
      <w:rFonts w:ascii="Symbol" w:hAnsi="Symbol"/>
    </w:rPr>
  </w:style>
  <w:style w:type="character" w:customStyle="1" w:styleId="MenuOptions">
    <w:name w:val="Menu Options"/>
    <w:basedOn w:val="DefaultParagraphFont"/>
    <w:rsid w:val="00344E22"/>
    <w:rPr>
      <w:rFonts w:ascii="Arial Narrow" w:hAnsi="Arial Narrow"/>
      <w:smallCaps/>
    </w:rPr>
  </w:style>
  <w:style w:type="character" w:customStyle="1" w:styleId="Buttons">
    <w:name w:val="Buttons"/>
    <w:basedOn w:val="DefaultParagraphFont"/>
    <w:rsid w:val="00344E22"/>
    <w:rPr>
      <w:b/>
    </w:rPr>
  </w:style>
  <w:style w:type="character" w:customStyle="1" w:styleId="Underlined">
    <w:name w:val="Underlined"/>
    <w:basedOn w:val="DefaultParagraphFont"/>
    <w:rsid w:val="00344E22"/>
    <w:rPr>
      <w:u w:val="single"/>
    </w:rPr>
  </w:style>
  <w:style w:type="paragraph" w:customStyle="1" w:styleId="TableBodyTextRight">
    <w:name w:val="Table Body Text Right"/>
    <w:basedOn w:val="TableBodyText"/>
    <w:rsid w:val="00344E22"/>
    <w:pPr>
      <w:widowControl w:val="0"/>
      <w:autoSpaceDE w:val="0"/>
      <w:autoSpaceDN w:val="0"/>
      <w:adjustRightInd w:val="0"/>
      <w:jc w:val="right"/>
    </w:pPr>
    <w:rPr>
      <w:rFonts w:cs="Arial"/>
      <w:szCs w:val="18"/>
    </w:rPr>
  </w:style>
  <w:style w:type="paragraph" w:customStyle="1" w:styleId="CopyrightText">
    <w:name w:val="Copyright Text"/>
    <w:basedOn w:val="BodyText"/>
    <w:rsid w:val="00344E22"/>
    <w:rPr>
      <w:sz w:val="18"/>
    </w:rPr>
  </w:style>
  <w:style w:type="paragraph" w:customStyle="1" w:styleId="BodySmallRight">
    <w:name w:val="Body Small Right"/>
    <w:basedOn w:val="BodyTextRight"/>
    <w:rsid w:val="00344E22"/>
    <w:rPr>
      <w:sz w:val="18"/>
      <w:szCs w:val="18"/>
    </w:rPr>
  </w:style>
  <w:style w:type="paragraph" w:customStyle="1" w:styleId="MarginEdition">
    <w:name w:val="Margin Edition"/>
    <w:basedOn w:val="MarginNote"/>
    <w:rsid w:val="00344E22"/>
    <w:pPr>
      <w:spacing w:before="0" w:after="0"/>
    </w:pPr>
    <w:rPr>
      <w:rFonts w:ascii="Times New Roman" w:hAnsi="Times New Roman"/>
      <w:color w:val="999999"/>
    </w:rPr>
  </w:style>
  <w:style w:type="paragraph" w:customStyle="1" w:styleId="Spacer">
    <w:name w:val="Spacer"/>
    <w:basedOn w:val="Normal"/>
    <w:rsid w:val="00344E22"/>
    <w:rPr>
      <w:sz w:val="2"/>
      <w:szCs w:val="2"/>
    </w:rPr>
  </w:style>
  <w:style w:type="character" w:customStyle="1" w:styleId="Small">
    <w:name w:val="Small"/>
    <w:basedOn w:val="DefaultParagraphFont"/>
    <w:rsid w:val="00344E22"/>
    <w:rPr>
      <w:sz w:val="16"/>
    </w:rPr>
  </w:style>
  <w:style w:type="paragraph" w:customStyle="1" w:styleId="WideTable">
    <w:name w:val="Wide Table"/>
    <w:basedOn w:val="Normal"/>
    <w:rsid w:val="00344E22"/>
    <w:pPr>
      <w:ind w:left="-1418"/>
    </w:pPr>
    <w:rPr>
      <w:sz w:val="2"/>
      <w:szCs w:val="2"/>
    </w:rPr>
  </w:style>
  <w:style w:type="character" w:styleId="PageNumber">
    <w:name w:val="page number"/>
    <w:basedOn w:val="DefaultParagraphFont"/>
    <w:rsid w:val="00344E22"/>
  </w:style>
  <w:style w:type="paragraph" w:styleId="Quote">
    <w:name w:val="Quote"/>
    <w:basedOn w:val="Heading1"/>
    <w:link w:val="QuoteChar"/>
    <w:qFormat/>
    <w:rsid w:val="00344E22"/>
    <w:rPr>
      <w:b w:val="0"/>
      <w:sz w:val="72"/>
      <w:szCs w:val="72"/>
      <w:lang w:val="en-NZ"/>
    </w:rPr>
  </w:style>
  <w:style w:type="character" w:customStyle="1" w:styleId="QuoteChar">
    <w:name w:val="Quote Char"/>
    <w:basedOn w:val="DefaultParagraphFont"/>
    <w:link w:val="Quote"/>
    <w:rsid w:val="00344E22"/>
    <w:rPr>
      <w:rFonts w:ascii="Times New Roman" w:eastAsia="Times New Roman" w:hAnsi="Times New Roman" w:cs="Times New Roman"/>
      <w:sz w:val="72"/>
      <w:szCs w:val="72"/>
      <w:lang w:val="en-NZ" w:eastAsia="en-US"/>
    </w:rPr>
  </w:style>
  <w:style w:type="paragraph" w:customStyle="1" w:styleId="ForcePageBreak">
    <w:name w:val="ForcePageBreak"/>
    <w:basedOn w:val="AllowPageBreak"/>
    <w:rsid w:val="00344E22"/>
    <w:pPr>
      <w:pageBreakBefore/>
    </w:pPr>
  </w:style>
  <w:style w:type="paragraph" w:customStyle="1" w:styleId="Border">
    <w:name w:val="Border"/>
    <w:basedOn w:val="Normal"/>
    <w:qFormat/>
    <w:rsid w:val="00344E22"/>
    <w:pPr>
      <w:pBdr>
        <w:top w:val="single" w:sz="18" w:space="1" w:color="auto"/>
      </w:pBdr>
    </w:pPr>
    <w:rPr>
      <w:rFonts w:ascii="Times New Roman" w:hAnsi="Times New Roman"/>
      <w:color w:val="FFFFFF"/>
      <w:sz w:val="2"/>
    </w:rPr>
  </w:style>
  <w:style w:type="character" w:styleId="IntenseEmphasis">
    <w:name w:val="Intense Emphasis"/>
    <w:basedOn w:val="DefaultParagraphFont"/>
    <w:uiPriority w:val="21"/>
    <w:qFormat/>
    <w:rsid w:val="00344E22"/>
    <w:rPr>
      <w:b/>
      <w:bCs/>
      <w:i/>
      <w:iCs/>
      <w:color w:val="auto"/>
    </w:rPr>
  </w:style>
  <w:style w:type="paragraph" w:styleId="IntenseQuote">
    <w:name w:val="Intense Quote"/>
    <w:basedOn w:val="Normal"/>
    <w:next w:val="Normal"/>
    <w:link w:val="IntenseQuoteChar"/>
    <w:uiPriority w:val="30"/>
    <w:qFormat/>
    <w:rsid w:val="00344E22"/>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344E22"/>
    <w:rPr>
      <w:rFonts w:ascii="Courier New" w:eastAsia="Times New Roman" w:hAnsi="Courier New" w:cs="Times New Roman"/>
      <w:b/>
      <w:bCs/>
      <w:i/>
      <w:iCs/>
      <w:szCs w:val="20"/>
      <w:lang w:eastAsia="en-US"/>
    </w:rPr>
  </w:style>
  <w:style w:type="character" w:styleId="SubtleReference">
    <w:name w:val="Subtle Reference"/>
    <w:basedOn w:val="DefaultParagraphFont"/>
    <w:uiPriority w:val="31"/>
    <w:qFormat/>
    <w:rsid w:val="00344E22"/>
    <w:rPr>
      <w:smallCaps/>
      <w:color w:val="auto"/>
      <w:u w:val="single"/>
    </w:rPr>
  </w:style>
  <w:style w:type="character" w:styleId="IntenseReference">
    <w:name w:val="Intense Reference"/>
    <w:basedOn w:val="DefaultParagraphFont"/>
    <w:uiPriority w:val="32"/>
    <w:qFormat/>
    <w:rsid w:val="00344E22"/>
    <w:rPr>
      <w:b/>
      <w:bCs/>
      <w:smallCaps/>
      <w:color w:val="auto"/>
      <w:spacing w:val="5"/>
      <w:u w:val="single"/>
    </w:rPr>
  </w:style>
  <w:style w:type="paragraph" w:customStyle="1" w:styleId="2ColumnHeading">
    <w:name w:val="2Column Heading"/>
    <w:basedOn w:val="BodyText"/>
    <w:qFormat/>
    <w:rsid w:val="00344E22"/>
    <w:pPr>
      <w:spacing w:after="60"/>
      <w:ind w:left="-2268"/>
    </w:pPr>
    <w:rPr>
      <w:b/>
    </w:rPr>
  </w:style>
  <w:style w:type="paragraph" w:customStyle="1" w:styleId="Heading1TOC">
    <w:name w:val="Heading1 TOC"/>
    <w:basedOn w:val="Normal"/>
    <w:qFormat/>
    <w:rsid w:val="00344E22"/>
    <w:pPr>
      <w:spacing w:before="240" w:after="120"/>
    </w:pPr>
    <w:rPr>
      <w:rFonts w:ascii="Times New Roman" w:hAnsi="Times New Roman"/>
      <w:b/>
      <w:sz w:val="32"/>
    </w:rPr>
  </w:style>
  <w:style w:type="paragraph" w:customStyle="1" w:styleId="Heading2TOC">
    <w:name w:val="Heading2 TOC"/>
    <w:basedOn w:val="Normal"/>
    <w:qFormat/>
    <w:rsid w:val="00344E22"/>
    <w:pPr>
      <w:spacing w:before="240" w:after="60"/>
    </w:pPr>
    <w:rPr>
      <w:rFonts w:ascii="Times New Roman" w:hAnsi="Times New Roman"/>
      <w:b/>
      <w:sz w:val="28"/>
    </w:rPr>
  </w:style>
  <w:style w:type="character" w:customStyle="1" w:styleId="Underline">
    <w:name w:val="Underline"/>
    <w:basedOn w:val="DefaultParagraphFont"/>
    <w:qFormat/>
    <w:rsid w:val="00344E22"/>
    <w:rPr>
      <w:u w:val="single"/>
    </w:rPr>
  </w:style>
  <w:style w:type="character" w:customStyle="1" w:styleId="BoldandItalics">
    <w:name w:val="Bold and Italics"/>
    <w:qFormat/>
    <w:rsid w:val="00344E22"/>
    <w:rPr>
      <w:b/>
      <w:i/>
      <w:u w:val="none"/>
    </w:rPr>
  </w:style>
  <w:style w:type="paragraph" w:styleId="BalloonText">
    <w:name w:val="Balloon Text"/>
    <w:basedOn w:val="Normal"/>
    <w:link w:val="BalloonTextChar"/>
    <w:rsid w:val="00344E22"/>
    <w:rPr>
      <w:rFonts w:ascii="Tahoma" w:hAnsi="Tahoma" w:cs="Tahoma"/>
      <w:sz w:val="16"/>
      <w:szCs w:val="16"/>
    </w:rPr>
  </w:style>
  <w:style w:type="character" w:customStyle="1" w:styleId="BalloonTextChar">
    <w:name w:val="Balloon Text Char"/>
    <w:basedOn w:val="DefaultParagraphFont"/>
    <w:link w:val="BalloonText"/>
    <w:rsid w:val="00344E22"/>
    <w:rPr>
      <w:rFonts w:ascii="Tahoma" w:eastAsia="Times New Roman" w:hAnsi="Tahoma" w:cs="Tahoma"/>
      <w:sz w:val="16"/>
      <w:szCs w:val="16"/>
      <w:lang w:eastAsia="en-US"/>
    </w:rPr>
  </w:style>
  <w:style w:type="paragraph" w:styleId="BodyTextFirstIndent">
    <w:name w:val="Body Text First Indent"/>
    <w:basedOn w:val="BodyText"/>
    <w:link w:val="BodyTextFirstIndentChar"/>
    <w:rsid w:val="00344E22"/>
    <w:pPr>
      <w:spacing w:before="0" w:after="0"/>
      <w:ind w:firstLine="360"/>
      <w:contextualSpacing w:val="0"/>
    </w:pPr>
    <w:rPr>
      <w:rFonts w:ascii="Courier New" w:hAnsi="Courier New"/>
      <w:szCs w:val="20"/>
    </w:rPr>
  </w:style>
  <w:style w:type="character" w:customStyle="1" w:styleId="BodyTextFirstIndentChar">
    <w:name w:val="Body Text First Indent Char"/>
    <w:basedOn w:val="BodyTextChar"/>
    <w:link w:val="BodyTextFirstIndent"/>
    <w:rsid w:val="00344E22"/>
    <w:rPr>
      <w:rFonts w:ascii="Courier New" w:eastAsia="Times New Roman" w:hAnsi="Courier New" w:cs="Times New Roman"/>
      <w:sz w:val="24"/>
      <w:szCs w:val="20"/>
      <w:lang w:eastAsia="en-US"/>
    </w:rPr>
  </w:style>
  <w:style w:type="character" w:customStyle="1" w:styleId="SpecialBold2">
    <w:name w:val="Special Bold 2"/>
    <w:basedOn w:val="SpecialBold"/>
    <w:uiPriority w:val="1"/>
    <w:qFormat/>
    <w:rsid w:val="00344E22"/>
    <w:rPr>
      <w:b/>
      <w:color w:val="660033"/>
      <w:spacing w:val="0"/>
    </w:rPr>
  </w:style>
  <w:style w:type="paragraph" w:customStyle="1" w:styleId="Nameditemlist">
    <w:name w:val="Named item list"/>
    <w:basedOn w:val="BodyText"/>
    <w:qFormat/>
    <w:rsid w:val="00344E22"/>
    <w:pPr>
      <w:keepNext w:val="0"/>
      <w:tabs>
        <w:tab w:val="left" w:pos="2835"/>
      </w:tabs>
      <w:ind w:left="2835" w:hanging="28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1519</Words>
  <Characters>10168</Characters>
  <Application>Microsoft Office Word</Application>
  <DocSecurity>0</DocSecurity>
  <Lines>317</Lines>
  <Paragraphs>117</Paragraphs>
  <ScaleCrop>false</ScaleCrop>
  <Company>Author-it Software Corporation Ltd.</Company>
  <LinksUpToDate>false</LinksUpToDate>
  <CharactersWithSpaces>11612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MEM23083A Apply industrial engineering principles and techniques in competitive manufacturing engineering situations</dc:title>
  <dc:subject>Approved</dc:subject>
  <dc:creator>Manufacturing Skills Australia</dc:creator>
  <cp:keywords>Release: 1</cp:keywords>
  <dc:description>Copyright © 1996-2007 Author-it Software Corporation Ltd., all rights reserved.</dc:description>
  <cp:lastModifiedBy>TPCMS</cp:lastModifiedBy>
  <cp:revision>3</cp:revision>
  <dcterms:created xsi:type="dcterms:W3CDTF">2012-10-05T15:51:00Z</dcterms:created>
  <dcterms:modified xsi:type="dcterms:W3CDTF">2012-10-05T15:51:00Z</dcterms:modified>
</cp:coreProperties>
</file>