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CCF" w:rsidRDefault="00B05CCF" w:rsidP="00B05CCF">
      <w:pPr>
        <w:pStyle w:val="Title"/>
      </w:pPr>
      <w:fldSimple w:instr=" TITLE   \* MERGEFORMAT ">
        <w:r>
          <w:t>Assessment Requirements for ICTICT812 Develop a business intelligence framework</w:t>
        </w:r>
      </w:fldSimple>
    </w:p>
    <w:p w:rsidR="00B05CCF" w:rsidRDefault="00B05CCF" w:rsidP="00B05CCF">
      <w:pPr>
        <w:pStyle w:val="Version"/>
        <w:sectPr w:rsidR="00B05CCF" w:rsidSect="009D6361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0" w:right="1418" w:bottom="1700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9D6361" w:rsidRDefault="00B05CCF" w:rsidP="009D6361">
      <w:pPr>
        <w:pStyle w:val="SuperHeading"/>
      </w:pPr>
      <w:r w:rsidRPr="009D6361">
        <w:lastRenderedPageBreak/>
        <w:t>Assessment Requirements for ICTICT812 Develop a business intelligence framework</w:t>
      </w:r>
    </w:p>
    <w:p w:rsidR="00000000" w:rsidRPr="009D6361" w:rsidRDefault="00B05CCF" w:rsidP="009D6361">
      <w:pPr>
        <w:pStyle w:val="Heading1"/>
      </w:pPr>
      <w:bookmarkStart w:id="1" w:name="O_702501"/>
      <w:bookmarkEnd w:id="1"/>
      <w:r w:rsidRPr="009D6361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700"/>
        <w:gridCol w:w="6325"/>
      </w:tblGrid>
      <w:tr w:rsidR="00000000" w:rsidTr="009D6361"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9D6361" w:rsidRDefault="00B05CCF" w:rsidP="009D6361">
            <w:pPr>
              <w:pStyle w:val="BodyText"/>
            </w:pPr>
            <w:r w:rsidRPr="009D6361">
              <w:rPr>
                <w:rStyle w:val="SpecialBold"/>
              </w:rPr>
              <w:t>Release</w:t>
            </w:r>
          </w:p>
        </w:tc>
        <w:tc>
          <w:tcPr>
            <w:tcW w:w="6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05CCF" w:rsidP="009D6361">
            <w:pPr>
              <w:pStyle w:val="BodyText"/>
              <w:rPr>
                <w:lang w:val="en-NZ"/>
              </w:rPr>
            </w:pPr>
            <w:r w:rsidRPr="009D6361">
              <w:rPr>
                <w:rStyle w:val="SpecialBold"/>
              </w:rPr>
              <w:t>Comments</w:t>
            </w:r>
          </w:p>
        </w:tc>
      </w:tr>
      <w:tr w:rsidR="00000000" w:rsidRPr="009D6361" w:rsidTr="009D6361"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05CCF" w:rsidP="009D6361">
            <w:pPr>
              <w:pStyle w:val="BodyText"/>
              <w:rPr>
                <w:lang w:val="en-NZ"/>
              </w:rPr>
            </w:pPr>
            <w:r w:rsidRPr="009D6361">
              <w:t>Release 1</w:t>
            </w:r>
          </w:p>
        </w:tc>
        <w:tc>
          <w:tcPr>
            <w:tcW w:w="6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9D6361" w:rsidRDefault="00B05CCF" w:rsidP="009D6361">
            <w:pPr>
              <w:pStyle w:val="BodyText"/>
            </w:pPr>
            <w:r w:rsidRPr="009D6361">
              <w:t>This version first released with ICT Information and Communications Technology Training Package Version 1.0.</w:t>
            </w:r>
          </w:p>
        </w:tc>
      </w:tr>
    </w:tbl>
    <w:p w:rsidR="00000000" w:rsidRPr="009D6361" w:rsidRDefault="00B05CCF" w:rsidP="009D6361">
      <w:pPr>
        <w:pStyle w:val="BodyText"/>
      </w:pPr>
    </w:p>
    <w:p w:rsidR="00000000" w:rsidRPr="009D6361" w:rsidRDefault="00B05CCF" w:rsidP="009D6361">
      <w:pPr>
        <w:pStyle w:val="AllowPageBreak"/>
      </w:pPr>
    </w:p>
    <w:p w:rsidR="00000000" w:rsidRPr="009D6361" w:rsidRDefault="00B05CCF" w:rsidP="009D6361">
      <w:pPr>
        <w:pStyle w:val="Heading1"/>
      </w:pPr>
      <w:bookmarkStart w:id="2" w:name="O_702502"/>
      <w:bookmarkEnd w:id="2"/>
      <w:r w:rsidRPr="009D6361">
        <w:t>Performance Evidence</w:t>
      </w:r>
    </w:p>
    <w:p w:rsidR="00000000" w:rsidRPr="009D6361" w:rsidRDefault="00B05CCF" w:rsidP="00B05CCF">
      <w:pPr>
        <w:pStyle w:val="BodyText"/>
      </w:pPr>
      <w:r w:rsidRPr="009D6361">
        <w:t>Evidence of the ability to:</w:t>
      </w:r>
    </w:p>
    <w:p w:rsidR="00000000" w:rsidRPr="009D6361" w:rsidRDefault="00B05CCF" w:rsidP="009D6361">
      <w:pPr>
        <w:pStyle w:val="ListBullet"/>
      </w:pPr>
      <w:r w:rsidRPr="009D6361">
        <w:t>research and critically analyse the business intelligence requirements</w:t>
      </w:r>
    </w:p>
    <w:p w:rsidR="00000000" w:rsidRPr="009D6361" w:rsidRDefault="00B05CCF" w:rsidP="009D6361">
      <w:pPr>
        <w:pStyle w:val="ListBullet"/>
      </w:pPr>
      <w:r w:rsidRPr="009D6361">
        <w:t>review, analyse and direct, business intelligence data manipulation</w:t>
      </w:r>
    </w:p>
    <w:p w:rsidR="00000000" w:rsidRPr="009D6361" w:rsidRDefault="00B05CCF" w:rsidP="009D6361">
      <w:pPr>
        <w:pStyle w:val="ListBullet"/>
      </w:pPr>
      <w:r w:rsidRPr="009D6361">
        <w:t>review, critically analyse and endorse, the propo</w:t>
      </w:r>
      <w:r w:rsidRPr="009D6361">
        <w:t>sed business intelligence solution architecture</w:t>
      </w:r>
    </w:p>
    <w:p w:rsidR="00000000" w:rsidRPr="009D6361" w:rsidRDefault="00B05CCF" w:rsidP="009D6361">
      <w:pPr>
        <w:pStyle w:val="ListBullet"/>
      </w:pPr>
      <w:r w:rsidRPr="009D6361">
        <w:t>initiate and contrast the tests required for the intelligence framework, for final acceptance.</w:t>
      </w:r>
    </w:p>
    <w:p w:rsidR="00000000" w:rsidRPr="009D6361" w:rsidRDefault="00B05CCF" w:rsidP="009D6361">
      <w:pPr>
        <w:pStyle w:val="BodyText"/>
      </w:pPr>
    </w:p>
    <w:p w:rsidR="00000000" w:rsidRPr="009D6361" w:rsidRDefault="00B05CCF" w:rsidP="00B05CCF">
      <w:pPr>
        <w:pStyle w:val="BodyText"/>
      </w:pPr>
      <w:r w:rsidRPr="009D6361">
        <w:t>Note: If a specific volume or frequency is not stated, then evidence must be provided at least once.</w:t>
      </w:r>
    </w:p>
    <w:p w:rsidR="00000000" w:rsidRPr="009D6361" w:rsidRDefault="00B05CCF" w:rsidP="009D6361">
      <w:pPr>
        <w:pStyle w:val="Heading1"/>
      </w:pPr>
      <w:bookmarkStart w:id="3" w:name="O_702503"/>
      <w:bookmarkEnd w:id="3"/>
      <w:r w:rsidRPr="009D6361">
        <w:t>Knowledge Evidence</w:t>
      </w:r>
    </w:p>
    <w:p w:rsidR="00000000" w:rsidRPr="009D6361" w:rsidRDefault="00B05CCF" w:rsidP="00B05CCF">
      <w:pPr>
        <w:pStyle w:val="BodyText"/>
      </w:pPr>
      <w:r w:rsidRPr="009D6361">
        <w:t>To complete the unit requirements safely and effectively, the individual must:</w:t>
      </w:r>
    </w:p>
    <w:p w:rsidR="00000000" w:rsidRPr="009D6361" w:rsidRDefault="00B05CCF" w:rsidP="009D6361">
      <w:pPr>
        <w:pStyle w:val="ListBullet"/>
      </w:pPr>
      <w:r w:rsidRPr="009D6361">
        <w:t>evaluate the application of system development methodologies and other technical considerations including:</w:t>
      </w:r>
    </w:p>
    <w:p w:rsidR="00000000" w:rsidRPr="009D6361" w:rsidRDefault="00B05CCF" w:rsidP="009D6361">
      <w:pPr>
        <w:pStyle w:val="ListBullet2"/>
      </w:pPr>
      <w:r w:rsidRPr="009D6361">
        <w:t>managing and using metadata</w:t>
      </w:r>
    </w:p>
    <w:p w:rsidR="00000000" w:rsidRPr="009D6361" w:rsidRDefault="00B05CCF" w:rsidP="009D6361">
      <w:pPr>
        <w:pStyle w:val="ListBullet2"/>
      </w:pPr>
      <w:r w:rsidRPr="009D6361">
        <w:t>data modellin</w:t>
      </w:r>
      <w:r w:rsidRPr="009D6361">
        <w:t>g</w:t>
      </w:r>
    </w:p>
    <w:p w:rsidR="00000000" w:rsidRPr="009D6361" w:rsidRDefault="00B05CCF" w:rsidP="009D6361">
      <w:pPr>
        <w:pStyle w:val="ListBullet2"/>
      </w:pPr>
      <w:r w:rsidRPr="009D6361">
        <w:t>data warehousing/back-end software alternatives</w:t>
      </w:r>
    </w:p>
    <w:p w:rsidR="00000000" w:rsidRPr="009D6361" w:rsidRDefault="00B05CCF" w:rsidP="009D6361">
      <w:pPr>
        <w:pStyle w:val="ListBullet2"/>
      </w:pPr>
      <w:r w:rsidRPr="009D6361">
        <w:t>business analytics</w:t>
      </w:r>
    </w:p>
    <w:p w:rsidR="00000000" w:rsidRPr="009D6361" w:rsidRDefault="00B05CCF" w:rsidP="009D6361">
      <w:pPr>
        <w:pStyle w:val="ListBullet2"/>
      </w:pPr>
      <w:r w:rsidRPr="009D6361">
        <w:t>business intelligence tools</w:t>
      </w:r>
    </w:p>
    <w:p w:rsidR="00000000" w:rsidRPr="009D6361" w:rsidRDefault="00B05CCF" w:rsidP="009D6361">
      <w:pPr>
        <w:pStyle w:val="ListBullet"/>
      </w:pPr>
      <w:r w:rsidRPr="009D6361">
        <w:t>analyse the organisational policies and procedures, as they apply to the business intelligence frameworks</w:t>
      </w:r>
    </w:p>
    <w:p w:rsidR="00000000" w:rsidRPr="009D6361" w:rsidRDefault="00B05CCF" w:rsidP="009D6361">
      <w:pPr>
        <w:pStyle w:val="ListBullet"/>
      </w:pPr>
      <w:r w:rsidRPr="009D6361">
        <w:t>discuss behaviour theories as they apply to business</w:t>
      </w:r>
      <w:r w:rsidRPr="009D6361">
        <w:t xml:space="preserve"> intelligence, including:</w:t>
      </w:r>
    </w:p>
    <w:p w:rsidR="00000000" w:rsidRPr="009D6361" w:rsidRDefault="00B05CCF" w:rsidP="009D6361">
      <w:pPr>
        <w:pStyle w:val="ListBullet2"/>
      </w:pPr>
      <w:r w:rsidRPr="009D6361">
        <w:t>responsibility and achievement</w:t>
      </w:r>
    </w:p>
    <w:p w:rsidR="00000000" w:rsidRPr="009D6361" w:rsidRDefault="00B05CCF" w:rsidP="009D6361">
      <w:pPr>
        <w:pStyle w:val="ListBullet2"/>
      </w:pPr>
      <w:r w:rsidRPr="009D6361">
        <w:t>affiliation management</w:t>
      </w:r>
    </w:p>
    <w:p w:rsidR="00000000" w:rsidRPr="009D6361" w:rsidRDefault="00B05CCF" w:rsidP="009D6361">
      <w:pPr>
        <w:pStyle w:val="ListBullet2"/>
      </w:pPr>
      <w:r w:rsidRPr="009D6361">
        <w:t>motivation</w:t>
      </w:r>
    </w:p>
    <w:p w:rsidR="00000000" w:rsidRPr="009D6361" w:rsidRDefault="00B05CCF" w:rsidP="009D6361">
      <w:pPr>
        <w:pStyle w:val="ListBullet"/>
      </w:pPr>
      <w:r w:rsidRPr="009D6361">
        <w:t>appraise and evaluate, the business intelligence (BI) procedures</w:t>
      </w:r>
    </w:p>
    <w:p w:rsidR="00000000" w:rsidRPr="009D6361" w:rsidRDefault="00B05CCF" w:rsidP="009D6361">
      <w:pPr>
        <w:pStyle w:val="ListBullet"/>
      </w:pPr>
      <w:r w:rsidRPr="009D6361">
        <w:lastRenderedPageBreak/>
        <w:t>interpret the workplace and industry environmental conditions, as they apply to business intelligence.</w:t>
      </w:r>
    </w:p>
    <w:p w:rsidR="00000000" w:rsidRPr="009D6361" w:rsidRDefault="00B05CCF" w:rsidP="009D6361">
      <w:pPr>
        <w:pStyle w:val="AllowPageBreak"/>
      </w:pPr>
    </w:p>
    <w:p w:rsidR="00000000" w:rsidRPr="009D6361" w:rsidRDefault="00B05CCF" w:rsidP="009D6361">
      <w:pPr>
        <w:pStyle w:val="Heading1"/>
      </w:pPr>
      <w:bookmarkStart w:id="4" w:name="O_702504"/>
      <w:bookmarkEnd w:id="4"/>
      <w:r w:rsidRPr="009D6361">
        <w:t>Assessment Conditions</w:t>
      </w:r>
    </w:p>
    <w:p w:rsidR="00000000" w:rsidRPr="009D6361" w:rsidRDefault="00B05CCF" w:rsidP="00B05CCF">
      <w:pPr>
        <w:pStyle w:val="BodyText"/>
      </w:pPr>
      <w:r w:rsidRPr="009D6361">
        <w:t>Gather evidence to demonstrate consistent performance in conditions that are safe and replicate the workplace. Noi</w:t>
      </w:r>
      <w:r w:rsidRPr="009D6361">
        <w:t>se levels, production flow, interruptions and time variances must be typical of those experienced in the general information and communications technology (ICT) industry, and include access to:</w:t>
      </w:r>
    </w:p>
    <w:p w:rsidR="00000000" w:rsidRPr="009D6361" w:rsidRDefault="00B05CCF" w:rsidP="009D6361">
      <w:pPr>
        <w:pStyle w:val="ListBullet"/>
      </w:pPr>
      <w:r w:rsidRPr="009D6361">
        <w:t>a business intelligence focus</w:t>
      </w:r>
    </w:p>
    <w:p w:rsidR="00000000" w:rsidRPr="009D6361" w:rsidRDefault="00B05CCF" w:rsidP="009D6361">
      <w:pPr>
        <w:pStyle w:val="ListBullet"/>
      </w:pPr>
      <w:r w:rsidRPr="009D6361">
        <w:t>relevant enterprise documentati</w:t>
      </w:r>
      <w:r w:rsidRPr="009D6361">
        <w:t>on, including human resource (HR) and quality management policies.</w:t>
      </w:r>
    </w:p>
    <w:p w:rsidR="00000000" w:rsidRPr="009D6361" w:rsidRDefault="00B05CCF" w:rsidP="009D6361">
      <w:pPr>
        <w:pStyle w:val="BodyText"/>
      </w:pPr>
    </w:p>
    <w:p w:rsidR="00000000" w:rsidRPr="009D6361" w:rsidRDefault="00B05CCF" w:rsidP="00B05CCF">
      <w:pPr>
        <w:pStyle w:val="BodyText"/>
      </w:pPr>
      <w:r w:rsidRPr="009D6361">
        <w:t>Assessors must satisfy NVR/AQTF assessor requirements.</w:t>
      </w:r>
    </w:p>
    <w:p w:rsidR="00000000" w:rsidRPr="009D6361" w:rsidRDefault="00B05CCF" w:rsidP="009D6361">
      <w:pPr>
        <w:pStyle w:val="Heading1"/>
      </w:pPr>
      <w:bookmarkStart w:id="5" w:name="O_702507"/>
      <w:bookmarkEnd w:id="5"/>
      <w:r w:rsidRPr="009D6361">
        <w:t>Links</w:t>
      </w:r>
    </w:p>
    <w:p w:rsidR="00000000" w:rsidRPr="009D6361" w:rsidRDefault="00B05CCF" w:rsidP="00B05CCF">
      <w:pPr>
        <w:pStyle w:val="BodyText"/>
      </w:pPr>
      <w:r w:rsidRPr="009D6361">
        <w:t xml:space="preserve">Companion Volume implementation guides are found in VETNet - </w:t>
      </w:r>
      <w:hyperlink r:id="rId13" w:history="1">
        <w:r w:rsidRPr="003C43E2">
          <w:rPr>
            <w:rStyle w:val="Hyperlink"/>
          </w:rPr>
          <w:t>https://vetnet.gov.au/Pages/TrainingDocs.aspx?q=a53af4e4-b400-484e-b778-71c9e9d6aff2</w:t>
        </w:r>
      </w:hyperlink>
    </w:p>
    <w:p w:rsidR="00000000" w:rsidRPr="009D6361" w:rsidRDefault="00B05CCF" w:rsidP="009D6361"/>
    <w:sectPr w:rsidR="00000000" w:rsidRPr="009D6361" w:rsidSect="009D6361">
      <w:headerReference w:type="default" r:id="rId14"/>
      <w:footerReference w:type="default" r:id="rId15"/>
      <w:pgSz w:w="11908" w:h="16833"/>
      <w:pgMar w:top="1700" w:right="1418" w:bottom="1700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6361" w:rsidRDefault="009D6361" w:rsidP="009D6361">
      <w:r>
        <w:separator/>
      </w:r>
    </w:p>
  </w:endnote>
  <w:endnote w:type="continuationSeparator" w:id="0">
    <w:p w:rsidR="009D6361" w:rsidRDefault="009D6361" w:rsidP="009D63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6361" w:rsidRDefault="009D6361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6361" w:rsidRPr="00B05CCF" w:rsidRDefault="009D6361" w:rsidP="00B05CCF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6361" w:rsidRDefault="009D6361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5CCF" w:rsidRDefault="00B05CCF" w:rsidP="009D6361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3</w:t>
    </w:r>
    <w:r>
      <w:rPr>
        <w:noProof/>
      </w:rPr>
      <w:fldChar w:fldCharType="end"/>
    </w:r>
  </w:p>
  <w:p w:rsidR="00B05CCF" w:rsidRDefault="00B05CCF" w:rsidP="009D6361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2020</w:t>
    </w:r>
    <w:r>
      <w:fldChar w:fldCharType="end"/>
    </w:r>
    <w:r>
      <w:tab/>
    </w:r>
    <w:fldSimple w:instr=" DOCPROPERTY  Author  \* MERGEFORMAT ">
      <w:r>
        <w:t>PwC’s Skills for Australia</w:t>
      </w:r>
    </w:fldSimple>
  </w:p>
  <w:p w:rsidR="00B05CCF" w:rsidRDefault="00B05CCF" w:rsidP="009D6361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6361" w:rsidRDefault="009D6361" w:rsidP="009D6361">
      <w:r>
        <w:separator/>
      </w:r>
    </w:p>
  </w:footnote>
  <w:footnote w:type="continuationSeparator" w:id="0">
    <w:p w:rsidR="009D6361" w:rsidRDefault="009D6361" w:rsidP="009D63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6361" w:rsidRDefault="009D6361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5CCF" w:rsidRDefault="00B05CCF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0CF79407" wp14:editId="10F6891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D6361" w:rsidRPr="00B05CCF" w:rsidRDefault="009D6361" w:rsidP="00B05CCF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6361" w:rsidRDefault="009D6361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5CCF" w:rsidRPr="002D2AF8" w:rsidRDefault="00B05CCF" w:rsidP="009D6361">
    <w:pPr>
      <w:pStyle w:val="Header"/>
      <w:framePr w:wrap="around"/>
    </w:pPr>
    <w:fldSimple w:instr=" TITLE   \* MERGEFORMAT ">
      <w:r>
        <w:t>Assessment Requirements for ICTICT812 Develop a business intelligence framework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 October 2020</w:t>
    </w:r>
    <w:r>
      <w:fldChar w:fldCharType="end"/>
    </w:r>
  </w:p>
  <w:p w:rsidR="00B05CCF" w:rsidRDefault="00B05CCF" w:rsidP="009D6361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3"/>
    <w:multiLevelType w:val="singleLevel"/>
    <w:tmpl w:val="9E98A68E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A32089A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FFFFFFFE"/>
    <w:multiLevelType w:val="singleLevel"/>
    <w:tmpl w:val="3C0E74E4"/>
    <w:lvl w:ilvl="0">
      <w:numFmt w:val="bullet"/>
      <w:lvlText w:val="*"/>
      <w:lvlJc w:val="left"/>
    </w:lvl>
  </w:abstractNum>
  <w:abstractNum w:abstractNumId="9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14"/>
  </w:num>
  <w:num w:numId="9">
    <w:abstractNumId w:val="11"/>
  </w:num>
  <w:num w:numId="10">
    <w:abstractNumId w:val="15"/>
  </w:num>
  <w:num w:numId="11">
    <w:abstractNumId w:val="9"/>
  </w:num>
  <w:num w:numId="12">
    <w:abstractNumId w:val="12"/>
  </w:num>
  <w:num w:numId="13">
    <w:abstractNumId w:val="10"/>
  </w:num>
  <w:num w:numId="14">
    <w:abstractNumId w:val="5"/>
  </w:num>
  <w:num w:numId="15">
    <w:abstractNumId w:val="13"/>
  </w:num>
  <w:num w:numId="16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9D6361"/>
    <w:rsid w:val="009D6361"/>
    <w:rsid w:val="00B05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 w:unhideWhenUsed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6361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9D6361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9D6361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9D6361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9D6361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9D6361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9D6361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9D6361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9D6361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9D6361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9D6361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9D6361"/>
  </w:style>
  <w:style w:type="character" w:customStyle="1" w:styleId="Heading1Char">
    <w:name w:val="Heading 1 Char"/>
    <w:basedOn w:val="DefaultParagraphFont"/>
    <w:link w:val="Heading1"/>
    <w:rsid w:val="009D6361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9D6361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9D6361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9D6361"/>
    <w:pPr>
      <w:numPr>
        <w:numId w:val="12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9D6361"/>
    <w:rPr>
      <w:b/>
      <w:spacing w:val="0"/>
    </w:rPr>
  </w:style>
  <w:style w:type="paragraph" w:styleId="ListBullet2">
    <w:name w:val="List Bullet 2"/>
    <w:basedOn w:val="List2"/>
    <w:rsid w:val="009D6361"/>
    <w:pPr>
      <w:numPr>
        <w:numId w:val="13"/>
      </w:numPr>
      <w:tabs>
        <w:tab w:val="clear" w:pos="680"/>
      </w:tabs>
    </w:pPr>
  </w:style>
  <w:style w:type="paragraph" w:customStyle="1" w:styleId="SuperHeading">
    <w:name w:val="SuperHeading"/>
    <w:basedOn w:val="Normal"/>
    <w:rsid w:val="009D6361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9D6361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9D6361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9D6361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9D6361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9D6361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9D6361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9D6361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9D6361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9D6361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9D6361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9D6361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9D6361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9D6361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9D6361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9D6361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9D6361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9D6361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9D6361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9D6361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9D6361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9D6361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9D6361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9D6361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9D6361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9D6361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9D6361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9D6361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9D6361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9D6361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9D6361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9D6361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9D6361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9D6361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9D6361"/>
    <w:rPr>
      <w:i/>
    </w:rPr>
  </w:style>
  <w:style w:type="paragraph" w:styleId="Caption">
    <w:name w:val="caption"/>
    <w:basedOn w:val="BodyText"/>
    <w:next w:val="Normal"/>
    <w:qFormat/>
    <w:rsid w:val="009D6361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9D6361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9D6361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9D6361"/>
  </w:style>
  <w:style w:type="paragraph" w:styleId="TableofFigures">
    <w:name w:val="table of figures"/>
    <w:basedOn w:val="Normal"/>
    <w:next w:val="Normal"/>
    <w:semiHidden/>
    <w:rsid w:val="009D6361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9D6361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9D6361"/>
    <w:rPr>
      <w:rFonts w:ascii="Wingdings" w:hAnsi="Wingdings"/>
    </w:rPr>
  </w:style>
  <w:style w:type="paragraph" w:customStyle="1" w:styleId="TableHeading">
    <w:name w:val="Table Heading"/>
    <w:basedOn w:val="HeadingBase"/>
    <w:rsid w:val="009D6361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9D6361"/>
    <w:rPr>
      <w:color w:val="0033CC"/>
      <w:u w:val="none"/>
    </w:rPr>
  </w:style>
  <w:style w:type="paragraph" w:customStyle="1" w:styleId="BodyTextRight">
    <w:name w:val="Body Text Right"/>
    <w:basedOn w:val="BodyText"/>
    <w:rsid w:val="009D6361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9D6361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9D6361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9D6361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9D6361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9D6361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9D6361"/>
    <w:rPr>
      <w:sz w:val="32"/>
    </w:rPr>
  </w:style>
  <w:style w:type="paragraph" w:customStyle="1" w:styleId="HeadingProcedure">
    <w:name w:val="Heading Procedure"/>
    <w:basedOn w:val="HeadingBase"/>
    <w:next w:val="Normal"/>
    <w:rsid w:val="009D6361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9D6361"/>
    <w:pPr>
      <w:spacing w:before="60" w:after="60"/>
    </w:pPr>
  </w:style>
  <w:style w:type="paragraph" w:styleId="ListContinue">
    <w:name w:val="List Continue"/>
    <w:basedOn w:val="List"/>
    <w:rsid w:val="009D6361"/>
    <w:pPr>
      <w:ind w:firstLine="0"/>
    </w:pPr>
  </w:style>
  <w:style w:type="paragraph" w:customStyle="1" w:styleId="ListNote">
    <w:name w:val="List Note"/>
    <w:basedOn w:val="List"/>
    <w:rsid w:val="009D6361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9D6361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9D6361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9D6361"/>
    <w:rPr>
      <w:rFonts w:ascii="Courier New" w:hAnsi="Courier New"/>
    </w:rPr>
  </w:style>
  <w:style w:type="paragraph" w:customStyle="1" w:styleId="NoteBullet">
    <w:name w:val="Note Bullet"/>
    <w:basedOn w:val="Note"/>
    <w:rsid w:val="009D6361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9D6361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9D6361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9D6361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9D6361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9D6361"/>
    <w:rPr>
      <w:sz w:val="20"/>
    </w:rPr>
  </w:style>
  <w:style w:type="character" w:customStyle="1" w:styleId="PlainTextChar">
    <w:name w:val="Plain Text Char"/>
    <w:basedOn w:val="DefaultParagraphFont"/>
    <w:link w:val="PlainText"/>
    <w:rsid w:val="009D6361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9D6361"/>
    <w:rPr>
      <w:b/>
      <w:smallCaps/>
    </w:rPr>
  </w:style>
  <w:style w:type="paragraph" w:customStyle="1" w:styleId="TableListNumber">
    <w:name w:val="Table List Number"/>
    <w:basedOn w:val="ListNumber"/>
    <w:rsid w:val="009D6361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9D6361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9D6361"/>
    <w:pPr>
      <w:numPr>
        <w:numId w:val="9"/>
      </w:numPr>
    </w:pPr>
  </w:style>
  <w:style w:type="paragraph" w:customStyle="1" w:styleId="ListAlpha2">
    <w:name w:val="List Alpha 2"/>
    <w:basedOn w:val="List2"/>
    <w:rsid w:val="009D6361"/>
    <w:pPr>
      <w:numPr>
        <w:numId w:val="8"/>
      </w:numPr>
    </w:pPr>
  </w:style>
  <w:style w:type="paragraph" w:styleId="List2">
    <w:name w:val="List 2"/>
    <w:basedOn w:val="BodyText"/>
    <w:rsid w:val="009D6361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9D6361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9D6361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9D6361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9D6361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9D6361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9D6361"/>
    <w:pPr>
      <w:numPr>
        <w:numId w:val="4"/>
      </w:numPr>
    </w:pPr>
  </w:style>
  <w:style w:type="paragraph" w:styleId="ListContinue2">
    <w:name w:val="List Continue 2"/>
    <w:basedOn w:val="List2"/>
    <w:rsid w:val="009D6361"/>
    <w:pPr>
      <w:ind w:firstLine="0"/>
    </w:pPr>
  </w:style>
  <w:style w:type="paragraph" w:styleId="ListContinue3">
    <w:name w:val="List Continue 3"/>
    <w:basedOn w:val="List3"/>
    <w:rsid w:val="009D6361"/>
    <w:pPr>
      <w:ind w:left="1021" w:firstLine="0"/>
    </w:pPr>
  </w:style>
  <w:style w:type="paragraph" w:styleId="ListContinue4">
    <w:name w:val="List Continue 4"/>
    <w:basedOn w:val="List4"/>
    <w:rsid w:val="009D6361"/>
    <w:pPr>
      <w:ind w:firstLine="0"/>
    </w:pPr>
  </w:style>
  <w:style w:type="paragraph" w:styleId="ListContinue5">
    <w:name w:val="List Continue 5"/>
    <w:basedOn w:val="List5"/>
    <w:rsid w:val="009D6361"/>
    <w:pPr>
      <w:ind w:firstLine="0"/>
    </w:pPr>
  </w:style>
  <w:style w:type="paragraph" w:styleId="ListNumber3">
    <w:name w:val="List Number 3"/>
    <w:basedOn w:val="List3"/>
    <w:rsid w:val="009D6361"/>
    <w:pPr>
      <w:numPr>
        <w:numId w:val="5"/>
      </w:numPr>
    </w:pPr>
  </w:style>
  <w:style w:type="paragraph" w:styleId="ListNumber4">
    <w:name w:val="List Number 4"/>
    <w:basedOn w:val="List4"/>
    <w:rsid w:val="009D6361"/>
    <w:pPr>
      <w:numPr>
        <w:numId w:val="6"/>
      </w:numPr>
    </w:pPr>
  </w:style>
  <w:style w:type="paragraph" w:styleId="ListNumber5">
    <w:name w:val="List Number 5"/>
    <w:basedOn w:val="List5"/>
    <w:rsid w:val="009D6361"/>
    <w:pPr>
      <w:numPr>
        <w:numId w:val="7"/>
      </w:numPr>
    </w:pPr>
  </w:style>
  <w:style w:type="paragraph" w:styleId="BlockText">
    <w:name w:val="Block Text"/>
    <w:basedOn w:val="Normal"/>
    <w:rsid w:val="009D6361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9D6361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9D6361"/>
    <w:rPr>
      <w:sz w:val="16"/>
      <w:vertAlign w:val="superscript"/>
    </w:rPr>
  </w:style>
  <w:style w:type="character" w:customStyle="1" w:styleId="Symbols">
    <w:name w:val="Symbols"/>
    <w:basedOn w:val="DefaultParagraphFont"/>
    <w:rsid w:val="009D6361"/>
    <w:rPr>
      <w:rFonts w:ascii="Symbol" w:hAnsi="Symbol"/>
    </w:rPr>
  </w:style>
  <w:style w:type="character" w:customStyle="1" w:styleId="MenuOptions">
    <w:name w:val="Menu Options"/>
    <w:basedOn w:val="DefaultParagraphFont"/>
    <w:rsid w:val="009D6361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9D6361"/>
    <w:rPr>
      <w:b/>
    </w:rPr>
  </w:style>
  <w:style w:type="character" w:customStyle="1" w:styleId="Underlined">
    <w:name w:val="Underlined"/>
    <w:basedOn w:val="DefaultParagraphFont"/>
    <w:rsid w:val="009D6361"/>
    <w:rPr>
      <w:u w:val="single"/>
    </w:rPr>
  </w:style>
  <w:style w:type="paragraph" w:customStyle="1" w:styleId="TableBodyTextRight">
    <w:name w:val="Table Body Text Right"/>
    <w:basedOn w:val="TableBodyText"/>
    <w:rsid w:val="009D6361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9D6361"/>
    <w:rPr>
      <w:sz w:val="18"/>
    </w:rPr>
  </w:style>
  <w:style w:type="paragraph" w:customStyle="1" w:styleId="BodySmallRight">
    <w:name w:val="Body Small Right"/>
    <w:basedOn w:val="BodyTextRight"/>
    <w:rsid w:val="009D6361"/>
    <w:rPr>
      <w:sz w:val="18"/>
      <w:szCs w:val="18"/>
    </w:rPr>
  </w:style>
  <w:style w:type="paragraph" w:customStyle="1" w:styleId="MarginEdition">
    <w:name w:val="Margin Edition"/>
    <w:basedOn w:val="MarginNote"/>
    <w:rsid w:val="009D6361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9D6361"/>
    <w:rPr>
      <w:sz w:val="2"/>
      <w:szCs w:val="2"/>
    </w:rPr>
  </w:style>
  <w:style w:type="character" w:customStyle="1" w:styleId="Small">
    <w:name w:val="Small"/>
    <w:basedOn w:val="DefaultParagraphFont"/>
    <w:rsid w:val="009D6361"/>
    <w:rPr>
      <w:sz w:val="16"/>
    </w:rPr>
  </w:style>
  <w:style w:type="paragraph" w:customStyle="1" w:styleId="WideTable">
    <w:name w:val="Wide Table"/>
    <w:basedOn w:val="Normal"/>
    <w:rsid w:val="009D6361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9D6361"/>
  </w:style>
  <w:style w:type="paragraph" w:styleId="Quote">
    <w:name w:val="Quote"/>
    <w:basedOn w:val="Heading1"/>
    <w:link w:val="QuoteChar"/>
    <w:qFormat/>
    <w:rsid w:val="009D6361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9D6361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9D6361"/>
    <w:pPr>
      <w:pageBreakBefore/>
    </w:pPr>
  </w:style>
  <w:style w:type="paragraph" w:customStyle="1" w:styleId="Border">
    <w:name w:val="Border"/>
    <w:basedOn w:val="Normal"/>
    <w:qFormat/>
    <w:rsid w:val="009D6361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9D6361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D6361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D6361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9D6361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9D6361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9D6361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9D6361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9D6361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9D6361"/>
    <w:rPr>
      <w:u w:val="single"/>
    </w:rPr>
  </w:style>
  <w:style w:type="character" w:customStyle="1" w:styleId="BoldandItalics">
    <w:name w:val="Bold and Italics"/>
    <w:qFormat/>
    <w:rsid w:val="009D6361"/>
    <w:rPr>
      <w:b/>
      <w:i/>
      <w:u w:val="none"/>
    </w:rPr>
  </w:style>
  <w:style w:type="paragraph" w:styleId="BalloonText">
    <w:name w:val="Balloon Text"/>
    <w:basedOn w:val="Normal"/>
    <w:link w:val="BalloonTextChar"/>
    <w:rsid w:val="009D63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D6361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9D6361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9D6361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9D6361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9D6361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9D6361"/>
    <w:pPr>
      <w:spacing w:before="0" w:after="0"/>
    </w:pPr>
  </w:style>
  <w:style w:type="paragraph" w:customStyle="1" w:styleId="BodyTextBold">
    <w:name w:val="Body Text Bold"/>
    <w:basedOn w:val="BodyText"/>
    <w:qFormat/>
    <w:rsid w:val="009D6361"/>
    <w:rPr>
      <w:b/>
    </w:rPr>
  </w:style>
  <w:style w:type="character" w:styleId="Hyperlink">
    <w:name w:val="Hyperlink"/>
    <w:basedOn w:val="DefaultParagraphFont"/>
    <w:uiPriority w:val="99"/>
    <w:unhideWhenUsed/>
    <w:rsid w:val="00B05CC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a53af4e4-b400-484e-b778-71c9e9d6aff2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291</Words>
  <Characters>2121</Characters>
  <Application>Microsoft Office Word</Application>
  <DocSecurity>0</DocSecurity>
  <Lines>62</Lines>
  <Paragraphs>44</Paragraphs>
  <ScaleCrop>false</ScaleCrop>
  <Company>Author-it Software Corporation Ltd.</Company>
  <LinksUpToDate>false</LinksUpToDate>
  <CharactersWithSpaces>2368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ICTICT812 Develop a business intelligence framework</dc:title>
  <dc:subject>Approved</dc:subject>
  <dc:creator>PwC’s Skills for Australia</dc:creator>
  <cp:keywords>Release: 1</cp:keywords>
  <dc:description>Review Date: 12 April 2008</dc:description>
  <cp:lastModifiedBy>HSD_TPCMSd.prod</cp:lastModifiedBy>
  <cp:revision>3</cp:revision>
  <dcterms:created xsi:type="dcterms:W3CDTF">2020-10-02T05:37:00Z</dcterms:created>
  <dcterms:modified xsi:type="dcterms:W3CDTF">2020-10-02T05:37:00Z</dcterms:modified>
</cp:coreProperties>
</file>