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607E" w:rsidRDefault="009B607E" w:rsidP="009B607E">
      <w:pPr>
        <w:pStyle w:val="Title"/>
      </w:pPr>
      <w:fldSimple w:instr=" TITLE   \* MERGEFORMAT ">
        <w:r>
          <w:t>ICPPRN261 Set up for foil stamping</w:t>
        </w:r>
      </w:fldSimple>
    </w:p>
    <w:p w:rsidR="009B607E" w:rsidRDefault="009B607E" w:rsidP="009B607E">
      <w:pPr>
        <w:pStyle w:val="Version"/>
        <w:sectPr w:rsidR="009B607E" w:rsidSect="00DB31B2">
          <w:headerReference w:type="even" r:id="rId7"/>
          <w:headerReference w:type="default" r:id="rId8"/>
          <w:footerReference w:type="even" r:id="rId9"/>
          <w:footerReference w:type="default" r:id="rId10"/>
          <w:headerReference w:type="first" r:id="rId11"/>
          <w:footerReference w:type="first" r:id="rId12"/>
          <w:pgSz w:w="11908" w:h="16833"/>
          <w:pgMar w:top="1700" w:right="1418" w:bottom="1700" w:left="1418" w:header="992" w:footer="992" w:gutter="0"/>
          <w:cols w:space="720"/>
          <w:noEndnote/>
          <w:docGrid w:linePitch="299"/>
        </w:sectPr>
      </w:pPr>
      <w:fldSimple w:instr=" DOCPROPERTY  Keywords  \* MERGEFORMAT ">
        <w:r>
          <w:t>Release: 1</w:t>
        </w:r>
      </w:fldSimple>
    </w:p>
    <w:p w:rsidR="00000000" w:rsidRPr="00DB31B2" w:rsidRDefault="009B607E" w:rsidP="00DB31B2">
      <w:pPr>
        <w:pStyle w:val="SuperHeading"/>
      </w:pPr>
      <w:r w:rsidRPr="00DB31B2">
        <w:lastRenderedPageBreak/>
        <w:t>ICPPRN261 Set up for foil stamping</w:t>
      </w:r>
    </w:p>
    <w:p w:rsidR="00000000" w:rsidRPr="00DB31B2" w:rsidRDefault="009B607E" w:rsidP="00DB31B2">
      <w:pPr>
        <w:pStyle w:val="Heading1"/>
      </w:pPr>
      <w:bookmarkStart w:id="1" w:name="O_683973"/>
      <w:bookmarkEnd w:id="1"/>
      <w:r w:rsidRPr="00DB31B2">
        <w:t>Modification History</w:t>
      </w:r>
    </w:p>
    <w:tbl>
      <w:tblPr>
        <w:tblW w:w="0" w:type="auto"/>
        <w:tblLayout w:type="fixed"/>
        <w:tblCellMar>
          <w:left w:w="62" w:type="dxa"/>
          <w:right w:w="62" w:type="dxa"/>
        </w:tblCellMar>
        <w:tblLook w:val="0000" w:firstRow="0" w:lastRow="0" w:firstColumn="0" w:lastColumn="0" w:noHBand="0" w:noVBand="0"/>
      </w:tblPr>
      <w:tblGrid>
        <w:gridCol w:w="3091"/>
        <w:gridCol w:w="5873"/>
      </w:tblGrid>
      <w:tr w:rsidR="00000000" w:rsidTr="00DB31B2">
        <w:tc>
          <w:tcPr>
            <w:tcW w:w="309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B31B2" w:rsidRDefault="009B607E" w:rsidP="00DB31B2">
            <w:pPr>
              <w:pStyle w:val="BodyText"/>
            </w:pPr>
            <w:r w:rsidRPr="00DB31B2">
              <w:rPr>
                <w:rStyle w:val="SpecialBold"/>
              </w:rPr>
              <w:t>Release</w:t>
            </w:r>
          </w:p>
        </w:tc>
        <w:tc>
          <w:tcPr>
            <w:tcW w:w="587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9B607E" w:rsidP="00DB31B2">
            <w:pPr>
              <w:pStyle w:val="BodyText"/>
              <w:rPr>
                <w:lang w:val="en-NZ"/>
              </w:rPr>
            </w:pPr>
            <w:r w:rsidRPr="00DB31B2">
              <w:rPr>
                <w:rStyle w:val="SpecialBold"/>
              </w:rPr>
              <w:t>Comments</w:t>
            </w:r>
          </w:p>
        </w:tc>
      </w:tr>
      <w:tr w:rsidR="00000000" w:rsidRPr="00DB31B2" w:rsidTr="00DB31B2">
        <w:tc>
          <w:tcPr>
            <w:tcW w:w="309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9B607E" w:rsidP="00DB31B2">
            <w:pPr>
              <w:pStyle w:val="BodyText"/>
              <w:rPr>
                <w:lang w:val="en-NZ"/>
              </w:rPr>
            </w:pPr>
            <w:r w:rsidRPr="00DB31B2">
              <w:t>Release 1</w:t>
            </w:r>
          </w:p>
        </w:tc>
        <w:tc>
          <w:tcPr>
            <w:tcW w:w="587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B31B2" w:rsidRDefault="009B607E" w:rsidP="00DB31B2">
            <w:pPr>
              <w:pStyle w:val="BodyText"/>
            </w:pPr>
            <w:r w:rsidRPr="00DB31B2">
              <w:t>This version first released with ICP Printing and Graphic Arts Training Package Version 1.0.</w:t>
            </w:r>
          </w:p>
        </w:tc>
      </w:tr>
    </w:tbl>
    <w:p w:rsidR="00000000" w:rsidRPr="00DB31B2" w:rsidRDefault="009B607E" w:rsidP="00DB31B2">
      <w:pPr>
        <w:pStyle w:val="BodyText"/>
      </w:pPr>
    </w:p>
    <w:p w:rsidR="00000000" w:rsidRPr="00DB31B2" w:rsidRDefault="009B607E" w:rsidP="00DB31B2">
      <w:pPr>
        <w:pStyle w:val="AllowPageBreak"/>
      </w:pPr>
    </w:p>
    <w:p w:rsidR="00000000" w:rsidRPr="00DB31B2" w:rsidRDefault="009B607E" w:rsidP="00DB31B2">
      <w:pPr>
        <w:pStyle w:val="Heading1"/>
      </w:pPr>
      <w:bookmarkStart w:id="2" w:name="O_683974"/>
      <w:bookmarkEnd w:id="2"/>
      <w:r w:rsidRPr="00DB31B2">
        <w:t>Application</w:t>
      </w:r>
    </w:p>
    <w:p w:rsidR="00000000" w:rsidRPr="00DB31B2" w:rsidRDefault="009B607E" w:rsidP="009B607E">
      <w:pPr>
        <w:pStyle w:val="BodyText"/>
      </w:pPr>
      <w:r w:rsidRPr="00DB31B2">
        <w:t>This unit describes the skills and knowledge required to set up and adjust a dye or</w:t>
      </w:r>
      <w:r w:rsidRPr="00DB31B2">
        <w:t xml:space="preserve"> block as well as a reel or sheet system for gold blocking and hot foil stamping.</w:t>
      </w:r>
    </w:p>
    <w:p w:rsidR="00000000" w:rsidRPr="00DB31B2" w:rsidRDefault="009B607E" w:rsidP="009B607E">
      <w:pPr>
        <w:pStyle w:val="BodyText"/>
      </w:pPr>
      <w:r w:rsidRPr="00DB31B2">
        <w:t>It applies to individuals who work under direct supervision and typically prepare material, and monitor and run equipment and machinery.</w:t>
      </w:r>
    </w:p>
    <w:p w:rsidR="00000000" w:rsidRPr="00DB31B2" w:rsidRDefault="009B607E" w:rsidP="009B607E">
      <w:pPr>
        <w:pStyle w:val="BodyText"/>
      </w:pPr>
      <w:r w:rsidRPr="00DB31B2">
        <w:t>No licensing, legislative or certif</w:t>
      </w:r>
      <w:r w:rsidRPr="00DB31B2">
        <w:t>ication requirements apply to this unit at the time of publication.</w:t>
      </w:r>
    </w:p>
    <w:p w:rsidR="00000000" w:rsidRPr="00DB31B2" w:rsidRDefault="009B607E" w:rsidP="00DB31B2">
      <w:pPr>
        <w:pStyle w:val="Heading1"/>
      </w:pPr>
      <w:bookmarkStart w:id="3" w:name="O_683977"/>
      <w:bookmarkEnd w:id="3"/>
      <w:r w:rsidRPr="00DB31B2">
        <w:t>Unit Sector</w:t>
      </w:r>
    </w:p>
    <w:p w:rsidR="00000000" w:rsidRPr="00DB31B2" w:rsidRDefault="009B607E" w:rsidP="009B607E">
      <w:pPr>
        <w:pStyle w:val="BodyText"/>
      </w:pPr>
      <w:r w:rsidRPr="00DB31B2">
        <w:t>Printing</w:t>
      </w:r>
    </w:p>
    <w:p w:rsidR="00000000" w:rsidRPr="00DB31B2" w:rsidRDefault="009B607E" w:rsidP="00DB31B2">
      <w:pPr>
        <w:pStyle w:val="Heading1"/>
      </w:pPr>
      <w:bookmarkStart w:id="4" w:name="O_683978"/>
      <w:bookmarkEnd w:id="4"/>
      <w:r w:rsidRPr="00DB31B2">
        <w:t>Elements and Performance Criteria</w:t>
      </w:r>
    </w:p>
    <w:tbl>
      <w:tblPr>
        <w:tblW w:w="9236" w:type="dxa"/>
        <w:tblLayout w:type="fixed"/>
        <w:tblCellMar>
          <w:left w:w="62" w:type="dxa"/>
          <w:right w:w="62" w:type="dxa"/>
        </w:tblCellMar>
        <w:tblLook w:val="0000" w:firstRow="0" w:lastRow="0" w:firstColumn="0" w:lastColumn="0" w:noHBand="0" w:noVBand="0"/>
      </w:tblPr>
      <w:tblGrid>
        <w:gridCol w:w="2645"/>
        <w:gridCol w:w="6591"/>
      </w:tblGrid>
      <w:tr w:rsidR="00000000" w:rsidRPr="00DB31B2" w:rsidTr="00DB31B2">
        <w:trPr>
          <w:tblHeader/>
        </w:trPr>
        <w:tc>
          <w:tcPr>
            <w:tcW w:w="2645" w:type="dxa"/>
            <w:tcBorders>
              <w:top w:val="single" w:sz="4" w:space="0" w:color="auto"/>
              <w:left w:val="single" w:sz="4" w:space="0" w:color="auto"/>
              <w:bottom w:val="single" w:sz="4" w:space="0" w:color="C0C0C0"/>
              <w:right w:val="single" w:sz="4" w:space="0" w:color="auto"/>
            </w:tcBorders>
            <w:tcMar>
              <w:top w:w="0" w:type="dxa"/>
              <w:left w:w="62" w:type="dxa"/>
              <w:bottom w:w="0" w:type="dxa"/>
              <w:right w:w="62" w:type="dxa"/>
            </w:tcMar>
          </w:tcPr>
          <w:p w:rsidR="00000000" w:rsidRPr="00DB31B2" w:rsidRDefault="009B607E" w:rsidP="00DB31B2">
            <w:pPr>
              <w:pStyle w:val="BodyText"/>
            </w:pPr>
            <w:r w:rsidRPr="00DB31B2">
              <w:rPr>
                <w:rStyle w:val="SpecialBold"/>
              </w:rPr>
              <w:t>ELEMENT</w:t>
            </w:r>
          </w:p>
        </w:tc>
        <w:tc>
          <w:tcPr>
            <w:tcW w:w="6591" w:type="dxa"/>
            <w:tcBorders>
              <w:top w:val="single" w:sz="4" w:space="0" w:color="auto"/>
              <w:left w:val="single" w:sz="4" w:space="0" w:color="auto"/>
              <w:bottom w:val="single" w:sz="4" w:space="0" w:color="C0C0C0"/>
              <w:right w:val="single" w:sz="4" w:space="0" w:color="auto"/>
            </w:tcBorders>
            <w:tcMar>
              <w:top w:w="0" w:type="dxa"/>
              <w:left w:w="62" w:type="dxa"/>
              <w:bottom w:w="0" w:type="dxa"/>
              <w:right w:w="62" w:type="dxa"/>
            </w:tcMar>
          </w:tcPr>
          <w:p w:rsidR="00000000" w:rsidRDefault="009B607E" w:rsidP="00DB31B2">
            <w:pPr>
              <w:pStyle w:val="BodyText"/>
              <w:rPr>
                <w:lang w:val="en-NZ"/>
              </w:rPr>
            </w:pPr>
            <w:r w:rsidRPr="00DB31B2">
              <w:rPr>
                <w:rStyle w:val="SpecialBold"/>
              </w:rPr>
              <w:t>PERFORMANCE CRITERIA</w:t>
            </w:r>
          </w:p>
        </w:tc>
      </w:tr>
      <w:tr w:rsidR="00000000" w:rsidTr="00DB31B2">
        <w:tc>
          <w:tcPr>
            <w:tcW w:w="2645" w:type="dxa"/>
            <w:tcBorders>
              <w:top w:val="single" w:sz="4" w:space="0" w:color="C0C0C0"/>
              <w:left w:val="single" w:sz="4" w:space="0" w:color="auto"/>
              <w:bottom w:val="single" w:sz="4" w:space="0" w:color="auto"/>
              <w:right w:val="single" w:sz="4" w:space="0" w:color="auto"/>
            </w:tcBorders>
            <w:tcMar>
              <w:top w:w="0" w:type="dxa"/>
              <w:left w:w="62" w:type="dxa"/>
              <w:bottom w:w="0" w:type="dxa"/>
              <w:right w:w="62" w:type="dxa"/>
            </w:tcMar>
          </w:tcPr>
          <w:p w:rsidR="00000000" w:rsidRPr="00DB31B2" w:rsidRDefault="009B607E" w:rsidP="00DB31B2">
            <w:pPr>
              <w:pStyle w:val="BodyText"/>
            </w:pPr>
            <w:r w:rsidRPr="00DB31B2">
              <w:rPr>
                <w:rStyle w:val="Emphasis"/>
              </w:rPr>
              <w:t>Elements describe the essential outcomes.</w:t>
            </w:r>
          </w:p>
        </w:tc>
        <w:tc>
          <w:tcPr>
            <w:tcW w:w="6591" w:type="dxa"/>
            <w:tcBorders>
              <w:top w:val="single" w:sz="4" w:space="0" w:color="C0C0C0"/>
              <w:left w:val="single" w:sz="4" w:space="0" w:color="auto"/>
              <w:bottom w:val="single" w:sz="4" w:space="0" w:color="auto"/>
              <w:right w:val="single" w:sz="4" w:space="0" w:color="auto"/>
            </w:tcBorders>
            <w:tcMar>
              <w:top w:w="0" w:type="dxa"/>
              <w:left w:w="62" w:type="dxa"/>
              <w:bottom w:w="0" w:type="dxa"/>
              <w:right w:w="62" w:type="dxa"/>
            </w:tcMar>
          </w:tcPr>
          <w:p w:rsidR="00000000" w:rsidRDefault="009B607E" w:rsidP="00DB31B2">
            <w:pPr>
              <w:pStyle w:val="BodyText"/>
              <w:rPr>
                <w:lang w:val="en-NZ"/>
              </w:rPr>
            </w:pPr>
            <w:r w:rsidRPr="00DB31B2">
              <w:rPr>
                <w:rStyle w:val="Emphasis"/>
              </w:rPr>
              <w:t>Performance criteria describe the performance needed to demonstrate achievement of the element.</w:t>
            </w:r>
          </w:p>
        </w:tc>
      </w:tr>
      <w:tr w:rsidR="00000000" w:rsidTr="00DB31B2">
        <w:tc>
          <w:tcPr>
            <w:tcW w:w="264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9B607E" w:rsidP="00DB31B2">
            <w:pPr>
              <w:pStyle w:val="BodyText"/>
              <w:rPr>
                <w:lang w:val="en-NZ"/>
              </w:rPr>
            </w:pPr>
            <w:r w:rsidRPr="00DB31B2">
              <w:t>1. Confirm job specifications</w:t>
            </w:r>
          </w:p>
        </w:tc>
        <w:tc>
          <w:tcPr>
            <w:tcW w:w="659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B31B2" w:rsidRDefault="009B607E" w:rsidP="00DB31B2">
            <w:pPr>
              <w:pStyle w:val="BodyText"/>
            </w:pPr>
            <w:r w:rsidRPr="00DB31B2">
              <w:t>1.1 Job requirements are read and interpreted from job documentation or production control system</w:t>
            </w:r>
          </w:p>
          <w:p w:rsidR="00000000" w:rsidRPr="00DB31B2" w:rsidRDefault="009B607E" w:rsidP="00DB31B2">
            <w:pPr>
              <w:pStyle w:val="BodyText"/>
            </w:pPr>
            <w:r w:rsidRPr="00DB31B2">
              <w:t>1.2 Set up is carried out corre</w:t>
            </w:r>
            <w:r w:rsidRPr="00DB31B2">
              <w:t>ctly in minimum time with minimum wastage</w:t>
            </w:r>
          </w:p>
          <w:p w:rsidR="00000000" w:rsidRDefault="009B607E" w:rsidP="00DB31B2">
            <w:pPr>
              <w:pStyle w:val="BodyText"/>
              <w:rPr>
                <w:lang w:val="en-NZ"/>
              </w:rPr>
            </w:pPr>
            <w:r w:rsidRPr="00DB31B2">
              <w:t>1.3 Availability of all job related components is checked</w:t>
            </w:r>
          </w:p>
        </w:tc>
      </w:tr>
      <w:tr w:rsidR="00000000" w:rsidTr="00DB31B2">
        <w:tc>
          <w:tcPr>
            <w:tcW w:w="264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9B607E" w:rsidP="00DB31B2">
            <w:pPr>
              <w:pStyle w:val="BodyText"/>
              <w:rPr>
                <w:lang w:val="en-NZ"/>
              </w:rPr>
            </w:pPr>
            <w:r w:rsidRPr="00DB31B2">
              <w:t>2. Set up machine</w:t>
            </w:r>
          </w:p>
        </w:tc>
        <w:tc>
          <w:tcPr>
            <w:tcW w:w="659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B31B2" w:rsidRDefault="009B607E" w:rsidP="00DB31B2">
            <w:pPr>
              <w:pStyle w:val="BodyText"/>
            </w:pPr>
            <w:r w:rsidRPr="00DB31B2">
              <w:t>2.1 Dye or block is selected and checked against job ticket</w:t>
            </w:r>
          </w:p>
          <w:p w:rsidR="00000000" w:rsidRPr="00DB31B2" w:rsidRDefault="009B607E" w:rsidP="00DB31B2">
            <w:pPr>
              <w:pStyle w:val="BodyText"/>
            </w:pPr>
            <w:r w:rsidRPr="00DB31B2">
              <w:t>2.2 Dye or block is locked into chase and checked for correct positioning</w:t>
            </w:r>
          </w:p>
          <w:p w:rsidR="00000000" w:rsidRPr="00DB31B2" w:rsidRDefault="009B607E" w:rsidP="00DB31B2">
            <w:pPr>
              <w:pStyle w:val="BodyText"/>
            </w:pPr>
            <w:r w:rsidRPr="00DB31B2">
              <w:lastRenderedPageBreak/>
              <w:t>2.3 Chase is mounted in press</w:t>
            </w:r>
          </w:p>
          <w:p w:rsidR="00000000" w:rsidRPr="00DB31B2" w:rsidRDefault="009B607E" w:rsidP="00DB31B2">
            <w:pPr>
              <w:pStyle w:val="BodyText"/>
            </w:pPr>
            <w:r w:rsidRPr="00DB31B2">
              <w:t>2.4 Foil transfer or feed system is set up and adjusted according to image size and job specifications</w:t>
            </w:r>
          </w:p>
          <w:p w:rsidR="00000000" w:rsidRDefault="009B607E" w:rsidP="00DB31B2">
            <w:pPr>
              <w:pStyle w:val="BodyText"/>
              <w:rPr>
                <w:lang w:val="en-NZ"/>
              </w:rPr>
            </w:pPr>
            <w:r w:rsidRPr="00DB31B2">
              <w:t>2.5 If required, in-line loading and ejection units are set up for basic processes and adjusted according to machine requir</w:t>
            </w:r>
            <w:r w:rsidRPr="00DB31B2">
              <w:t>ements and job specifications</w:t>
            </w:r>
          </w:p>
        </w:tc>
      </w:tr>
      <w:tr w:rsidR="00000000" w:rsidTr="00DB31B2">
        <w:tc>
          <w:tcPr>
            <w:tcW w:w="264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9B607E" w:rsidP="00DB31B2">
            <w:pPr>
              <w:pStyle w:val="BodyText"/>
              <w:rPr>
                <w:lang w:val="en-NZ"/>
              </w:rPr>
            </w:pPr>
            <w:r w:rsidRPr="00DB31B2">
              <w:lastRenderedPageBreak/>
              <w:t>3. Set up delivery systems</w:t>
            </w:r>
          </w:p>
        </w:tc>
        <w:tc>
          <w:tcPr>
            <w:tcW w:w="659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9B607E" w:rsidP="00DB31B2">
            <w:pPr>
              <w:pStyle w:val="BodyText"/>
              <w:rPr>
                <w:lang w:val="en-NZ"/>
              </w:rPr>
            </w:pPr>
            <w:r w:rsidRPr="00DB31B2">
              <w:t>3.1 Delivery systems are set up and adjusted according to job specifications</w:t>
            </w:r>
          </w:p>
        </w:tc>
      </w:tr>
      <w:tr w:rsidR="00000000" w:rsidTr="00DB31B2">
        <w:tc>
          <w:tcPr>
            <w:tcW w:w="264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9B607E" w:rsidP="00DB31B2">
            <w:pPr>
              <w:pStyle w:val="BodyText"/>
              <w:rPr>
                <w:lang w:val="en-NZ"/>
              </w:rPr>
            </w:pPr>
            <w:r w:rsidRPr="00DB31B2">
              <w:t>4. Select foils</w:t>
            </w:r>
          </w:p>
        </w:tc>
        <w:tc>
          <w:tcPr>
            <w:tcW w:w="659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B31B2" w:rsidRDefault="009B607E" w:rsidP="00DB31B2">
            <w:pPr>
              <w:pStyle w:val="BodyText"/>
            </w:pPr>
            <w:r w:rsidRPr="00DB31B2">
              <w:t>4.1 Foils are selected according to job specifications and end-user requirements</w:t>
            </w:r>
          </w:p>
          <w:p w:rsidR="00000000" w:rsidRPr="00DB31B2" w:rsidRDefault="009B607E" w:rsidP="00DB31B2">
            <w:pPr>
              <w:pStyle w:val="BodyText"/>
            </w:pPr>
            <w:r w:rsidRPr="00DB31B2">
              <w:t>4.2 Quality and suitabi</w:t>
            </w:r>
            <w:r w:rsidRPr="00DB31B2">
              <w:t>lity of foils are checked and appropriate action taken</w:t>
            </w:r>
          </w:p>
          <w:p w:rsidR="00000000" w:rsidRPr="00DB31B2" w:rsidRDefault="009B607E" w:rsidP="00DB31B2">
            <w:pPr>
              <w:pStyle w:val="BodyText"/>
            </w:pPr>
            <w:r w:rsidRPr="00DB31B2">
              <w:t>4.3 Foils are selected according to suitability of substrate, physical and chemical performance and properties</w:t>
            </w:r>
          </w:p>
          <w:p w:rsidR="00000000" w:rsidRPr="00DB31B2" w:rsidRDefault="009B607E" w:rsidP="00DB31B2">
            <w:pPr>
              <w:pStyle w:val="BodyText"/>
            </w:pPr>
            <w:r w:rsidRPr="00DB31B2">
              <w:t>4.4 Foils are prepared according to work health and safety (WHS) requirements, and manufac</w:t>
            </w:r>
            <w:r w:rsidRPr="00DB31B2">
              <w:t>turer’s/supplier’s instructions with suitable precautions to minimise waste</w:t>
            </w:r>
          </w:p>
          <w:p w:rsidR="00000000" w:rsidRDefault="009B607E" w:rsidP="00DB31B2">
            <w:pPr>
              <w:pStyle w:val="BodyText"/>
              <w:rPr>
                <w:lang w:val="en-NZ"/>
              </w:rPr>
            </w:pPr>
            <w:r w:rsidRPr="00DB31B2">
              <w:t>4.5 Foils are appropriately labelled, handled and stored according to manufacturer’s/supplier’s instructions to prevent damage and hazards to personnel and to prolong shelf life</w:t>
            </w:r>
          </w:p>
        </w:tc>
      </w:tr>
      <w:tr w:rsidR="00000000" w:rsidRPr="00DB31B2" w:rsidTr="00DB31B2">
        <w:tc>
          <w:tcPr>
            <w:tcW w:w="264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9B607E" w:rsidP="00DB31B2">
            <w:pPr>
              <w:pStyle w:val="BodyText"/>
              <w:rPr>
                <w:lang w:val="en-NZ"/>
              </w:rPr>
            </w:pPr>
            <w:r w:rsidRPr="00DB31B2">
              <w:t>5</w:t>
            </w:r>
            <w:r w:rsidRPr="00DB31B2">
              <w:t>. Conduct proof run</w:t>
            </w:r>
          </w:p>
        </w:tc>
        <w:tc>
          <w:tcPr>
            <w:tcW w:w="659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B31B2" w:rsidRDefault="009B607E" w:rsidP="00DB31B2">
            <w:pPr>
              <w:pStyle w:val="BodyText"/>
            </w:pPr>
            <w:r w:rsidRPr="00DB31B2">
              <w:t>5.1 Material to be used for proof is organised correctly</w:t>
            </w:r>
          </w:p>
          <w:p w:rsidR="00000000" w:rsidRPr="00DB31B2" w:rsidRDefault="009B607E" w:rsidP="00DB31B2">
            <w:pPr>
              <w:pStyle w:val="BodyText"/>
            </w:pPr>
            <w:r w:rsidRPr="00DB31B2">
              <w:t>5.2 Machine is operated according to manufacturer’s and enterprise procedures to produce a specified proof</w:t>
            </w:r>
          </w:p>
          <w:p w:rsidR="00000000" w:rsidRPr="00DB31B2" w:rsidRDefault="009B607E" w:rsidP="00DB31B2">
            <w:pPr>
              <w:pStyle w:val="BodyText"/>
            </w:pPr>
            <w:r w:rsidRPr="00DB31B2">
              <w:t>5.3 Proof is visually inspected and/or tested or laboratory testing orga</w:t>
            </w:r>
            <w:r w:rsidRPr="00DB31B2">
              <w:t>nised according to enterprise procedures</w:t>
            </w:r>
          </w:p>
          <w:p w:rsidR="00000000" w:rsidRPr="00DB31B2" w:rsidRDefault="009B607E" w:rsidP="00DB31B2">
            <w:pPr>
              <w:pStyle w:val="BodyText"/>
            </w:pPr>
            <w:r w:rsidRPr="00DB31B2">
              <w:t>5.4 Production does not commence without client authority where appropriate</w:t>
            </w:r>
          </w:p>
          <w:p w:rsidR="00000000" w:rsidRPr="00DB31B2" w:rsidRDefault="009B607E" w:rsidP="00DB31B2">
            <w:pPr>
              <w:pStyle w:val="BodyText"/>
            </w:pPr>
            <w:r w:rsidRPr="00DB31B2">
              <w:t>5.5 Results are interpreted and adjusts made according to product and machine specifications to determine adjustment requirements</w:t>
            </w:r>
          </w:p>
        </w:tc>
      </w:tr>
    </w:tbl>
    <w:p w:rsidR="00000000" w:rsidRPr="00DB31B2" w:rsidRDefault="009B607E" w:rsidP="00DB31B2">
      <w:pPr>
        <w:pStyle w:val="BodyText"/>
      </w:pPr>
    </w:p>
    <w:p w:rsidR="00000000" w:rsidRPr="00DB31B2" w:rsidRDefault="009B607E" w:rsidP="00DB31B2">
      <w:pPr>
        <w:pStyle w:val="AllowPageBreak"/>
      </w:pPr>
    </w:p>
    <w:p w:rsidR="00000000" w:rsidRPr="00DB31B2" w:rsidRDefault="009B607E" w:rsidP="00DB31B2">
      <w:pPr>
        <w:pStyle w:val="Heading1"/>
      </w:pPr>
      <w:bookmarkStart w:id="5" w:name="O_683979"/>
      <w:bookmarkEnd w:id="5"/>
      <w:r w:rsidRPr="00DB31B2">
        <w:t>Foundation Skills</w:t>
      </w:r>
    </w:p>
    <w:p w:rsidR="00000000" w:rsidRPr="009B607E" w:rsidRDefault="009B607E" w:rsidP="009B607E">
      <w:pPr>
        <w:pStyle w:val="BodyText"/>
        <w:rPr>
          <w:i/>
        </w:rPr>
      </w:pPr>
      <w:r w:rsidRPr="009B607E">
        <w:rPr>
          <w:rStyle w:val="Emphasis"/>
        </w:rPr>
        <w:t>This section describes language, literacy, numeracy and employment skills incorporated in the performance criteria that are required for competent performance.</w:t>
      </w:r>
    </w:p>
    <w:tbl>
      <w:tblPr>
        <w:tblW w:w="9640" w:type="dxa"/>
        <w:tblLayout w:type="fixed"/>
        <w:tblCellMar>
          <w:left w:w="62" w:type="dxa"/>
          <w:right w:w="62" w:type="dxa"/>
        </w:tblCellMar>
        <w:tblLook w:val="0000" w:firstRow="0" w:lastRow="0" w:firstColumn="0" w:lastColumn="0" w:noHBand="0" w:noVBand="0"/>
      </w:tblPr>
      <w:tblGrid>
        <w:gridCol w:w="1685"/>
        <w:gridCol w:w="2158"/>
        <w:gridCol w:w="5797"/>
      </w:tblGrid>
      <w:tr w:rsidR="00000000" w:rsidTr="00DB31B2">
        <w:tc>
          <w:tcPr>
            <w:tcW w:w="16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B31B2" w:rsidRDefault="009B607E" w:rsidP="00DB31B2">
            <w:pPr>
              <w:pStyle w:val="BodyText"/>
            </w:pPr>
            <w:r w:rsidRPr="00DB31B2">
              <w:rPr>
                <w:rStyle w:val="SpecialBold"/>
              </w:rPr>
              <w:t>Skill</w:t>
            </w:r>
          </w:p>
        </w:tc>
        <w:tc>
          <w:tcPr>
            <w:tcW w:w="215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B31B2" w:rsidRDefault="009B607E" w:rsidP="00DB31B2">
            <w:pPr>
              <w:pStyle w:val="BodyText"/>
            </w:pPr>
            <w:r w:rsidRPr="00DB31B2">
              <w:rPr>
                <w:rStyle w:val="SpecialBold"/>
              </w:rPr>
              <w:t xml:space="preserve">Performance </w:t>
            </w:r>
            <w:r w:rsidRPr="00DB31B2">
              <w:rPr>
                <w:rStyle w:val="SpecialBold"/>
              </w:rPr>
              <w:lastRenderedPageBreak/>
              <w:t>Criteria</w:t>
            </w:r>
          </w:p>
        </w:tc>
        <w:tc>
          <w:tcPr>
            <w:tcW w:w="57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9B607E" w:rsidP="00DB31B2">
            <w:pPr>
              <w:pStyle w:val="BodyText"/>
              <w:rPr>
                <w:lang w:val="en-NZ"/>
              </w:rPr>
            </w:pPr>
            <w:r w:rsidRPr="00DB31B2">
              <w:rPr>
                <w:rStyle w:val="SpecialBold"/>
              </w:rPr>
              <w:lastRenderedPageBreak/>
              <w:t>Description</w:t>
            </w:r>
          </w:p>
        </w:tc>
      </w:tr>
      <w:tr w:rsidR="00000000" w:rsidTr="00DB31B2">
        <w:tc>
          <w:tcPr>
            <w:tcW w:w="16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9B607E" w:rsidP="00DB31B2">
            <w:pPr>
              <w:pStyle w:val="BodyText"/>
              <w:rPr>
                <w:lang w:val="en-NZ"/>
              </w:rPr>
            </w:pPr>
            <w:r w:rsidRPr="00DB31B2">
              <w:lastRenderedPageBreak/>
              <w:t>Reading</w:t>
            </w:r>
          </w:p>
        </w:tc>
        <w:tc>
          <w:tcPr>
            <w:tcW w:w="215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9B607E" w:rsidP="00DB31B2">
            <w:pPr>
              <w:pStyle w:val="BodyText"/>
              <w:rPr>
                <w:lang w:val="en-NZ"/>
              </w:rPr>
            </w:pPr>
            <w:r w:rsidRPr="00DB31B2">
              <w:t>1.1, 2.1, 2.4,</w:t>
            </w:r>
            <w:r w:rsidRPr="00DB31B2">
              <w:t xml:space="preserve"> 2.5, 4.1, 4.4, 4.5, 5.4, 5.5</w:t>
            </w:r>
          </w:p>
        </w:tc>
        <w:tc>
          <w:tcPr>
            <w:tcW w:w="57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9B607E" w:rsidP="00DB31B2">
            <w:pPr>
              <w:pStyle w:val="ListBullet"/>
              <w:rPr>
                <w:lang w:val="en-NZ"/>
              </w:rPr>
            </w:pPr>
            <w:r w:rsidRPr="00DB31B2">
              <w:t>Recognises and evaluates text to establish job requirements from information contained within relevant systems</w:t>
            </w:r>
          </w:p>
        </w:tc>
      </w:tr>
      <w:tr w:rsidR="00000000" w:rsidTr="00DB31B2">
        <w:tc>
          <w:tcPr>
            <w:tcW w:w="16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9B607E" w:rsidP="00DB31B2">
            <w:pPr>
              <w:pStyle w:val="BodyText"/>
              <w:rPr>
                <w:lang w:val="en-NZ"/>
              </w:rPr>
            </w:pPr>
            <w:r w:rsidRPr="00DB31B2">
              <w:t>Writing</w:t>
            </w:r>
          </w:p>
        </w:tc>
        <w:tc>
          <w:tcPr>
            <w:tcW w:w="215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9B607E" w:rsidP="00DB31B2">
            <w:pPr>
              <w:pStyle w:val="BodyText"/>
              <w:rPr>
                <w:lang w:val="en-NZ"/>
              </w:rPr>
            </w:pPr>
            <w:r w:rsidRPr="00DB31B2">
              <w:t>4.5</w:t>
            </w:r>
          </w:p>
        </w:tc>
        <w:tc>
          <w:tcPr>
            <w:tcW w:w="57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9B607E" w:rsidP="00DB31B2">
            <w:pPr>
              <w:pStyle w:val="ListBullet"/>
              <w:rPr>
                <w:lang w:val="en-NZ"/>
              </w:rPr>
            </w:pPr>
            <w:r w:rsidRPr="00DB31B2">
              <w:t>Completes workplace forms accurately</w:t>
            </w:r>
          </w:p>
        </w:tc>
      </w:tr>
      <w:tr w:rsidR="00000000" w:rsidTr="00DB31B2">
        <w:tc>
          <w:tcPr>
            <w:tcW w:w="16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9B607E" w:rsidP="00DB31B2">
            <w:pPr>
              <w:pStyle w:val="BodyText"/>
              <w:rPr>
                <w:lang w:val="en-NZ"/>
              </w:rPr>
            </w:pPr>
            <w:r w:rsidRPr="00DB31B2">
              <w:t>Oral Communication</w:t>
            </w:r>
          </w:p>
        </w:tc>
        <w:tc>
          <w:tcPr>
            <w:tcW w:w="215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9B607E" w:rsidP="00DB31B2">
            <w:pPr>
              <w:pStyle w:val="BodyText"/>
              <w:rPr>
                <w:lang w:val="en-NZ"/>
              </w:rPr>
            </w:pPr>
            <w:r w:rsidRPr="00DB31B2">
              <w:t>2.4, 2.5, 4.1, 4.4, 4.5, 5.3-5.5</w:t>
            </w:r>
          </w:p>
        </w:tc>
        <w:tc>
          <w:tcPr>
            <w:tcW w:w="57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9B607E" w:rsidP="00DB31B2">
            <w:pPr>
              <w:pStyle w:val="ListBullet"/>
              <w:rPr>
                <w:lang w:val="en-NZ"/>
              </w:rPr>
            </w:pPr>
            <w:r w:rsidRPr="00DB31B2">
              <w:t>Participates effectively in spoken interactions to confirm or clarify understandings</w:t>
            </w:r>
          </w:p>
        </w:tc>
      </w:tr>
      <w:tr w:rsidR="00000000" w:rsidTr="00DB31B2">
        <w:tc>
          <w:tcPr>
            <w:tcW w:w="16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9B607E" w:rsidP="00DB31B2">
            <w:pPr>
              <w:pStyle w:val="BodyText"/>
              <w:rPr>
                <w:lang w:val="en-NZ"/>
              </w:rPr>
            </w:pPr>
            <w:r w:rsidRPr="00DB31B2">
              <w:t>Numeracy</w:t>
            </w:r>
          </w:p>
        </w:tc>
        <w:tc>
          <w:tcPr>
            <w:tcW w:w="215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9B607E" w:rsidP="00DB31B2">
            <w:pPr>
              <w:pStyle w:val="BodyText"/>
              <w:rPr>
                <w:lang w:val="en-NZ"/>
              </w:rPr>
            </w:pPr>
          </w:p>
        </w:tc>
        <w:tc>
          <w:tcPr>
            <w:tcW w:w="57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9B607E" w:rsidP="00DB31B2">
            <w:pPr>
              <w:pStyle w:val="ListBullet"/>
              <w:rPr>
                <w:lang w:val="en-NZ"/>
              </w:rPr>
            </w:pPr>
            <w:r w:rsidRPr="00DB31B2">
              <w:t>Interprets and analyses a range of mathematical information used in familiar and routine tasks</w:t>
            </w:r>
          </w:p>
        </w:tc>
      </w:tr>
      <w:tr w:rsidR="00000000" w:rsidTr="00DB31B2">
        <w:tc>
          <w:tcPr>
            <w:tcW w:w="16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B31B2" w:rsidRDefault="009B607E" w:rsidP="00DB31B2">
            <w:pPr>
              <w:pStyle w:val="BodyText"/>
            </w:pPr>
            <w:r w:rsidRPr="00DB31B2">
              <w:t>Navigate the world of work</w:t>
            </w:r>
          </w:p>
          <w:p w:rsidR="00000000" w:rsidRDefault="009B607E">
            <w:pPr>
              <w:pStyle w:val="BodyText"/>
              <w:keepLines w:val="0"/>
              <w:rPr>
                <w:rFonts w:ascii="Tahoma" w:hAnsi="Tahoma"/>
                <w:color w:val="000000"/>
                <w:sz w:val="16"/>
                <w:lang w:val="en-NZ"/>
              </w:rPr>
            </w:pPr>
          </w:p>
        </w:tc>
        <w:tc>
          <w:tcPr>
            <w:tcW w:w="215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9B607E" w:rsidP="00DB31B2">
            <w:pPr>
              <w:pStyle w:val="BodyText"/>
              <w:rPr>
                <w:lang w:val="en-NZ"/>
              </w:rPr>
            </w:pPr>
            <w:r w:rsidRPr="00DB31B2">
              <w:t>1.1, 1.2, 2.1, 2.2, 2.4, 2.5, 4.1, 4.2, 4.4, 4.5, 5.2-5.5</w:t>
            </w:r>
          </w:p>
        </w:tc>
        <w:tc>
          <w:tcPr>
            <w:tcW w:w="57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B31B2" w:rsidRDefault="009B607E" w:rsidP="00DB31B2">
            <w:pPr>
              <w:pStyle w:val="ListBullet"/>
            </w:pPr>
            <w:r w:rsidRPr="00DB31B2">
              <w:t>Complies with legislative requirements and follows organisational policies and procedures relevant to own role</w:t>
            </w:r>
          </w:p>
          <w:p w:rsidR="00000000" w:rsidRDefault="009B607E" w:rsidP="00DB31B2">
            <w:pPr>
              <w:pStyle w:val="ListBullet"/>
              <w:rPr>
                <w:lang w:val="en-NZ"/>
              </w:rPr>
            </w:pPr>
            <w:r w:rsidRPr="00DB31B2">
              <w:t>Understands roles and responsibilities for task and makes basic decisions on work comp</w:t>
            </w:r>
            <w:r w:rsidRPr="00DB31B2">
              <w:t>letion requirements, seeking assistance when required.</w:t>
            </w:r>
          </w:p>
        </w:tc>
      </w:tr>
      <w:tr w:rsidR="00000000" w:rsidTr="00DB31B2">
        <w:tc>
          <w:tcPr>
            <w:tcW w:w="16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9B607E" w:rsidP="00DB31B2">
            <w:pPr>
              <w:pStyle w:val="BodyText"/>
              <w:rPr>
                <w:lang w:val="en-NZ"/>
              </w:rPr>
            </w:pPr>
            <w:r w:rsidRPr="00DB31B2">
              <w:t>Interact with others</w:t>
            </w:r>
          </w:p>
        </w:tc>
        <w:tc>
          <w:tcPr>
            <w:tcW w:w="215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9B607E" w:rsidP="00DB31B2">
            <w:pPr>
              <w:pStyle w:val="BodyText"/>
              <w:rPr>
                <w:lang w:val="en-NZ"/>
              </w:rPr>
            </w:pPr>
            <w:r w:rsidRPr="00DB31B2">
              <w:t>2.4, 2.5, 4.1, 4.4, 4.5, 6.3-6.5</w:t>
            </w:r>
          </w:p>
        </w:tc>
        <w:tc>
          <w:tcPr>
            <w:tcW w:w="57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9B607E" w:rsidP="00DB31B2">
            <w:pPr>
              <w:pStyle w:val="ListBullet"/>
              <w:rPr>
                <w:lang w:val="en-NZ"/>
              </w:rPr>
            </w:pPr>
            <w:r w:rsidRPr="00DB31B2">
              <w:t>Cooperates with others as part of familiar routine activities, and contributes to specific activities requiring joint responsibility and accounta</w:t>
            </w:r>
            <w:r w:rsidRPr="00DB31B2">
              <w:t>bility</w:t>
            </w:r>
          </w:p>
        </w:tc>
      </w:tr>
      <w:tr w:rsidR="00000000" w:rsidRPr="00DB31B2" w:rsidTr="00DB31B2">
        <w:tc>
          <w:tcPr>
            <w:tcW w:w="16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B31B2" w:rsidRDefault="009B607E" w:rsidP="00DB31B2">
            <w:pPr>
              <w:pStyle w:val="BodyText"/>
            </w:pPr>
            <w:r w:rsidRPr="00DB31B2">
              <w:t>Get the work done</w:t>
            </w:r>
          </w:p>
          <w:p w:rsidR="00000000" w:rsidRDefault="009B607E">
            <w:pPr>
              <w:pStyle w:val="BodyText"/>
              <w:keepLines w:val="0"/>
              <w:rPr>
                <w:rFonts w:ascii="Tahoma" w:hAnsi="Tahoma"/>
                <w:color w:val="000000"/>
                <w:sz w:val="16"/>
                <w:lang w:val="en-NZ"/>
              </w:rPr>
            </w:pPr>
          </w:p>
        </w:tc>
        <w:tc>
          <w:tcPr>
            <w:tcW w:w="215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9B607E" w:rsidP="00DB31B2">
            <w:pPr>
              <w:pStyle w:val="BodyText"/>
              <w:rPr>
                <w:lang w:val="en-NZ"/>
              </w:rPr>
            </w:pPr>
            <w:r w:rsidRPr="00DB31B2">
              <w:t>1.2, 1.3, 2.1-2.5, 3.1, 4.2-4.5, 5.1-5.3, 5.5</w:t>
            </w:r>
          </w:p>
        </w:tc>
        <w:tc>
          <w:tcPr>
            <w:tcW w:w="57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B31B2" w:rsidRDefault="009B607E" w:rsidP="00DB31B2">
            <w:pPr>
              <w:pStyle w:val="ListBullet"/>
            </w:pPr>
            <w:r w:rsidRPr="00DB31B2">
              <w:t>Determines priorities and sequences steps involved in clearly defined tasks</w:t>
            </w:r>
          </w:p>
          <w:p w:rsidR="00000000" w:rsidRPr="00DB31B2" w:rsidRDefault="009B607E" w:rsidP="00DB31B2">
            <w:pPr>
              <w:pStyle w:val="ListBullet"/>
            </w:pPr>
            <w:r w:rsidRPr="00DB31B2">
              <w:t>Implements actions as per instructions, making slight adjustments if necessary</w:t>
            </w:r>
          </w:p>
          <w:p w:rsidR="00000000" w:rsidRPr="00DB31B2" w:rsidRDefault="009B607E" w:rsidP="00DB31B2">
            <w:pPr>
              <w:pStyle w:val="ListBullet"/>
            </w:pPr>
            <w:r w:rsidRPr="00DB31B2">
              <w:t>Plans, identifies and assem</w:t>
            </w:r>
            <w:r w:rsidRPr="00DB31B2">
              <w:t>bles resources required to complete tasks</w:t>
            </w:r>
          </w:p>
          <w:p w:rsidR="00000000" w:rsidRPr="00DB31B2" w:rsidRDefault="009B607E" w:rsidP="00DB31B2">
            <w:pPr>
              <w:pStyle w:val="ListBullet"/>
            </w:pPr>
            <w:r w:rsidRPr="00DB31B2">
              <w:t>Follows routine procedures for using digital technology by reading data from electronic monitoring and control systems</w:t>
            </w:r>
          </w:p>
        </w:tc>
      </w:tr>
    </w:tbl>
    <w:p w:rsidR="00000000" w:rsidRPr="00DB31B2" w:rsidRDefault="009B607E" w:rsidP="00DB31B2">
      <w:pPr>
        <w:pStyle w:val="BodyText"/>
      </w:pPr>
    </w:p>
    <w:p w:rsidR="00000000" w:rsidRPr="00DB31B2" w:rsidRDefault="009B607E" w:rsidP="00DB31B2">
      <w:pPr>
        <w:pStyle w:val="AllowPageBreak"/>
      </w:pPr>
    </w:p>
    <w:p w:rsidR="00000000" w:rsidRPr="00DB31B2" w:rsidRDefault="009B607E" w:rsidP="00DB31B2">
      <w:pPr>
        <w:pStyle w:val="Heading1"/>
      </w:pPr>
      <w:bookmarkStart w:id="6" w:name="O_683980"/>
      <w:bookmarkEnd w:id="6"/>
      <w:r w:rsidRPr="00DB31B2">
        <w:t>Range of Conditions</w:t>
      </w:r>
    </w:p>
    <w:p w:rsidR="00000000" w:rsidRPr="009B607E" w:rsidRDefault="009B607E" w:rsidP="009B607E">
      <w:pPr>
        <w:pStyle w:val="BodyText"/>
        <w:rPr>
          <w:i/>
        </w:rPr>
      </w:pPr>
      <w:r w:rsidRPr="009B607E">
        <w:rPr>
          <w:rStyle w:val="Emphasis"/>
        </w:rPr>
        <w:t>This section specifies different work environments and conditions that may affect performance. Essential operating conditions that may be present (depending on the work situation, needs of the candidate, accessibility of the item, and local industry and re</w:t>
      </w:r>
      <w:r w:rsidRPr="009B607E">
        <w:rPr>
          <w:rStyle w:val="Emphasis"/>
        </w:rPr>
        <w:t xml:space="preserve">gional contexts) are included. </w:t>
      </w:r>
    </w:p>
    <w:tbl>
      <w:tblPr>
        <w:tblW w:w="9236" w:type="dxa"/>
        <w:tblLayout w:type="fixed"/>
        <w:tblCellMar>
          <w:left w:w="62" w:type="dxa"/>
          <w:right w:w="62" w:type="dxa"/>
        </w:tblCellMar>
        <w:tblLook w:val="0000" w:firstRow="0" w:lastRow="0" w:firstColumn="0" w:lastColumn="0" w:noHBand="0" w:noVBand="0"/>
      </w:tblPr>
      <w:tblGrid>
        <w:gridCol w:w="3716"/>
        <w:gridCol w:w="5520"/>
      </w:tblGrid>
      <w:tr w:rsidR="00000000" w:rsidTr="00DB31B2">
        <w:tc>
          <w:tcPr>
            <w:tcW w:w="37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B31B2" w:rsidRDefault="009B607E" w:rsidP="00DB31B2">
            <w:pPr>
              <w:pStyle w:val="BodyText"/>
            </w:pPr>
            <w:r w:rsidRPr="00DB31B2">
              <w:t>Delivery systems MUST include Either:</w:t>
            </w:r>
          </w:p>
          <w:p w:rsidR="00000000" w:rsidRDefault="009B607E" w:rsidP="00DB31B2">
            <w:pPr>
              <w:pStyle w:val="BodyText"/>
              <w:rPr>
                <w:lang w:val="en-NZ"/>
              </w:rPr>
            </w:pPr>
          </w:p>
        </w:tc>
        <w:tc>
          <w:tcPr>
            <w:tcW w:w="552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B31B2" w:rsidRDefault="009B607E" w:rsidP="00DB31B2">
            <w:pPr>
              <w:pStyle w:val="ListBullet"/>
            </w:pPr>
            <w:r w:rsidRPr="00DB31B2">
              <w:t>reel</w:t>
            </w:r>
          </w:p>
          <w:p w:rsidR="00000000" w:rsidRPr="00DB31B2" w:rsidRDefault="009B607E" w:rsidP="00DB31B2">
            <w:pPr>
              <w:pStyle w:val="BodyText"/>
            </w:pPr>
            <w:r w:rsidRPr="00DB31B2">
              <w:t>OR</w:t>
            </w:r>
          </w:p>
          <w:p w:rsidR="00000000" w:rsidRPr="00DB31B2" w:rsidRDefault="009B607E" w:rsidP="00DB31B2">
            <w:pPr>
              <w:pStyle w:val="ListBullet"/>
            </w:pPr>
            <w:r w:rsidRPr="00DB31B2">
              <w:t>sheet</w:t>
            </w:r>
          </w:p>
          <w:p w:rsidR="00000000" w:rsidRPr="00DB31B2" w:rsidRDefault="009B607E" w:rsidP="00DB31B2">
            <w:pPr>
              <w:pStyle w:val="BodyText"/>
            </w:pPr>
            <w:r w:rsidRPr="00DB31B2">
              <w:t>OR</w:t>
            </w:r>
          </w:p>
          <w:p w:rsidR="00000000" w:rsidRDefault="009B607E" w:rsidP="00DB31B2">
            <w:pPr>
              <w:pStyle w:val="ListBullet"/>
              <w:rPr>
                <w:lang w:val="en-NZ"/>
              </w:rPr>
            </w:pPr>
            <w:r w:rsidRPr="00DB31B2">
              <w:t>product jigs</w:t>
            </w:r>
          </w:p>
        </w:tc>
      </w:tr>
      <w:tr w:rsidR="00000000" w:rsidRPr="00DB31B2" w:rsidTr="00DB31B2">
        <w:tc>
          <w:tcPr>
            <w:tcW w:w="37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B31B2" w:rsidRDefault="009B607E" w:rsidP="00DB31B2">
            <w:pPr>
              <w:pStyle w:val="BodyText"/>
            </w:pPr>
            <w:r w:rsidRPr="00DB31B2">
              <w:t>Setting up and adjusting MUST include EITHER:</w:t>
            </w:r>
          </w:p>
          <w:p w:rsidR="00000000" w:rsidRDefault="009B607E" w:rsidP="00DB31B2">
            <w:pPr>
              <w:pStyle w:val="BodyText"/>
              <w:rPr>
                <w:lang w:val="en-NZ"/>
              </w:rPr>
            </w:pPr>
          </w:p>
        </w:tc>
        <w:tc>
          <w:tcPr>
            <w:tcW w:w="552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B31B2" w:rsidRDefault="009B607E" w:rsidP="00DB31B2">
            <w:pPr>
              <w:pStyle w:val="ListBullet"/>
            </w:pPr>
            <w:r w:rsidRPr="00DB31B2">
              <w:t>unwind and rewind reels</w:t>
            </w:r>
          </w:p>
          <w:p w:rsidR="00000000" w:rsidRPr="00DB31B2" w:rsidRDefault="009B607E" w:rsidP="00DB31B2">
            <w:pPr>
              <w:pStyle w:val="ListBullet"/>
            </w:pPr>
            <w:r w:rsidRPr="00DB31B2">
              <w:t>webbing procedures</w:t>
            </w:r>
          </w:p>
          <w:p w:rsidR="00000000" w:rsidRPr="00DB31B2" w:rsidRDefault="009B607E" w:rsidP="00DB31B2">
            <w:pPr>
              <w:pStyle w:val="ListBullet"/>
            </w:pPr>
            <w:r w:rsidRPr="00DB31B2">
              <w:t>splicing/joining reels</w:t>
            </w:r>
          </w:p>
          <w:p w:rsidR="00000000" w:rsidRPr="00DB31B2" w:rsidRDefault="009B607E" w:rsidP="00DB31B2">
            <w:pPr>
              <w:pStyle w:val="ListBullet"/>
            </w:pPr>
            <w:r w:rsidRPr="00DB31B2">
              <w:t>printed web viewing devices</w:t>
            </w:r>
          </w:p>
          <w:p w:rsidR="00000000" w:rsidRPr="00DB31B2" w:rsidRDefault="009B607E" w:rsidP="00DB31B2">
            <w:pPr>
              <w:pStyle w:val="ListBullet"/>
            </w:pPr>
            <w:r w:rsidRPr="00DB31B2">
              <w:t>folder and sheeter</w:t>
            </w:r>
          </w:p>
          <w:p w:rsidR="00000000" w:rsidRPr="00DB31B2" w:rsidRDefault="009B607E" w:rsidP="00DB31B2">
            <w:pPr>
              <w:pStyle w:val="ListBullet"/>
            </w:pPr>
            <w:r w:rsidRPr="00DB31B2">
              <w:t>set off / marking prevention devices</w:t>
            </w:r>
          </w:p>
          <w:p w:rsidR="00000000" w:rsidRPr="00DB31B2" w:rsidRDefault="009B607E" w:rsidP="00DB31B2">
            <w:pPr>
              <w:pStyle w:val="BodyText"/>
            </w:pPr>
            <w:r w:rsidRPr="00DB31B2">
              <w:t>OR</w:t>
            </w:r>
          </w:p>
          <w:p w:rsidR="00000000" w:rsidRPr="00DB31B2" w:rsidRDefault="009B607E" w:rsidP="00DB31B2">
            <w:pPr>
              <w:pStyle w:val="ListBullet"/>
            </w:pPr>
            <w:r w:rsidRPr="00DB31B2">
              <w:t>feeder and delivery systems</w:t>
            </w:r>
          </w:p>
          <w:p w:rsidR="00000000" w:rsidRPr="00DB31B2" w:rsidRDefault="009B607E" w:rsidP="00DB31B2">
            <w:pPr>
              <w:pStyle w:val="ListBullet"/>
            </w:pPr>
            <w:r w:rsidRPr="00DB31B2">
              <w:t>sheet pick-up and transportation system</w:t>
            </w:r>
          </w:p>
          <w:p w:rsidR="00000000" w:rsidRPr="00DB31B2" w:rsidRDefault="009B607E" w:rsidP="00DB31B2">
            <w:pPr>
              <w:pStyle w:val="ListBullet"/>
            </w:pPr>
            <w:r w:rsidRPr="00DB31B2">
              <w:t>transfer and control system</w:t>
            </w:r>
          </w:p>
          <w:p w:rsidR="00000000" w:rsidRPr="00DB31B2" w:rsidRDefault="009B607E" w:rsidP="00DB31B2">
            <w:pPr>
              <w:pStyle w:val="ListBullet"/>
            </w:pPr>
            <w:r w:rsidRPr="00DB31B2">
              <w:t>set off / marking prevention devices</w:t>
            </w:r>
          </w:p>
          <w:p w:rsidR="00000000" w:rsidRPr="00DB31B2" w:rsidRDefault="009B607E" w:rsidP="00DB31B2">
            <w:pPr>
              <w:pStyle w:val="BodyText"/>
            </w:pPr>
            <w:r w:rsidRPr="00DB31B2">
              <w:t>OR</w:t>
            </w:r>
          </w:p>
          <w:p w:rsidR="00000000" w:rsidRPr="00DB31B2" w:rsidRDefault="009B607E" w:rsidP="00DB31B2">
            <w:pPr>
              <w:pStyle w:val="ListBullet"/>
            </w:pPr>
            <w:r w:rsidRPr="00DB31B2">
              <w:t>selecting jigs to suit product</w:t>
            </w:r>
          </w:p>
          <w:p w:rsidR="00000000" w:rsidRPr="00DB31B2" w:rsidRDefault="009B607E" w:rsidP="00DB31B2">
            <w:pPr>
              <w:pStyle w:val="ListBullet"/>
            </w:pPr>
            <w:r w:rsidRPr="00DB31B2">
              <w:t>fitting jigs to machine tabl</w:t>
            </w:r>
            <w:r w:rsidRPr="00DB31B2">
              <w:t>e</w:t>
            </w:r>
          </w:p>
          <w:p w:rsidR="00000000" w:rsidRPr="00DB31B2" w:rsidRDefault="009B607E" w:rsidP="00DB31B2">
            <w:pPr>
              <w:pStyle w:val="ListBullet"/>
            </w:pPr>
            <w:r w:rsidRPr="00DB31B2">
              <w:t>adjusting table height to suit product</w:t>
            </w:r>
          </w:p>
        </w:tc>
      </w:tr>
    </w:tbl>
    <w:p w:rsidR="00000000" w:rsidRPr="00DB31B2" w:rsidRDefault="009B607E" w:rsidP="00DB31B2">
      <w:pPr>
        <w:pStyle w:val="BodyText"/>
      </w:pPr>
    </w:p>
    <w:p w:rsidR="00000000" w:rsidRPr="00DB31B2" w:rsidRDefault="009B607E" w:rsidP="00DB31B2">
      <w:pPr>
        <w:pStyle w:val="AllowPageBreak"/>
      </w:pPr>
    </w:p>
    <w:p w:rsidR="00000000" w:rsidRPr="00DB31B2" w:rsidRDefault="009B607E" w:rsidP="00DB31B2">
      <w:pPr>
        <w:pStyle w:val="Heading1"/>
      </w:pPr>
      <w:bookmarkStart w:id="7" w:name="O_683981"/>
      <w:bookmarkEnd w:id="7"/>
      <w:r w:rsidRPr="00DB31B2">
        <w:t>Unit Mapping Information</w:t>
      </w:r>
    </w:p>
    <w:tbl>
      <w:tblPr>
        <w:tblW w:w="0" w:type="auto"/>
        <w:tblLayout w:type="fixed"/>
        <w:tblCellMar>
          <w:left w:w="62" w:type="dxa"/>
          <w:right w:w="62" w:type="dxa"/>
        </w:tblCellMar>
        <w:tblLook w:val="0000" w:firstRow="0" w:lastRow="0" w:firstColumn="0" w:lastColumn="0" w:noHBand="0" w:noVBand="0"/>
      </w:tblPr>
      <w:tblGrid>
        <w:gridCol w:w="2220"/>
        <w:gridCol w:w="2295"/>
        <w:gridCol w:w="2295"/>
        <w:gridCol w:w="2295"/>
      </w:tblGrid>
      <w:tr w:rsidR="00000000" w:rsidTr="00DB31B2">
        <w:trPr>
          <w:trHeight w:val="563"/>
          <w:tblHeader/>
        </w:trPr>
        <w:tc>
          <w:tcPr>
            <w:tcW w:w="222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B31B2" w:rsidRDefault="009B607E" w:rsidP="00DB31B2">
            <w:pPr>
              <w:pStyle w:val="BodyText"/>
            </w:pPr>
            <w:r w:rsidRPr="00DB31B2">
              <w:rPr>
                <w:rStyle w:val="SpecialBold"/>
              </w:rPr>
              <w:t xml:space="preserve">Code and title </w:t>
            </w:r>
          </w:p>
          <w:p w:rsidR="00000000" w:rsidRPr="00DB31B2" w:rsidRDefault="009B607E" w:rsidP="00DB31B2">
            <w:pPr>
              <w:pStyle w:val="BodyText"/>
            </w:pPr>
            <w:r w:rsidRPr="00DB31B2">
              <w:rPr>
                <w:rStyle w:val="SpecialBold"/>
              </w:rPr>
              <w:t>current version</w:t>
            </w:r>
          </w:p>
        </w:tc>
        <w:tc>
          <w:tcPr>
            <w:tcW w:w="229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B31B2" w:rsidRDefault="009B607E" w:rsidP="00DB31B2">
            <w:pPr>
              <w:pStyle w:val="BodyText"/>
            </w:pPr>
            <w:r w:rsidRPr="00DB31B2">
              <w:rPr>
                <w:rStyle w:val="SpecialBold"/>
              </w:rPr>
              <w:t>Code and title</w:t>
            </w:r>
          </w:p>
          <w:p w:rsidR="00000000" w:rsidRPr="00DB31B2" w:rsidRDefault="009B607E" w:rsidP="00DB31B2">
            <w:pPr>
              <w:pStyle w:val="BodyText"/>
            </w:pPr>
            <w:r w:rsidRPr="00DB31B2">
              <w:rPr>
                <w:rStyle w:val="SpecialBold"/>
              </w:rPr>
              <w:t>previous version</w:t>
            </w:r>
          </w:p>
        </w:tc>
        <w:tc>
          <w:tcPr>
            <w:tcW w:w="229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B31B2" w:rsidRDefault="009B607E" w:rsidP="00DB31B2">
            <w:pPr>
              <w:pStyle w:val="BodyText"/>
            </w:pPr>
            <w:r w:rsidRPr="00DB31B2">
              <w:rPr>
                <w:rStyle w:val="SpecialBold"/>
              </w:rPr>
              <w:t>Comments</w:t>
            </w:r>
          </w:p>
        </w:tc>
        <w:tc>
          <w:tcPr>
            <w:tcW w:w="229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9B607E" w:rsidP="00DB31B2">
            <w:pPr>
              <w:pStyle w:val="BodyText"/>
              <w:rPr>
                <w:lang w:val="en-NZ"/>
              </w:rPr>
            </w:pPr>
            <w:r w:rsidRPr="00DB31B2">
              <w:rPr>
                <w:rStyle w:val="SpecialBold"/>
              </w:rPr>
              <w:t>Equivalence status</w:t>
            </w:r>
          </w:p>
        </w:tc>
      </w:tr>
      <w:tr w:rsidR="00000000" w:rsidRPr="00DB31B2" w:rsidTr="00DB31B2">
        <w:tc>
          <w:tcPr>
            <w:tcW w:w="222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9B607E" w:rsidP="00DB31B2">
            <w:pPr>
              <w:pStyle w:val="BodyText"/>
              <w:rPr>
                <w:lang w:val="en-NZ"/>
              </w:rPr>
            </w:pPr>
            <w:r w:rsidRPr="00DB31B2">
              <w:t>ICPPRN261 Set up for foil stamping</w:t>
            </w:r>
          </w:p>
        </w:tc>
        <w:tc>
          <w:tcPr>
            <w:tcW w:w="229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9B607E" w:rsidP="00DB31B2">
            <w:pPr>
              <w:pStyle w:val="BodyText"/>
              <w:rPr>
                <w:lang w:val="en-NZ"/>
              </w:rPr>
            </w:pPr>
            <w:r w:rsidRPr="00DB31B2">
              <w:t>ICPPR261C Set up for foil stamping</w:t>
            </w:r>
          </w:p>
        </w:tc>
        <w:tc>
          <w:tcPr>
            <w:tcW w:w="229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9B607E" w:rsidP="00DB31B2">
            <w:pPr>
              <w:pStyle w:val="BodyText"/>
              <w:rPr>
                <w:lang w:val="en-NZ"/>
              </w:rPr>
            </w:pPr>
            <w:r w:rsidRPr="00DB31B2">
              <w:t>Updated to meet Standards for Training Packages</w:t>
            </w:r>
          </w:p>
        </w:tc>
        <w:tc>
          <w:tcPr>
            <w:tcW w:w="229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DB31B2" w:rsidRDefault="009B607E" w:rsidP="00DB31B2">
            <w:pPr>
              <w:pStyle w:val="BodyText"/>
            </w:pPr>
            <w:r w:rsidRPr="00DB31B2">
              <w:t>Equivalent unit</w:t>
            </w:r>
          </w:p>
        </w:tc>
      </w:tr>
    </w:tbl>
    <w:p w:rsidR="00000000" w:rsidRPr="00DB31B2" w:rsidRDefault="009B607E" w:rsidP="00DB31B2">
      <w:pPr>
        <w:pStyle w:val="BodyText"/>
      </w:pPr>
    </w:p>
    <w:p w:rsidR="00000000" w:rsidRPr="00DB31B2" w:rsidRDefault="009B607E" w:rsidP="00DB31B2">
      <w:pPr>
        <w:pStyle w:val="AllowPageBreak"/>
      </w:pPr>
    </w:p>
    <w:p w:rsidR="00000000" w:rsidRPr="00DB31B2" w:rsidRDefault="009B607E" w:rsidP="00DB31B2">
      <w:pPr>
        <w:pStyle w:val="Heading1"/>
      </w:pPr>
      <w:bookmarkStart w:id="8" w:name="O_683989"/>
      <w:bookmarkEnd w:id="8"/>
      <w:r w:rsidRPr="00DB31B2">
        <w:t>Links</w:t>
      </w:r>
    </w:p>
    <w:p w:rsidR="00000000" w:rsidRPr="00DB31B2" w:rsidRDefault="009B607E" w:rsidP="009B607E">
      <w:pPr>
        <w:pStyle w:val="BodyText"/>
      </w:pPr>
      <w:r w:rsidRPr="00DB31B2">
        <w:t xml:space="preserve">Companion Volume implementation guides are found in VETNet - </w:t>
      </w:r>
      <w:hyperlink r:id="rId13" w:history="1">
        <w:r w:rsidRPr="00061D22">
          <w:rPr>
            <w:rStyle w:val="Hyperlink"/>
          </w:rPr>
          <w:t>https://vetnet.education.gov.au/Pages/TrainingDocs.aspx?q=a74b7a0f-a253-47e3-8be0-5d426e24131d</w:t>
        </w:r>
      </w:hyperlink>
    </w:p>
    <w:p w:rsidR="00000000" w:rsidRPr="00DB31B2" w:rsidRDefault="009B607E" w:rsidP="00DB31B2"/>
    <w:sectPr w:rsidR="00000000" w:rsidRPr="00DB31B2" w:rsidSect="00DB31B2">
      <w:headerReference w:type="default" r:id="rId14"/>
      <w:footerReference w:type="default" r:id="rId15"/>
      <w:pgSz w:w="11908" w:h="16833"/>
      <w:pgMar w:top="1700" w:right="1418" w:bottom="1700" w:left="1418" w:header="992" w:footer="992"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31B2" w:rsidRDefault="00DB31B2" w:rsidP="00DB31B2">
      <w:r>
        <w:separator/>
      </w:r>
    </w:p>
  </w:endnote>
  <w:endnote w:type="continuationSeparator" w:id="0">
    <w:p w:rsidR="00DB31B2" w:rsidRDefault="00DB31B2" w:rsidP="00DB31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31B2" w:rsidRDefault="00DB31B2">
    <w:pPr>
      <w:pStyle w:val="Footer"/>
      <w:framePr w:wrap="arou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31B2" w:rsidRPr="009B607E" w:rsidRDefault="00DB31B2" w:rsidP="009B607E">
    <w:pPr>
      <w:pStyle w:val="BodyText"/>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31B2" w:rsidRDefault="00DB31B2">
    <w:pPr>
      <w:pStyle w:val="Footer"/>
      <w:framePr w:wrap="arou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607E" w:rsidRDefault="009B607E" w:rsidP="00DB31B2">
    <w:pPr>
      <w:pStyle w:val="Footer"/>
      <w:framePr w:wrap="around"/>
    </w:pPr>
    <w:fldSimple w:instr=" DOCPROPERTY  Subject  \* MERGEFORMAT ">
      <w:r>
        <w:t>Approved</w:t>
      </w:r>
    </w:fldSimple>
    <w:r>
      <w:tab/>
      <w:t xml:space="preserve">Page </w:t>
    </w:r>
    <w:r>
      <w:fldChar w:fldCharType="begin"/>
    </w:r>
    <w:r>
      <w:instrText xml:space="preserve"> PAGE  \* Arabic  \* MERGEFORMAT </w:instrText>
    </w:r>
    <w:r>
      <w:fldChar w:fldCharType="separate"/>
    </w:r>
    <w:r>
      <w:rPr>
        <w:noProof/>
      </w:rPr>
      <w:t>2</w:t>
    </w:r>
    <w:r>
      <w:fldChar w:fldCharType="end"/>
    </w:r>
    <w:r>
      <w:t xml:space="preserve"> of </w:t>
    </w:r>
    <w:fldSimple w:instr=" NUMPAGES  \* Arabic  \* MERGEFORMAT ">
      <w:r>
        <w:rPr>
          <w:noProof/>
        </w:rPr>
        <w:t>4</w:t>
      </w:r>
    </w:fldSimple>
  </w:p>
  <w:p w:rsidR="009B607E" w:rsidRDefault="009B607E" w:rsidP="00DB31B2">
    <w:pPr>
      <w:pStyle w:val="Footer"/>
      <w:framePr w:wrap="around"/>
    </w:pPr>
    <w:r>
      <w:t xml:space="preserve">© Commonwealth of Australia, </w:t>
    </w:r>
    <w:r>
      <w:fldChar w:fldCharType="begin"/>
    </w:r>
    <w:r>
      <w:instrText xml:space="preserve"> DATE  \@ "yyyy"  \* MERGEFORMAT </w:instrText>
    </w:r>
    <w:r>
      <w:fldChar w:fldCharType="separate"/>
    </w:r>
    <w:r>
      <w:rPr>
        <w:noProof/>
      </w:rPr>
      <w:t>2018</w:t>
    </w:r>
    <w:r>
      <w:fldChar w:fldCharType="end"/>
    </w:r>
    <w:r>
      <w:tab/>
    </w:r>
    <w:fldSimple w:instr=" DOCPROPERTY  Author  \* MERGEFORMAT ">
      <w:r>
        <w:t>PwC’s Skills for Australia</w:t>
      </w:r>
    </w:fldSimple>
  </w:p>
  <w:p w:rsidR="009B607E" w:rsidRDefault="009B607E" w:rsidP="00DB31B2">
    <w:pPr>
      <w:pStyle w:val="Footer"/>
      <w:framePr w:wrap="around"/>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31B2" w:rsidRDefault="00DB31B2" w:rsidP="00DB31B2">
      <w:r>
        <w:separator/>
      </w:r>
    </w:p>
  </w:footnote>
  <w:footnote w:type="continuationSeparator" w:id="0">
    <w:p w:rsidR="00DB31B2" w:rsidRDefault="00DB31B2" w:rsidP="00DB31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31B2" w:rsidRDefault="00DB31B2">
    <w:pPr>
      <w:pStyle w:val="Header"/>
      <w:framePr w:wrap="arou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607E" w:rsidRDefault="009B607E"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29619216" wp14:editId="1F2E189B">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rsidR="00DB31B2" w:rsidRPr="009B607E" w:rsidRDefault="00DB31B2" w:rsidP="009B607E">
    <w:pPr>
      <w:pStyle w:val="BodyTex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31B2" w:rsidRDefault="00DB31B2">
    <w:pPr>
      <w:pStyle w:val="Header"/>
      <w:framePr w:wrap="arou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607E" w:rsidRPr="002D2AF8" w:rsidRDefault="009B607E" w:rsidP="00DB31B2">
    <w:pPr>
      <w:pStyle w:val="Header"/>
      <w:framePr w:wrap="around"/>
    </w:pPr>
    <w:fldSimple w:instr=" TITLE   \* MERGEFORMAT ">
      <w:r>
        <w:t>ICPPRN261 Set up for foil stamping</w:t>
      </w:r>
    </w:fldSimple>
    <w:r>
      <w:tab/>
      <w:t xml:space="preserve">Date this document was generated: </w:t>
    </w:r>
    <w:r>
      <w:fldChar w:fldCharType="begin"/>
    </w:r>
    <w:r>
      <w:instrText xml:space="preserve"> CREATEDATE  \@ "d MMMM yyyy"  \* MERGEFORMAT </w:instrText>
    </w:r>
    <w:r>
      <w:fldChar w:fldCharType="separate"/>
    </w:r>
    <w:r>
      <w:rPr>
        <w:noProof/>
      </w:rPr>
      <w:t>10 December 2018</w:t>
    </w:r>
    <w:r>
      <w:fldChar w:fldCharType="end"/>
    </w:r>
  </w:p>
  <w:p w:rsidR="009B607E" w:rsidRDefault="009B607E" w:rsidP="00DB31B2">
    <w:pPr>
      <w:pStyle w:val="Header"/>
      <w:framePr w:wrap="around"/>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nsid w:val="FFFFFF89"/>
    <w:multiLevelType w:val="singleLevel"/>
    <w:tmpl w:val="A2F04BA8"/>
    <w:lvl w:ilvl="0">
      <w:start w:val="1"/>
      <w:numFmt w:val="bullet"/>
      <w:pStyle w:val="ListBullet"/>
      <w:lvlText w:val=""/>
      <w:lvlJc w:val="left"/>
      <w:pPr>
        <w:tabs>
          <w:tab w:val="num" w:pos="360"/>
        </w:tabs>
        <w:ind w:left="360" w:hanging="360"/>
      </w:pPr>
      <w:rPr>
        <w:rFonts w:ascii="Symbol" w:hAnsi="Symbol" w:hint="default"/>
      </w:rPr>
    </w:lvl>
  </w:abstractNum>
  <w:abstractNum w:abstractNumId="7">
    <w:nsid w:val="FFFFFFFE"/>
    <w:multiLevelType w:val="singleLevel"/>
    <w:tmpl w:val="CF4E8F50"/>
    <w:lvl w:ilvl="0">
      <w:numFmt w:val="bullet"/>
      <w:lvlText w:val="*"/>
      <w:lvlJc w:val="left"/>
    </w:lvl>
  </w:abstractNum>
  <w:abstractNum w:abstractNumId="8">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0">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2">
    <w:nsid w:val="61571FB4"/>
    <w:multiLevelType w:val="singleLevel"/>
    <w:tmpl w:val="F73ECEE0"/>
    <w:lvl w:ilvl="0">
      <w:start w:val="1"/>
      <w:numFmt w:val="decimal"/>
      <w:pStyle w:val="ListNumber"/>
      <w:lvlText w:val="%1)"/>
      <w:lvlJc w:val="left"/>
      <w:pPr>
        <w:tabs>
          <w:tab w:val="num" w:pos="360"/>
        </w:tabs>
        <w:ind w:left="340" w:hanging="340"/>
      </w:pPr>
      <w:rPr>
        <w:rFonts w:ascii="Palatino Linotype" w:hAnsi="Palatino Linotype" w:hint="default"/>
        <w:b w:val="0"/>
        <w:i w:val="0"/>
        <w:color w:val="auto"/>
      </w:rPr>
    </w:lvl>
  </w:abstractNum>
  <w:abstractNum w:abstractNumId="13">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4">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abstractNumId w:val="6"/>
  </w:num>
  <w:num w:numId="2">
    <w:abstractNumId w:val="4"/>
  </w:num>
  <w:num w:numId="3">
    <w:abstractNumId w:val="3"/>
  </w:num>
  <w:num w:numId="4">
    <w:abstractNumId w:val="2"/>
  </w:num>
  <w:num w:numId="5">
    <w:abstractNumId w:val="1"/>
  </w:num>
  <w:num w:numId="6">
    <w:abstractNumId w:val="0"/>
  </w:num>
  <w:num w:numId="7">
    <w:abstractNumId w:val="13"/>
  </w:num>
  <w:num w:numId="8">
    <w:abstractNumId w:val="10"/>
  </w:num>
  <w:num w:numId="9">
    <w:abstractNumId w:val="14"/>
  </w:num>
  <w:num w:numId="10">
    <w:abstractNumId w:val="12"/>
  </w:num>
  <w:num w:numId="11">
    <w:abstractNumId w:val="8"/>
  </w:num>
  <w:num w:numId="12">
    <w:abstractNumId w:val="11"/>
  </w:num>
  <w:num w:numId="13">
    <w:abstractNumId w:val="9"/>
  </w:num>
  <w:num w:numId="14">
    <w:abstractNumId w:val="5"/>
  </w:num>
  <w:num w:numId="15">
    <w:abstractNumId w:val="7"/>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layoutRawTableWidth/>
    <w:layoutTableRowsApart/>
    <w:useWord97LineBreakRules/>
    <w:doNotBreakWrappedTables/>
    <w:doNotSnapToGridInCell/>
    <w:selectFldWithFirstOrLastChar/>
    <w:doNotWrapTextWithPunct/>
    <w:doNotUseEastAsianBreakRules/>
    <w:useWord2002TableStyle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DB31B2"/>
    <w:rsid w:val="009B607E"/>
    <w:rsid w:val="00DB31B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0" w:qFormat="1"/>
    <w:lsdException w:name="table of figures" w:uiPriority="0"/>
    <w:lsdException w:name="page number" w:uiPriority="0"/>
    <w:lsdException w:name="List" w:uiPriority="0"/>
    <w:lsdException w:name="List Bullet" w:uiPriority="0" w:unhideWhenUsed="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unhideWhenUsed="0"/>
    <w:lsdException w:name="Body Text" w:uiPriority="0" w:unhideWhenUsed="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31B2"/>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DB31B2"/>
    <w:pPr>
      <w:spacing w:before="360" w:after="60"/>
      <w:outlineLvl w:val="0"/>
    </w:pPr>
    <w:rPr>
      <w:sz w:val="32"/>
    </w:rPr>
  </w:style>
  <w:style w:type="paragraph" w:styleId="Heading2">
    <w:name w:val="heading 2"/>
    <w:basedOn w:val="HeadingBase"/>
    <w:next w:val="BodyText"/>
    <w:link w:val="Heading2Char"/>
    <w:qFormat/>
    <w:rsid w:val="00DB31B2"/>
    <w:pPr>
      <w:keepLines/>
      <w:spacing w:before="240" w:after="120"/>
      <w:outlineLvl w:val="1"/>
    </w:pPr>
    <w:rPr>
      <w:sz w:val="28"/>
      <w:szCs w:val="40"/>
    </w:rPr>
  </w:style>
  <w:style w:type="paragraph" w:styleId="Heading3">
    <w:name w:val="heading 3"/>
    <w:basedOn w:val="HeadingBase"/>
    <w:next w:val="BodyText"/>
    <w:link w:val="Heading3Char"/>
    <w:qFormat/>
    <w:rsid w:val="00DB31B2"/>
    <w:pPr>
      <w:spacing w:before="180" w:after="120"/>
      <w:outlineLvl w:val="2"/>
    </w:pPr>
    <w:rPr>
      <w:spacing w:val="-10"/>
      <w:kern w:val="32"/>
    </w:rPr>
  </w:style>
  <w:style w:type="paragraph" w:styleId="Heading4">
    <w:name w:val="heading 4"/>
    <w:basedOn w:val="HeadingBase"/>
    <w:next w:val="BodyText"/>
    <w:link w:val="Heading4Char"/>
    <w:qFormat/>
    <w:rsid w:val="00DB31B2"/>
    <w:pPr>
      <w:spacing w:before="160" w:after="120"/>
      <w:outlineLvl w:val="3"/>
    </w:pPr>
    <w:rPr>
      <w:sz w:val="22"/>
    </w:rPr>
  </w:style>
  <w:style w:type="paragraph" w:styleId="Heading5">
    <w:name w:val="heading 5"/>
    <w:basedOn w:val="HeadingBase"/>
    <w:next w:val="Normal"/>
    <w:link w:val="Heading5Char"/>
    <w:qFormat/>
    <w:rsid w:val="00DB31B2"/>
    <w:pPr>
      <w:spacing w:before="80"/>
      <w:outlineLvl w:val="4"/>
    </w:pPr>
    <w:rPr>
      <w:color w:val="918585"/>
      <w:sz w:val="20"/>
    </w:rPr>
  </w:style>
  <w:style w:type="paragraph" w:styleId="Heading6">
    <w:name w:val="heading 6"/>
    <w:basedOn w:val="HeadingBase"/>
    <w:next w:val="Normal"/>
    <w:link w:val="Heading6Char"/>
    <w:qFormat/>
    <w:rsid w:val="00DB31B2"/>
    <w:pPr>
      <w:spacing w:before="60"/>
      <w:outlineLvl w:val="5"/>
    </w:pPr>
    <w:rPr>
      <w:color w:val="918585"/>
      <w:sz w:val="20"/>
    </w:rPr>
  </w:style>
  <w:style w:type="paragraph" w:styleId="Heading7">
    <w:name w:val="heading 7"/>
    <w:basedOn w:val="Normal"/>
    <w:next w:val="Normal"/>
    <w:link w:val="Heading7Char"/>
    <w:qFormat/>
    <w:rsid w:val="00DB31B2"/>
    <w:pPr>
      <w:ind w:left="720"/>
      <w:outlineLvl w:val="6"/>
    </w:pPr>
    <w:rPr>
      <w:i/>
    </w:rPr>
  </w:style>
  <w:style w:type="paragraph" w:styleId="Heading8">
    <w:name w:val="heading 8"/>
    <w:basedOn w:val="Normal"/>
    <w:next w:val="Normal"/>
    <w:link w:val="Heading8Char"/>
    <w:qFormat/>
    <w:rsid w:val="00DB31B2"/>
    <w:pPr>
      <w:ind w:left="720"/>
      <w:outlineLvl w:val="7"/>
    </w:pPr>
    <w:rPr>
      <w:i/>
    </w:rPr>
  </w:style>
  <w:style w:type="paragraph" w:styleId="Heading9">
    <w:name w:val="heading 9"/>
    <w:basedOn w:val="Normal"/>
    <w:next w:val="Normal"/>
    <w:link w:val="Heading9Char"/>
    <w:qFormat/>
    <w:rsid w:val="00DB31B2"/>
    <w:pPr>
      <w:ind w:left="720"/>
      <w:outlineLvl w:val="8"/>
    </w:pPr>
    <w:rPr>
      <w:i/>
    </w:rPr>
  </w:style>
  <w:style w:type="character" w:default="1" w:styleId="DefaultParagraphFont">
    <w:name w:val="Default Paragraph Font"/>
    <w:uiPriority w:val="1"/>
    <w:unhideWhenUsed/>
    <w:rsid w:val="00DB31B2"/>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DB31B2"/>
  </w:style>
  <w:style w:type="character" w:customStyle="1" w:styleId="Heading1Char">
    <w:name w:val="Heading 1 Char"/>
    <w:basedOn w:val="DefaultParagraphFont"/>
    <w:link w:val="Heading1"/>
    <w:rsid w:val="00DB31B2"/>
    <w:rPr>
      <w:rFonts w:ascii="Times New Roman" w:eastAsia="Times New Roman" w:hAnsi="Times New Roman" w:cs="Times New Roman"/>
      <w:b/>
      <w:sz w:val="32"/>
      <w:szCs w:val="20"/>
      <w:lang w:eastAsia="en-US"/>
    </w:rPr>
  </w:style>
  <w:style w:type="paragraph" w:styleId="BodyText">
    <w:name w:val="Body Text"/>
    <w:basedOn w:val="Normal"/>
    <w:link w:val="BodyTextChar"/>
    <w:rsid w:val="00DB31B2"/>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DB31B2"/>
    <w:rPr>
      <w:rFonts w:ascii="Times New Roman" w:eastAsia="Times New Roman" w:hAnsi="Times New Roman" w:cs="Times New Roman"/>
      <w:sz w:val="24"/>
      <w:lang w:eastAsia="en-US"/>
    </w:rPr>
  </w:style>
  <w:style w:type="paragraph" w:styleId="ListBullet">
    <w:name w:val="List Bullet"/>
    <w:basedOn w:val="List"/>
    <w:rsid w:val="00DB31B2"/>
    <w:pPr>
      <w:numPr>
        <w:numId w:val="12"/>
      </w:numPr>
      <w:tabs>
        <w:tab w:val="clear" w:pos="340"/>
      </w:tabs>
      <w:spacing w:before="40" w:after="40"/>
    </w:pPr>
  </w:style>
  <w:style w:type="character" w:customStyle="1" w:styleId="SpecialBold">
    <w:name w:val="Special Bold"/>
    <w:basedOn w:val="DefaultParagraphFont"/>
    <w:rsid w:val="00DB31B2"/>
    <w:rPr>
      <w:b/>
      <w:spacing w:val="0"/>
    </w:rPr>
  </w:style>
  <w:style w:type="character" w:styleId="Emphasis">
    <w:name w:val="Emphasis"/>
    <w:basedOn w:val="DefaultParagraphFont"/>
    <w:qFormat/>
    <w:rsid w:val="00DB31B2"/>
    <w:rPr>
      <w:i/>
    </w:rPr>
  </w:style>
  <w:style w:type="paragraph" w:customStyle="1" w:styleId="SuperHeading">
    <w:name w:val="SuperHeading"/>
    <w:basedOn w:val="Normal"/>
    <w:rsid w:val="00DB31B2"/>
    <w:pPr>
      <w:spacing w:before="240" w:after="120"/>
      <w:outlineLvl w:val="0"/>
    </w:pPr>
    <w:rPr>
      <w:rFonts w:ascii="Times New Roman" w:hAnsi="Times New Roman"/>
      <w:b/>
      <w:sz w:val="32"/>
    </w:rPr>
  </w:style>
  <w:style w:type="paragraph" w:customStyle="1" w:styleId="AllowPageBreak">
    <w:name w:val="AllowPageBreak"/>
    <w:rsid w:val="00DB31B2"/>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DB31B2"/>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DB31B2"/>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DB31B2"/>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DB31B2"/>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DB31B2"/>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DB31B2"/>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DB31B2"/>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DB31B2"/>
    <w:rPr>
      <w:rFonts w:ascii="Courier New" w:eastAsia="Times New Roman" w:hAnsi="Courier New" w:cs="Times New Roman"/>
      <w:i/>
      <w:szCs w:val="20"/>
      <w:lang w:eastAsia="en-US"/>
    </w:rPr>
  </w:style>
  <w:style w:type="paragraph" w:customStyle="1" w:styleId="HeadingBase">
    <w:name w:val="Heading Base"/>
    <w:rsid w:val="00DB31B2"/>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DB31B2"/>
    <w:pPr>
      <w:tabs>
        <w:tab w:val="right" w:leader="dot" w:pos="9072"/>
      </w:tabs>
      <w:ind w:left="567"/>
    </w:pPr>
    <w:rPr>
      <w:szCs w:val="22"/>
    </w:rPr>
  </w:style>
  <w:style w:type="paragraph" w:customStyle="1" w:styleId="TOCBase">
    <w:name w:val="TOC Base"/>
    <w:rsid w:val="00DB31B2"/>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DB31B2"/>
    <w:pPr>
      <w:tabs>
        <w:tab w:val="right" w:leader="dot" w:pos="9072"/>
      </w:tabs>
      <w:spacing w:before="40" w:after="40"/>
      <w:ind w:left="284"/>
    </w:pPr>
    <w:rPr>
      <w:rFonts w:ascii="Times New Roman" w:hAnsi="Times New Roman"/>
    </w:rPr>
  </w:style>
  <w:style w:type="paragraph" w:styleId="TOC1">
    <w:name w:val="toc 1"/>
    <w:basedOn w:val="TOCBase"/>
    <w:next w:val="Normal"/>
    <w:rsid w:val="00DB31B2"/>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DB31B2"/>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DB31B2"/>
    <w:rPr>
      <w:rFonts w:ascii="Times New Roman" w:eastAsia="Times New Roman" w:hAnsi="Times New Roman" w:cs="Times New Roman"/>
      <w:sz w:val="16"/>
      <w:lang w:eastAsia="en-US"/>
    </w:rPr>
  </w:style>
  <w:style w:type="paragraph" w:styleId="Title">
    <w:name w:val="Title"/>
    <w:basedOn w:val="HeadingBase"/>
    <w:link w:val="TitleChar"/>
    <w:qFormat/>
    <w:rsid w:val="00DB31B2"/>
    <w:pPr>
      <w:spacing w:before="5040"/>
      <w:jc w:val="center"/>
    </w:pPr>
    <w:rPr>
      <w:sz w:val="48"/>
      <w:szCs w:val="72"/>
      <w:lang w:val="en-US"/>
    </w:rPr>
  </w:style>
  <w:style w:type="character" w:customStyle="1" w:styleId="TitleChar">
    <w:name w:val="Title Char"/>
    <w:basedOn w:val="DefaultParagraphFont"/>
    <w:link w:val="Title"/>
    <w:rsid w:val="00DB31B2"/>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DB31B2"/>
    <w:pPr>
      <w:tabs>
        <w:tab w:val="left" w:pos="3600"/>
        <w:tab w:val="left" w:pos="3958"/>
      </w:tabs>
    </w:pPr>
  </w:style>
  <w:style w:type="paragraph" w:styleId="List">
    <w:name w:val="List"/>
    <w:basedOn w:val="BodyText"/>
    <w:next w:val="BodyText"/>
    <w:rsid w:val="00DB31B2"/>
    <w:pPr>
      <w:tabs>
        <w:tab w:val="left" w:pos="340"/>
      </w:tabs>
      <w:spacing w:before="60" w:after="60"/>
      <w:ind w:left="340" w:hanging="340"/>
    </w:pPr>
  </w:style>
  <w:style w:type="paragraph" w:customStyle="1" w:styleId="Note">
    <w:name w:val="Note"/>
    <w:basedOn w:val="BodyText"/>
    <w:rsid w:val="00DB31B2"/>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DB31B2"/>
    <w:pPr>
      <w:framePr w:wrap="auto" w:hAnchor="text" w:y="6049"/>
    </w:pPr>
    <w:rPr>
      <w:color w:val="000000"/>
      <w:sz w:val="40"/>
    </w:rPr>
  </w:style>
  <w:style w:type="paragraph" w:customStyle="1" w:styleId="TOCTitle">
    <w:name w:val="TOCTitle"/>
    <w:basedOn w:val="Heading1"/>
    <w:rsid w:val="00DB31B2"/>
    <w:pPr>
      <w:spacing w:after="240"/>
      <w:jc w:val="center"/>
      <w:outlineLvl w:val="9"/>
    </w:pPr>
    <w:rPr>
      <w:caps/>
    </w:rPr>
  </w:style>
  <w:style w:type="paragraph" w:customStyle="1" w:styleId="Version">
    <w:name w:val="Version"/>
    <w:rsid w:val="00DB31B2"/>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DB31B2"/>
    <w:pPr>
      <w:numPr>
        <w:numId w:val="13"/>
      </w:numPr>
      <w:tabs>
        <w:tab w:val="clear" w:pos="680"/>
      </w:tabs>
    </w:pPr>
  </w:style>
  <w:style w:type="paragraph" w:styleId="Index1">
    <w:name w:val="index 1"/>
    <w:basedOn w:val="Normal"/>
    <w:next w:val="Normal"/>
    <w:semiHidden/>
    <w:rsid w:val="00DB31B2"/>
    <w:pPr>
      <w:keepNext w:val="0"/>
      <w:tabs>
        <w:tab w:val="right" w:pos="4176"/>
      </w:tabs>
      <w:ind w:left="198" w:hanging="198"/>
    </w:pPr>
    <w:rPr>
      <w:rFonts w:ascii="Garamond" w:hAnsi="Garamond"/>
    </w:rPr>
  </w:style>
  <w:style w:type="paragraph" w:styleId="IndexHeading">
    <w:name w:val="index heading"/>
    <w:basedOn w:val="Normal"/>
    <w:next w:val="Index1"/>
    <w:semiHidden/>
    <w:rsid w:val="00DB31B2"/>
    <w:pPr>
      <w:spacing w:before="120" w:after="120"/>
    </w:pPr>
    <w:rPr>
      <w:rFonts w:ascii="Arial" w:hAnsi="Arial"/>
      <w:b/>
      <w:color w:val="918585"/>
      <w:sz w:val="24"/>
    </w:rPr>
  </w:style>
  <w:style w:type="paragraph" w:styleId="Header">
    <w:name w:val="header"/>
    <w:basedOn w:val="Normal"/>
    <w:link w:val="HeaderChar"/>
    <w:rsid w:val="00DB31B2"/>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DB31B2"/>
    <w:rPr>
      <w:rFonts w:ascii="Times New Roman" w:eastAsia="Times New Roman" w:hAnsi="Times New Roman" w:cs="Times New Roman"/>
      <w:sz w:val="16"/>
      <w:szCs w:val="20"/>
      <w:lang w:val="en-GB" w:eastAsia="en-US"/>
    </w:rPr>
  </w:style>
  <w:style w:type="paragraph" w:customStyle="1" w:styleId="Chapter">
    <w:name w:val="Chapter"/>
    <w:basedOn w:val="Normal"/>
    <w:rsid w:val="00DB31B2"/>
    <w:pPr>
      <w:spacing w:before="240"/>
    </w:pPr>
    <w:rPr>
      <w:rFonts w:ascii="Times New Roman" w:hAnsi="Times New Roman"/>
      <w:smallCaps/>
      <w:spacing w:val="80"/>
      <w:sz w:val="28"/>
    </w:rPr>
  </w:style>
  <w:style w:type="paragraph" w:customStyle="1" w:styleId="InChapter">
    <w:name w:val="InChapter"/>
    <w:basedOn w:val="Heading3"/>
    <w:rsid w:val="00DB31B2"/>
    <w:pPr>
      <w:spacing w:after="240"/>
      <w:outlineLvl w:val="9"/>
    </w:pPr>
    <w:rPr>
      <w:noProof/>
    </w:rPr>
  </w:style>
  <w:style w:type="paragraph" w:styleId="Index2">
    <w:name w:val="index 2"/>
    <w:basedOn w:val="Normal"/>
    <w:next w:val="Normal"/>
    <w:semiHidden/>
    <w:rsid w:val="00DB31B2"/>
    <w:pPr>
      <w:tabs>
        <w:tab w:val="right" w:pos="4176"/>
      </w:tabs>
      <w:ind w:left="568" w:hanging="284"/>
    </w:pPr>
    <w:rPr>
      <w:rFonts w:ascii="Garamond" w:hAnsi="Garamond"/>
    </w:rPr>
  </w:style>
  <w:style w:type="paragraph" w:customStyle="1" w:styleId="Byline">
    <w:name w:val="Byline"/>
    <w:rsid w:val="00DB31B2"/>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DB31B2"/>
    <w:pPr>
      <w:tabs>
        <w:tab w:val="clear" w:pos="3600"/>
        <w:tab w:val="clear" w:pos="3958"/>
      </w:tabs>
      <w:jc w:val="right"/>
    </w:pPr>
  </w:style>
  <w:style w:type="paragraph" w:styleId="Caption">
    <w:name w:val="caption"/>
    <w:basedOn w:val="BodyText"/>
    <w:next w:val="Normal"/>
    <w:qFormat/>
    <w:rsid w:val="00DB31B2"/>
    <w:pPr>
      <w:framePr w:w="2268" w:hSpace="181" w:vSpace="181" w:wrap="around" w:vAnchor="text" w:hAnchor="page" w:x="1135" w:y="285" w:anchorLock="1"/>
    </w:pPr>
    <w:rPr>
      <w:i/>
    </w:rPr>
  </w:style>
  <w:style w:type="paragraph" w:customStyle="1" w:styleId="MiniTOCTitle">
    <w:name w:val="MiniTOCTitle"/>
    <w:basedOn w:val="Heading4"/>
    <w:rsid w:val="00DB31B2"/>
    <w:pPr>
      <w:spacing w:before="240"/>
      <w:outlineLvl w:val="9"/>
    </w:pPr>
    <w:rPr>
      <w:noProof/>
      <w:sz w:val="24"/>
    </w:rPr>
  </w:style>
  <w:style w:type="paragraph" w:customStyle="1" w:styleId="MiniTOCItem">
    <w:name w:val="MiniTOCItem"/>
    <w:basedOn w:val="ListBullet"/>
    <w:rsid w:val="00DB31B2"/>
    <w:pPr>
      <w:numPr>
        <w:numId w:val="0"/>
      </w:numPr>
      <w:tabs>
        <w:tab w:val="right" w:leader="dot" w:pos="6521"/>
      </w:tabs>
      <w:spacing w:before="0" w:after="0"/>
    </w:pPr>
  </w:style>
  <w:style w:type="paragraph" w:customStyle="1" w:styleId="TOFTitle">
    <w:name w:val="TOFTitle"/>
    <w:basedOn w:val="TOCTitle"/>
    <w:rsid w:val="00DB31B2"/>
  </w:style>
  <w:style w:type="paragraph" w:styleId="TableofFigures">
    <w:name w:val="table of figures"/>
    <w:basedOn w:val="Normal"/>
    <w:next w:val="Normal"/>
    <w:semiHidden/>
    <w:rsid w:val="00DB31B2"/>
    <w:pPr>
      <w:tabs>
        <w:tab w:val="right" w:leader="dot" w:pos="9072"/>
      </w:tabs>
      <w:ind w:left="970" w:hanging="403"/>
    </w:pPr>
    <w:rPr>
      <w:rFonts w:ascii="Times New Roman" w:hAnsi="Times New Roman"/>
      <w:b/>
    </w:rPr>
  </w:style>
  <w:style w:type="paragraph" w:styleId="ListNumber">
    <w:name w:val="List Number"/>
    <w:basedOn w:val="List"/>
    <w:rsid w:val="00DB31B2"/>
    <w:pPr>
      <w:numPr>
        <w:numId w:val="10"/>
      </w:numPr>
    </w:pPr>
  </w:style>
  <w:style w:type="character" w:customStyle="1" w:styleId="WingdingSymbols">
    <w:name w:val="Wingding Symbols"/>
    <w:rsid w:val="00DB31B2"/>
    <w:rPr>
      <w:rFonts w:ascii="Wingdings" w:hAnsi="Wingdings"/>
    </w:rPr>
  </w:style>
  <w:style w:type="paragraph" w:customStyle="1" w:styleId="TableHeading">
    <w:name w:val="Table Heading"/>
    <w:basedOn w:val="HeadingBase"/>
    <w:rsid w:val="00DB31B2"/>
    <w:pPr>
      <w:keepLines/>
      <w:pBdr>
        <w:bottom w:val="single" w:sz="6" w:space="1" w:color="918585"/>
      </w:pBdr>
      <w:spacing w:before="240"/>
    </w:pPr>
  </w:style>
  <w:style w:type="character" w:customStyle="1" w:styleId="HotSpot">
    <w:name w:val="HotSpot"/>
    <w:rsid w:val="00DB31B2"/>
    <w:rPr>
      <w:color w:val="0033CC"/>
      <w:u w:val="none"/>
    </w:rPr>
  </w:style>
  <w:style w:type="paragraph" w:customStyle="1" w:styleId="BodyTextRight">
    <w:name w:val="Body Text Right"/>
    <w:basedOn w:val="BodyText"/>
    <w:rsid w:val="00DB31B2"/>
    <w:pPr>
      <w:spacing w:before="0" w:after="0"/>
      <w:jc w:val="right"/>
    </w:pPr>
  </w:style>
  <w:style w:type="paragraph" w:styleId="Index3">
    <w:name w:val="index 3"/>
    <w:basedOn w:val="ListNumber2"/>
    <w:next w:val="Normal"/>
    <w:semiHidden/>
    <w:rsid w:val="00DB31B2"/>
    <w:pPr>
      <w:numPr>
        <w:numId w:val="0"/>
      </w:numPr>
      <w:tabs>
        <w:tab w:val="right" w:leader="dot" w:pos="4176"/>
      </w:tabs>
    </w:pPr>
  </w:style>
  <w:style w:type="paragraph" w:styleId="ListNumber2">
    <w:name w:val="List Number 2"/>
    <w:basedOn w:val="List2"/>
    <w:rsid w:val="00DB31B2"/>
    <w:pPr>
      <w:numPr>
        <w:numId w:val="9"/>
      </w:numPr>
      <w:tabs>
        <w:tab w:val="clear" w:pos="1060"/>
      </w:tabs>
    </w:pPr>
  </w:style>
  <w:style w:type="paragraph" w:customStyle="1" w:styleId="MarginNote">
    <w:name w:val="Margin Note"/>
    <w:basedOn w:val="BodyText"/>
    <w:rsid w:val="00DB31B2"/>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DB31B2"/>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DB31B2"/>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DB31B2"/>
    <w:rPr>
      <w:sz w:val="32"/>
    </w:rPr>
  </w:style>
  <w:style w:type="paragraph" w:customStyle="1" w:styleId="HeadingProcedure">
    <w:name w:val="Heading Procedure"/>
    <w:basedOn w:val="HeadingBase"/>
    <w:next w:val="Normal"/>
    <w:rsid w:val="00DB31B2"/>
    <w:pPr>
      <w:tabs>
        <w:tab w:val="left" w:pos="0"/>
      </w:tabs>
      <w:spacing w:before="120" w:after="60"/>
    </w:pPr>
    <w:rPr>
      <w:i/>
      <w:color w:val="918585"/>
      <w:sz w:val="22"/>
    </w:rPr>
  </w:style>
  <w:style w:type="paragraph" w:customStyle="1" w:styleId="TableBodyText">
    <w:name w:val="Table Body Text"/>
    <w:basedOn w:val="BodyText"/>
    <w:rsid w:val="00DB31B2"/>
    <w:pPr>
      <w:spacing w:before="60" w:after="60"/>
    </w:pPr>
  </w:style>
  <w:style w:type="paragraph" w:styleId="ListContinue">
    <w:name w:val="List Continue"/>
    <w:basedOn w:val="List"/>
    <w:rsid w:val="00DB31B2"/>
    <w:pPr>
      <w:ind w:firstLine="0"/>
    </w:pPr>
  </w:style>
  <w:style w:type="paragraph" w:customStyle="1" w:styleId="ListNote">
    <w:name w:val="List Note"/>
    <w:basedOn w:val="List"/>
    <w:rsid w:val="00DB31B2"/>
    <w:pPr>
      <w:pBdr>
        <w:top w:val="single" w:sz="6" w:space="2" w:color="918585"/>
        <w:bottom w:val="single" w:sz="6" w:space="2" w:color="918585"/>
      </w:pBdr>
      <w:tabs>
        <w:tab w:val="left" w:pos="1021"/>
      </w:tabs>
      <w:ind w:firstLine="0"/>
    </w:pPr>
  </w:style>
  <w:style w:type="paragraph" w:customStyle="1" w:styleId="Warning">
    <w:name w:val="Warning"/>
    <w:basedOn w:val="BodyText"/>
    <w:rsid w:val="00DB31B2"/>
    <w:pPr>
      <w:shd w:val="clear" w:color="auto" w:fill="D9D9D9"/>
      <w:tabs>
        <w:tab w:val="left" w:pos="992"/>
      </w:tabs>
      <w:ind w:left="119" w:right="119"/>
    </w:pPr>
    <w:rPr>
      <w:sz w:val="20"/>
    </w:rPr>
  </w:style>
  <w:style w:type="paragraph" w:customStyle="1" w:styleId="MarginIcons">
    <w:name w:val="Margin Icons"/>
    <w:basedOn w:val="BodyText"/>
    <w:rsid w:val="00DB31B2"/>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DB31B2"/>
    <w:rPr>
      <w:rFonts w:ascii="Courier New" w:hAnsi="Courier New"/>
    </w:rPr>
  </w:style>
  <w:style w:type="paragraph" w:customStyle="1" w:styleId="NoteBullet">
    <w:name w:val="Note Bullet"/>
    <w:basedOn w:val="Note"/>
    <w:rsid w:val="00DB31B2"/>
    <w:pPr>
      <w:tabs>
        <w:tab w:val="clear" w:pos="680"/>
      </w:tabs>
      <w:spacing w:before="60" w:after="60"/>
    </w:pPr>
  </w:style>
  <w:style w:type="paragraph" w:customStyle="1" w:styleId="SubHeading2">
    <w:name w:val="SubHeading2"/>
    <w:basedOn w:val="HeadingBase"/>
    <w:rsid w:val="00DB31B2"/>
    <w:pPr>
      <w:spacing w:before="240" w:after="60"/>
    </w:pPr>
    <w:rPr>
      <w:sz w:val="20"/>
    </w:rPr>
  </w:style>
  <w:style w:type="paragraph" w:customStyle="1" w:styleId="SubHeading1">
    <w:name w:val="SubHeading1"/>
    <w:basedOn w:val="HeadingBase"/>
    <w:rsid w:val="00DB31B2"/>
    <w:pPr>
      <w:spacing w:before="240" w:after="60"/>
    </w:pPr>
    <w:rPr>
      <w:color w:val="918585"/>
      <w:sz w:val="22"/>
    </w:rPr>
  </w:style>
  <w:style w:type="paragraph" w:customStyle="1" w:styleId="SideHeading">
    <w:name w:val="Side Heading"/>
    <w:basedOn w:val="HeadingBase"/>
    <w:rsid w:val="00DB31B2"/>
    <w:pPr>
      <w:framePr w:w="2268" w:h="567" w:hSpace="181" w:vSpace="181" w:wrap="around" w:vAnchor="text" w:hAnchor="page" w:x="1419" w:y="370" w:anchorLock="1"/>
    </w:pPr>
    <w:rPr>
      <w:sz w:val="22"/>
    </w:rPr>
  </w:style>
  <w:style w:type="paragraph" w:customStyle="1" w:styleId="TableListBullet">
    <w:name w:val="Table List Bullet"/>
    <w:basedOn w:val="ListBullet"/>
    <w:rsid w:val="00DB31B2"/>
    <w:pPr>
      <w:tabs>
        <w:tab w:val="num" w:pos="360"/>
      </w:tabs>
    </w:pPr>
  </w:style>
  <w:style w:type="paragraph" w:styleId="PlainText">
    <w:name w:val="Plain Text"/>
    <w:basedOn w:val="Normal"/>
    <w:link w:val="PlainTextChar"/>
    <w:rsid w:val="00DB31B2"/>
    <w:rPr>
      <w:sz w:val="20"/>
    </w:rPr>
  </w:style>
  <w:style w:type="character" w:customStyle="1" w:styleId="PlainTextChar">
    <w:name w:val="Plain Text Char"/>
    <w:basedOn w:val="DefaultParagraphFont"/>
    <w:link w:val="PlainText"/>
    <w:rsid w:val="00DB31B2"/>
    <w:rPr>
      <w:rFonts w:ascii="Courier New" w:eastAsia="Times New Roman" w:hAnsi="Courier New" w:cs="Times New Roman"/>
      <w:sz w:val="20"/>
      <w:szCs w:val="20"/>
      <w:lang w:eastAsia="en-US"/>
    </w:rPr>
  </w:style>
  <w:style w:type="character" w:customStyle="1" w:styleId="MenuOption">
    <w:name w:val="Menu Option"/>
    <w:basedOn w:val="DefaultParagraphFont"/>
    <w:rsid w:val="00DB31B2"/>
    <w:rPr>
      <w:b/>
      <w:smallCaps/>
    </w:rPr>
  </w:style>
  <w:style w:type="paragraph" w:customStyle="1" w:styleId="TableListNumber">
    <w:name w:val="Table List Number"/>
    <w:basedOn w:val="ListNumber"/>
    <w:rsid w:val="00DB31B2"/>
    <w:pPr>
      <w:numPr>
        <w:numId w:val="0"/>
      </w:numPr>
    </w:pPr>
  </w:style>
  <w:style w:type="paragraph" w:styleId="TOC4">
    <w:name w:val="toc 4"/>
    <w:basedOn w:val="TOCBase"/>
    <w:next w:val="Normal"/>
    <w:semiHidden/>
    <w:rsid w:val="00DB31B2"/>
    <w:pPr>
      <w:tabs>
        <w:tab w:val="right" w:leader="dot" w:pos="9071"/>
      </w:tabs>
      <w:ind w:left="1701"/>
    </w:pPr>
  </w:style>
  <w:style w:type="paragraph" w:customStyle="1" w:styleId="ListAlpha">
    <w:name w:val="List Alpha"/>
    <w:basedOn w:val="List"/>
    <w:rsid w:val="00DB31B2"/>
    <w:pPr>
      <w:numPr>
        <w:numId w:val="8"/>
      </w:numPr>
    </w:pPr>
  </w:style>
  <w:style w:type="paragraph" w:customStyle="1" w:styleId="ListAlpha2">
    <w:name w:val="List Alpha 2"/>
    <w:basedOn w:val="List2"/>
    <w:rsid w:val="00DB31B2"/>
    <w:pPr>
      <w:numPr>
        <w:numId w:val="7"/>
      </w:numPr>
    </w:pPr>
  </w:style>
  <w:style w:type="paragraph" w:styleId="List2">
    <w:name w:val="List 2"/>
    <w:basedOn w:val="BodyText"/>
    <w:rsid w:val="00DB31B2"/>
    <w:pPr>
      <w:tabs>
        <w:tab w:val="left" w:pos="680"/>
      </w:tabs>
      <w:spacing w:before="60" w:after="60"/>
      <w:ind w:left="680" w:hanging="340"/>
    </w:pPr>
  </w:style>
  <w:style w:type="paragraph" w:styleId="List3">
    <w:name w:val="List 3"/>
    <w:basedOn w:val="BodyText"/>
    <w:rsid w:val="00DB31B2"/>
    <w:pPr>
      <w:tabs>
        <w:tab w:val="left" w:pos="1021"/>
      </w:tabs>
      <w:spacing w:before="60" w:after="60"/>
      <w:ind w:left="1020" w:hanging="340"/>
    </w:pPr>
  </w:style>
  <w:style w:type="paragraph" w:styleId="List4">
    <w:name w:val="List 4"/>
    <w:basedOn w:val="BodyText"/>
    <w:rsid w:val="00DB31B2"/>
    <w:pPr>
      <w:tabs>
        <w:tab w:val="left" w:pos="1361"/>
      </w:tabs>
      <w:spacing w:before="60" w:after="60"/>
      <w:ind w:left="1361" w:hanging="340"/>
    </w:pPr>
  </w:style>
  <w:style w:type="paragraph" w:styleId="List5">
    <w:name w:val="List 5"/>
    <w:basedOn w:val="BodyText"/>
    <w:rsid w:val="00DB31B2"/>
    <w:pPr>
      <w:tabs>
        <w:tab w:val="left" w:pos="1701"/>
      </w:tabs>
      <w:spacing w:before="60" w:after="60"/>
      <w:ind w:left="1701" w:hanging="340"/>
    </w:pPr>
  </w:style>
  <w:style w:type="paragraph" w:styleId="ListBullet3">
    <w:name w:val="List Bullet 3"/>
    <w:basedOn w:val="List3"/>
    <w:rsid w:val="00DB31B2"/>
    <w:pPr>
      <w:numPr>
        <w:numId w:val="14"/>
      </w:numPr>
      <w:tabs>
        <w:tab w:val="clear" w:pos="1021"/>
      </w:tabs>
      <w:ind w:left="1037" w:hanging="357"/>
    </w:pPr>
  </w:style>
  <w:style w:type="paragraph" w:styleId="ListBullet4">
    <w:name w:val="List Bullet 4"/>
    <w:basedOn w:val="List4"/>
    <w:rsid w:val="00DB31B2"/>
    <w:pPr>
      <w:numPr>
        <w:numId w:val="2"/>
      </w:numPr>
      <w:tabs>
        <w:tab w:val="clear" w:pos="1361"/>
      </w:tabs>
    </w:pPr>
  </w:style>
  <w:style w:type="paragraph" w:styleId="ListBullet5">
    <w:name w:val="List Bullet 5"/>
    <w:basedOn w:val="List5"/>
    <w:rsid w:val="00DB31B2"/>
    <w:pPr>
      <w:numPr>
        <w:numId w:val="3"/>
      </w:numPr>
    </w:pPr>
  </w:style>
  <w:style w:type="paragraph" w:styleId="ListContinue2">
    <w:name w:val="List Continue 2"/>
    <w:basedOn w:val="List2"/>
    <w:rsid w:val="00DB31B2"/>
    <w:pPr>
      <w:ind w:firstLine="0"/>
    </w:pPr>
  </w:style>
  <w:style w:type="paragraph" w:styleId="ListContinue3">
    <w:name w:val="List Continue 3"/>
    <w:basedOn w:val="List3"/>
    <w:rsid w:val="00DB31B2"/>
    <w:pPr>
      <w:ind w:left="1021" w:firstLine="0"/>
    </w:pPr>
  </w:style>
  <w:style w:type="paragraph" w:styleId="ListContinue4">
    <w:name w:val="List Continue 4"/>
    <w:basedOn w:val="List4"/>
    <w:rsid w:val="00DB31B2"/>
    <w:pPr>
      <w:ind w:firstLine="0"/>
    </w:pPr>
  </w:style>
  <w:style w:type="paragraph" w:styleId="ListContinue5">
    <w:name w:val="List Continue 5"/>
    <w:basedOn w:val="List5"/>
    <w:rsid w:val="00DB31B2"/>
    <w:pPr>
      <w:ind w:firstLine="0"/>
    </w:pPr>
  </w:style>
  <w:style w:type="paragraph" w:styleId="ListNumber3">
    <w:name w:val="List Number 3"/>
    <w:basedOn w:val="List3"/>
    <w:rsid w:val="00DB31B2"/>
    <w:pPr>
      <w:numPr>
        <w:numId w:val="4"/>
      </w:numPr>
    </w:pPr>
  </w:style>
  <w:style w:type="paragraph" w:styleId="ListNumber4">
    <w:name w:val="List Number 4"/>
    <w:basedOn w:val="List4"/>
    <w:rsid w:val="00DB31B2"/>
    <w:pPr>
      <w:numPr>
        <w:numId w:val="5"/>
      </w:numPr>
    </w:pPr>
  </w:style>
  <w:style w:type="paragraph" w:styleId="ListNumber5">
    <w:name w:val="List Number 5"/>
    <w:basedOn w:val="List5"/>
    <w:rsid w:val="00DB31B2"/>
    <w:pPr>
      <w:numPr>
        <w:numId w:val="6"/>
      </w:numPr>
    </w:pPr>
  </w:style>
  <w:style w:type="paragraph" w:styleId="BlockText">
    <w:name w:val="Block Text"/>
    <w:basedOn w:val="Normal"/>
    <w:rsid w:val="00DB31B2"/>
    <w:pPr>
      <w:spacing w:after="120"/>
      <w:ind w:left="1440" w:right="1440"/>
    </w:pPr>
  </w:style>
  <w:style w:type="character" w:customStyle="1" w:styleId="Subscript">
    <w:name w:val="Subscript"/>
    <w:basedOn w:val="DefaultParagraphFont"/>
    <w:rsid w:val="00DB31B2"/>
    <w:rPr>
      <w:sz w:val="16"/>
      <w:vertAlign w:val="subscript"/>
    </w:rPr>
  </w:style>
  <w:style w:type="character" w:customStyle="1" w:styleId="Superscript">
    <w:name w:val="Superscript"/>
    <w:basedOn w:val="DefaultParagraphFont"/>
    <w:rsid w:val="00DB31B2"/>
    <w:rPr>
      <w:sz w:val="16"/>
      <w:vertAlign w:val="superscript"/>
    </w:rPr>
  </w:style>
  <w:style w:type="character" w:customStyle="1" w:styleId="Symbols">
    <w:name w:val="Symbols"/>
    <w:basedOn w:val="DefaultParagraphFont"/>
    <w:rsid w:val="00DB31B2"/>
    <w:rPr>
      <w:rFonts w:ascii="Symbol" w:hAnsi="Symbol"/>
    </w:rPr>
  </w:style>
  <w:style w:type="character" w:customStyle="1" w:styleId="MenuOptions">
    <w:name w:val="Menu Options"/>
    <w:basedOn w:val="DefaultParagraphFont"/>
    <w:rsid w:val="00DB31B2"/>
    <w:rPr>
      <w:rFonts w:ascii="Arial Narrow" w:hAnsi="Arial Narrow"/>
      <w:smallCaps/>
    </w:rPr>
  </w:style>
  <w:style w:type="character" w:customStyle="1" w:styleId="Buttons">
    <w:name w:val="Buttons"/>
    <w:basedOn w:val="DefaultParagraphFont"/>
    <w:rsid w:val="00DB31B2"/>
    <w:rPr>
      <w:b/>
    </w:rPr>
  </w:style>
  <w:style w:type="character" w:customStyle="1" w:styleId="Underlined">
    <w:name w:val="Underlined"/>
    <w:basedOn w:val="DefaultParagraphFont"/>
    <w:rsid w:val="00DB31B2"/>
    <w:rPr>
      <w:u w:val="single"/>
    </w:rPr>
  </w:style>
  <w:style w:type="paragraph" w:customStyle="1" w:styleId="TableBodyTextRight">
    <w:name w:val="Table Body Text Right"/>
    <w:basedOn w:val="TableBodyText"/>
    <w:rsid w:val="00DB31B2"/>
    <w:pPr>
      <w:widowControl w:val="0"/>
      <w:autoSpaceDE w:val="0"/>
      <w:autoSpaceDN w:val="0"/>
      <w:adjustRightInd w:val="0"/>
      <w:jc w:val="right"/>
    </w:pPr>
    <w:rPr>
      <w:rFonts w:cs="Arial"/>
      <w:szCs w:val="18"/>
    </w:rPr>
  </w:style>
  <w:style w:type="paragraph" w:customStyle="1" w:styleId="CopyrightText">
    <w:name w:val="Copyright Text"/>
    <w:basedOn w:val="BodyText"/>
    <w:rsid w:val="00DB31B2"/>
    <w:rPr>
      <w:sz w:val="18"/>
    </w:rPr>
  </w:style>
  <w:style w:type="paragraph" w:customStyle="1" w:styleId="BodySmallRight">
    <w:name w:val="Body Small Right"/>
    <w:basedOn w:val="BodyTextRight"/>
    <w:rsid w:val="00DB31B2"/>
    <w:rPr>
      <w:sz w:val="18"/>
      <w:szCs w:val="18"/>
    </w:rPr>
  </w:style>
  <w:style w:type="paragraph" w:customStyle="1" w:styleId="MarginEdition">
    <w:name w:val="Margin Edition"/>
    <w:basedOn w:val="MarginNote"/>
    <w:rsid w:val="00DB31B2"/>
    <w:pPr>
      <w:spacing w:before="0" w:after="0"/>
    </w:pPr>
    <w:rPr>
      <w:rFonts w:ascii="Times New Roman" w:hAnsi="Times New Roman"/>
      <w:color w:val="999999"/>
    </w:rPr>
  </w:style>
  <w:style w:type="paragraph" w:customStyle="1" w:styleId="Spacer">
    <w:name w:val="Spacer"/>
    <w:basedOn w:val="Normal"/>
    <w:rsid w:val="00DB31B2"/>
    <w:rPr>
      <w:sz w:val="2"/>
      <w:szCs w:val="2"/>
    </w:rPr>
  </w:style>
  <w:style w:type="character" w:customStyle="1" w:styleId="Small">
    <w:name w:val="Small"/>
    <w:basedOn w:val="DefaultParagraphFont"/>
    <w:rsid w:val="00DB31B2"/>
    <w:rPr>
      <w:sz w:val="16"/>
    </w:rPr>
  </w:style>
  <w:style w:type="paragraph" w:customStyle="1" w:styleId="WideTable">
    <w:name w:val="Wide Table"/>
    <w:basedOn w:val="Normal"/>
    <w:rsid w:val="00DB31B2"/>
    <w:pPr>
      <w:ind w:left="-1418"/>
    </w:pPr>
    <w:rPr>
      <w:sz w:val="2"/>
      <w:szCs w:val="2"/>
    </w:rPr>
  </w:style>
  <w:style w:type="character" w:styleId="PageNumber">
    <w:name w:val="page number"/>
    <w:basedOn w:val="DefaultParagraphFont"/>
    <w:rsid w:val="00DB31B2"/>
  </w:style>
  <w:style w:type="paragraph" w:styleId="Quote">
    <w:name w:val="Quote"/>
    <w:basedOn w:val="Heading1"/>
    <w:link w:val="QuoteChar"/>
    <w:qFormat/>
    <w:rsid w:val="00DB31B2"/>
    <w:rPr>
      <w:b w:val="0"/>
      <w:sz w:val="72"/>
      <w:szCs w:val="72"/>
      <w:lang w:val="en-NZ"/>
    </w:rPr>
  </w:style>
  <w:style w:type="character" w:customStyle="1" w:styleId="QuoteChar">
    <w:name w:val="Quote Char"/>
    <w:basedOn w:val="DefaultParagraphFont"/>
    <w:link w:val="Quote"/>
    <w:rsid w:val="00DB31B2"/>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DB31B2"/>
    <w:pPr>
      <w:pageBreakBefore/>
    </w:pPr>
  </w:style>
  <w:style w:type="paragraph" w:customStyle="1" w:styleId="Border">
    <w:name w:val="Border"/>
    <w:basedOn w:val="Normal"/>
    <w:qFormat/>
    <w:rsid w:val="00DB31B2"/>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DB31B2"/>
    <w:rPr>
      <w:b/>
      <w:bCs/>
      <w:i/>
      <w:iCs/>
      <w:color w:val="auto"/>
    </w:rPr>
  </w:style>
  <w:style w:type="paragraph" w:styleId="IntenseQuote">
    <w:name w:val="Intense Quote"/>
    <w:basedOn w:val="Normal"/>
    <w:next w:val="Normal"/>
    <w:link w:val="IntenseQuoteChar"/>
    <w:uiPriority w:val="30"/>
    <w:qFormat/>
    <w:rsid w:val="00DB31B2"/>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DB31B2"/>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DB31B2"/>
    <w:rPr>
      <w:smallCaps/>
      <w:color w:val="auto"/>
      <w:u w:val="single"/>
    </w:rPr>
  </w:style>
  <w:style w:type="character" w:styleId="IntenseReference">
    <w:name w:val="Intense Reference"/>
    <w:basedOn w:val="DefaultParagraphFont"/>
    <w:uiPriority w:val="32"/>
    <w:qFormat/>
    <w:rsid w:val="00DB31B2"/>
    <w:rPr>
      <w:b/>
      <w:bCs/>
      <w:smallCaps/>
      <w:color w:val="auto"/>
      <w:spacing w:val="5"/>
      <w:u w:val="single"/>
    </w:rPr>
  </w:style>
  <w:style w:type="paragraph" w:customStyle="1" w:styleId="2ColumnHeading">
    <w:name w:val="2Column Heading"/>
    <w:basedOn w:val="BodyText"/>
    <w:qFormat/>
    <w:rsid w:val="00DB31B2"/>
    <w:pPr>
      <w:spacing w:after="60"/>
      <w:ind w:left="-2268"/>
    </w:pPr>
    <w:rPr>
      <w:b/>
    </w:rPr>
  </w:style>
  <w:style w:type="paragraph" w:customStyle="1" w:styleId="Heading1TOC">
    <w:name w:val="Heading1 TOC"/>
    <w:basedOn w:val="Normal"/>
    <w:qFormat/>
    <w:rsid w:val="00DB31B2"/>
    <w:pPr>
      <w:spacing w:before="240" w:after="120"/>
    </w:pPr>
    <w:rPr>
      <w:rFonts w:ascii="Times New Roman" w:hAnsi="Times New Roman"/>
      <w:b/>
      <w:sz w:val="32"/>
    </w:rPr>
  </w:style>
  <w:style w:type="paragraph" w:customStyle="1" w:styleId="Heading2TOC">
    <w:name w:val="Heading2 TOC"/>
    <w:basedOn w:val="Normal"/>
    <w:qFormat/>
    <w:rsid w:val="00DB31B2"/>
    <w:pPr>
      <w:spacing w:before="240" w:after="60"/>
    </w:pPr>
    <w:rPr>
      <w:rFonts w:ascii="Times New Roman" w:hAnsi="Times New Roman"/>
      <w:b/>
      <w:sz w:val="28"/>
    </w:rPr>
  </w:style>
  <w:style w:type="character" w:customStyle="1" w:styleId="Underline">
    <w:name w:val="Underline"/>
    <w:basedOn w:val="DefaultParagraphFont"/>
    <w:qFormat/>
    <w:rsid w:val="00DB31B2"/>
    <w:rPr>
      <w:u w:val="single"/>
    </w:rPr>
  </w:style>
  <w:style w:type="character" w:customStyle="1" w:styleId="BoldandItalics">
    <w:name w:val="Bold and Italics"/>
    <w:qFormat/>
    <w:rsid w:val="00DB31B2"/>
    <w:rPr>
      <w:b/>
      <w:i/>
      <w:u w:val="none"/>
    </w:rPr>
  </w:style>
  <w:style w:type="paragraph" w:styleId="BalloonText">
    <w:name w:val="Balloon Text"/>
    <w:basedOn w:val="Normal"/>
    <w:link w:val="BalloonTextChar"/>
    <w:rsid w:val="00DB31B2"/>
    <w:rPr>
      <w:rFonts w:ascii="Tahoma" w:hAnsi="Tahoma" w:cs="Tahoma"/>
      <w:sz w:val="16"/>
      <w:szCs w:val="16"/>
    </w:rPr>
  </w:style>
  <w:style w:type="character" w:customStyle="1" w:styleId="BalloonTextChar">
    <w:name w:val="Balloon Text Char"/>
    <w:basedOn w:val="DefaultParagraphFont"/>
    <w:link w:val="BalloonText"/>
    <w:rsid w:val="00DB31B2"/>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DB31B2"/>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DB31B2"/>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DB31B2"/>
    <w:rPr>
      <w:b/>
      <w:color w:val="660033"/>
      <w:spacing w:val="0"/>
    </w:rPr>
  </w:style>
  <w:style w:type="paragraph" w:customStyle="1" w:styleId="Nameditemlist">
    <w:name w:val="Named item list"/>
    <w:basedOn w:val="BodyText"/>
    <w:qFormat/>
    <w:rsid w:val="00DB31B2"/>
    <w:pPr>
      <w:tabs>
        <w:tab w:val="left" w:pos="2835"/>
      </w:tabs>
      <w:ind w:left="2835" w:hanging="2835"/>
    </w:pPr>
  </w:style>
  <w:style w:type="paragraph" w:customStyle="1" w:styleId="BodyTextnopadding">
    <w:name w:val="Body Text no padding"/>
    <w:basedOn w:val="BodyText"/>
    <w:qFormat/>
    <w:rsid w:val="00DB31B2"/>
    <w:pPr>
      <w:spacing w:before="0" w:after="0"/>
    </w:pPr>
  </w:style>
  <w:style w:type="character" w:styleId="Hyperlink">
    <w:name w:val="Hyperlink"/>
    <w:basedOn w:val="DefaultParagraphFont"/>
    <w:uiPriority w:val="99"/>
    <w:unhideWhenUsed/>
    <w:rsid w:val="009B607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vetnet.education.gov.au/Pages/TrainingDocs.aspx?q=a74b7a0f-a253-47e3-8be0-5d426e24131d"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834</Words>
  <Characters>5023</Characters>
  <Application>Microsoft Office Word</Application>
  <DocSecurity>0</DocSecurity>
  <Lines>200</Lines>
  <Paragraphs>130</Paragraphs>
  <ScaleCrop>false</ScaleCrop>
  <Company>Author-it Software Corporation Ltd.</Company>
  <LinksUpToDate>false</LinksUpToDate>
  <CharactersWithSpaces>5727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ICPPRN261 Set up for foil stamping</dc:title>
  <dc:subject>Approved</dc:subject>
  <dc:creator>PwC’s Skills for Australia</dc:creator>
  <cp:keywords>Release: 1</cp:keywords>
  <dc:description>Review Date: 12 April 2008</dc:description>
  <cp:lastModifiedBy>HSD_TPCMSd.prod</cp:lastModifiedBy>
  <cp:revision>3</cp:revision>
  <dcterms:created xsi:type="dcterms:W3CDTF">2018-12-10T05:41:00Z</dcterms:created>
  <dcterms:modified xsi:type="dcterms:W3CDTF">2018-12-10T05:41:00Z</dcterms:modified>
</cp:coreProperties>
</file>