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0C6" w:rsidRDefault="00E910C6" w:rsidP="00E910C6">
      <w:pPr>
        <w:pStyle w:val="Title"/>
      </w:pPr>
      <w:fldSimple w:instr=" TITLE   \* MERGEFORMAT ">
        <w:r>
          <w:t>FNSTPB505 Apply legal principles in property law</w:t>
        </w:r>
      </w:fldSimple>
    </w:p>
    <w:p w:rsidR="00E910C6" w:rsidRDefault="00E910C6" w:rsidP="00E910C6">
      <w:pPr>
        <w:pStyle w:val="Version"/>
        <w:sectPr w:rsidR="00E910C6" w:rsidSect="00B70D87">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B70D87" w:rsidRDefault="00E910C6" w:rsidP="00B70D87">
      <w:pPr>
        <w:pStyle w:val="SuperHeading"/>
      </w:pPr>
      <w:r w:rsidRPr="00B70D87">
        <w:lastRenderedPageBreak/>
        <w:t>FNSTPB505 Apply legal principles in property law</w:t>
      </w:r>
    </w:p>
    <w:p w:rsidR="00000000" w:rsidRPr="00B70D87" w:rsidRDefault="00E910C6" w:rsidP="00B70D87">
      <w:pPr>
        <w:pStyle w:val="Heading1"/>
      </w:pPr>
      <w:bookmarkStart w:id="1" w:name="O_708035"/>
      <w:bookmarkEnd w:id="1"/>
      <w:r w:rsidRPr="00B70D87">
        <w:t>Modification History</w:t>
      </w:r>
    </w:p>
    <w:tbl>
      <w:tblPr>
        <w:tblW w:w="0" w:type="auto"/>
        <w:tblLayout w:type="fixed"/>
        <w:tblCellMar>
          <w:left w:w="62" w:type="dxa"/>
          <w:right w:w="62" w:type="dxa"/>
        </w:tblCellMar>
        <w:tblLook w:val="0000" w:firstRow="0" w:lastRow="0" w:firstColumn="0" w:lastColumn="0" w:noHBand="0" w:noVBand="0"/>
      </w:tblPr>
      <w:tblGrid>
        <w:gridCol w:w="3091"/>
        <w:gridCol w:w="5873"/>
      </w:tblGrid>
      <w:tr w:rsidR="00000000" w:rsidTr="00B70D87">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rPr>
                <w:rStyle w:val="SpecialBold"/>
              </w:rPr>
              <w:t>Release</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rPr>
                <w:rStyle w:val="SpecialBold"/>
              </w:rPr>
              <w:t>Comments</w:t>
            </w:r>
          </w:p>
        </w:tc>
      </w:tr>
      <w:tr w:rsidR="00000000" w:rsidRPr="00B70D87" w:rsidTr="00B70D87">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Release 1</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t>This version first released with FNS Financial Services Training Package Version 1.0.</w:t>
            </w:r>
          </w:p>
        </w:tc>
      </w:tr>
    </w:tbl>
    <w:p w:rsidR="00000000" w:rsidRPr="00B70D87" w:rsidRDefault="00E910C6" w:rsidP="00B70D87">
      <w:pPr>
        <w:pStyle w:val="BodyText"/>
      </w:pPr>
    </w:p>
    <w:p w:rsidR="00000000" w:rsidRPr="00B70D87" w:rsidRDefault="00E910C6" w:rsidP="00B70D87">
      <w:pPr>
        <w:pStyle w:val="AllowPageBreak"/>
      </w:pPr>
    </w:p>
    <w:p w:rsidR="00000000" w:rsidRPr="00B70D87" w:rsidRDefault="00E910C6" w:rsidP="00B70D87">
      <w:pPr>
        <w:pStyle w:val="Heading1"/>
      </w:pPr>
      <w:bookmarkStart w:id="2" w:name="O_708036"/>
      <w:bookmarkEnd w:id="2"/>
      <w:r w:rsidRPr="00B70D87">
        <w:t>Application</w:t>
      </w:r>
    </w:p>
    <w:p w:rsidR="00000000" w:rsidRPr="00B70D87" w:rsidRDefault="00E910C6" w:rsidP="00E910C6">
      <w:pPr>
        <w:pStyle w:val="BodyText"/>
      </w:pPr>
      <w:r w:rsidRPr="00B70D87">
        <w:t>This unit describes the skills and knowledge required to research, analyse and app</w:t>
      </w:r>
      <w:r w:rsidRPr="00B70D87">
        <w:t>ly legal principles to provide advice on property law matters to clients.</w:t>
      </w:r>
    </w:p>
    <w:p w:rsidR="00000000" w:rsidRPr="00B70D87" w:rsidRDefault="00E910C6" w:rsidP="00E910C6">
      <w:pPr>
        <w:pStyle w:val="BodyText"/>
      </w:pPr>
      <w:r w:rsidRPr="00B70D87">
        <w:t>It applies to individuals whose job role involves the application of knowledge of property law in the workplace.</w:t>
      </w:r>
    </w:p>
    <w:p w:rsidR="00000000" w:rsidRPr="00B70D87" w:rsidRDefault="00E910C6" w:rsidP="00E910C6">
      <w:pPr>
        <w:pStyle w:val="BodyText"/>
      </w:pPr>
      <w:r w:rsidRPr="00B70D87">
        <w:t>Work functions in the occupational areas where this unit may be use</w:t>
      </w:r>
      <w:r w:rsidRPr="00B70D87">
        <w:t>d are subject to regulatory requirements. This unit is designed to meet educational requirements of the Tax Practitioner Board (TPB). Refer to the FNS Implementation Guide Companion Volume or the relevant regulator for specific guidance on requirements.</w:t>
      </w:r>
    </w:p>
    <w:p w:rsidR="00000000" w:rsidRPr="00B70D87" w:rsidRDefault="00E910C6" w:rsidP="00B70D87">
      <w:pPr>
        <w:pStyle w:val="Heading1"/>
      </w:pPr>
      <w:bookmarkStart w:id="3" w:name="O_708039"/>
      <w:bookmarkEnd w:id="3"/>
      <w:r w:rsidRPr="00B70D87">
        <w:t>Unit Sector</w:t>
      </w:r>
    </w:p>
    <w:p w:rsidR="00000000" w:rsidRPr="00B70D87" w:rsidRDefault="00E910C6" w:rsidP="00E910C6">
      <w:pPr>
        <w:pStyle w:val="BodyText"/>
      </w:pPr>
      <w:r w:rsidRPr="00B70D87">
        <w:t>Tax practice</w:t>
      </w:r>
    </w:p>
    <w:p w:rsidR="00000000" w:rsidRPr="00B70D87" w:rsidRDefault="00E910C6" w:rsidP="00B70D87">
      <w:pPr>
        <w:pStyle w:val="Heading1"/>
      </w:pPr>
      <w:bookmarkStart w:id="4" w:name="O_708040"/>
      <w:bookmarkEnd w:id="4"/>
      <w:r w:rsidRPr="00B70D87">
        <w:t>Elements and Performance Criteria</w:t>
      </w:r>
    </w:p>
    <w:tbl>
      <w:tblPr>
        <w:tblW w:w="9236" w:type="dxa"/>
        <w:tblLayout w:type="fixed"/>
        <w:tblCellMar>
          <w:left w:w="62" w:type="dxa"/>
          <w:right w:w="62" w:type="dxa"/>
        </w:tblCellMar>
        <w:tblLook w:val="0000" w:firstRow="0" w:lastRow="0" w:firstColumn="0" w:lastColumn="0" w:noHBand="0" w:noVBand="0"/>
      </w:tblPr>
      <w:tblGrid>
        <w:gridCol w:w="2645"/>
        <w:gridCol w:w="6591"/>
      </w:tblGrid>
      <w:tr w:rsidR="00000000" w:rsidRPr="00B70D87" w:rsidTr="00B70D87">
        <w:trPr>
          <w:tblHeader/>
        </w:trPr>
        <w:tc>
          <w:tcPr>
            <w:tcW w:w="2645"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B70D87" w:rsidRDefault="00E910C6" w:rsidP="00B70D87">
            <w:pPr>
              <w:pStyle w:val="BodyText"/>
            </w:pPr>
            <w:r w:rsidRPr="00B70D87">
              <w:rPr>
                <w:rStyle w:val="SpecialBold"/>
              </w:rPr>
              <w:t>ELEMENT</w:t>
            </w:r>
          </w:p>
        </w:tc>
        <w:tc>
          <w:tcPr>
            <w:tcW w:w="6591"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rPr>
                <w:rStyle w:val="SpecialBold"/>
              </w:rPr>
              <w:t>PERFORMANCE CRITERIA</w:t>
            </w:r>
          </w:p>
        </w:tc>
      </w:tr>
      <w:tr w:rsidR="00000000" w:rsidTr="00B70D87">
        <w:tc>
          <w:tcPr>
            <w:tcW w:w="2645"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rPr>
                <w:rStyle w:val="Emphasis"/>
              </w:rPr>
              <w:t>Elements describe the essential outcomes.</w:t>
            </w:r>
          </w:p>
        </w:tc>
        <w:tc>
          <w:tcPr>
            <w:tcW w:w="6591"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rPr>
                <w:rStyle w:val="Emphasis"/>
              </w:rPr>
              <w:t>Performance criteria describe the performance needed to demonstrate achievement of the element.</w:t>
            </w:r>
          </w:p>
        </w:tc>
      </w:tr>
      <w:tr w:rsidR="00000000" w:rsidTr="00B70D87">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1. Research legal aspects of property law</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t>1.1 Identify client</w:t>
            </w:r>
            <w:r>
              <w:t>’</w:t>
            </w:r>
            <w:r w:rsidRPr="00B70D87">
              <w:t>s circumstances that require advice on property law matters</w:t>
            </w:r>
          </w:p>
          <w:p w:rsidR="00000000" w:rsidRPr="00B70D87" w:rsidRDefault="00E910C6" w:rsidP="00B70D87">
            <w:pPr>
              <w:pStyle w:val="BodyText"/>
            </w:pPr>
            <w:r w:rsidRPr="00B70D87">
              <w:t>1.2 Research relevant property law an</w:t>
            </w:r>
            <w:r w:rsidRPr="00B70D87">
              <w:t>d related legislation, regulation and practice</w:t>
            </w:r>
          </w:p>
          <w:p w:rsidR="00000000" w:rsidRPr="00B70D87" w:rsidRDefault="00E910C6" w:rsidP="00B70D87">
            <w:pPr>
              <w:pStyle w:val="BodyText"/>
            </w:pPr>
            <w:r w:rsidRPr="00B70D87">
              <w:t>1.3 Identify different types of appropriate property transactions and clearly outline their legal context, establishment procedures and purpose</w:t>
            </w:r>
          </w:p>
          <w:p w:rsidR="00000000" w:rsidRDefault="00E910C6" w:rsidP="00B70D87">
            <w:pPr>
              <w:pStyle w:val="BodyText"/>
              <w:rPr>
                <w:lang w:val="en-NZ"/>
              </w:rPr>
            </w:pPr>
            <w:r w:rsidRPr="00B70D87">
              <w:lastRenderedPageBreak/>
              <w:t>1.4 Identify relevant legal principles applying to property matte</w:t>
            </w:r>
            <w:r w:rsidRPr="00B70D87">
              <w:t>rs that are relevant to client circumstances</w:t>
            </w:r>
          </w:p>
        </w:tc>
      </w:tr>
      <w:tr w:rsidR="00000000" w:rsidTr="00B70D87">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lastRenderedPageBreak/>
              <w:t>2. Analyse legal issues and risks associated with operation of a business</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t>2.1 Identify areas of risk in application of law in property matters</w:t>
            </w:r>
          </w:p>
          <w:p w:rsidR="00000000" w:rsidRPr="00B70D87" w:rsidRDefault="00E910C6" w:rsidP="00B70D87">
            <w:pPr>
              <w:pStyle w:val="BodyText"/>
            </w:pPr>
            <w:r w:rsidRPr="00B70D87">
              <w:t>2.2 Analyse how legal issues impact on different types of legal entities and business structures</w:t>
            </w:r>
          </w:p>
          <w:p w:rsidR="00000000" w:rsidRDefault="00E910C6" w:rsidP="00B70D87">
            <w:pPr>
              <w:pStyle w:val="BodyText"/>
              <w:rPr>
                <w:lang w:val="en-NZ"/>
              </w:rPr>
            </w:pPr>
            <w:r w:rsidRPr="00B70D87">
              <w:t>2.3 Evaluate relevance to client circumstances and implication of risks for structure, operation and performance of different types of legal entities and busin</w:t>
            </w:r>
            <w:r w:rsidRPr="00B70D87">
              <w:t>ess structures</w:t>
            </w:r>
          </w:p>
        </w:tc>
      </w:tr>
      <w:tr w:rsidR="00000000" w:rsidTr="00B70D87">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 xml:space="preserve">3. Apply knowledge of property laws to client circumstances </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t>3.1 Collect and collate client</w:t>
            </w:r>
            <w:r>
              <w:t>’</w:t>
            </w:r>
            <w:r w:rsidRPr="00B70D87">
              <w:t>s available information for analysis</w:t>
            </w:r>
          </w:p>
          <w:p w:rsidR="00000000" w:rsidRPr="00B70D87" w:rsidRDefault="00E910C6" w:rsidP="00B70D87">
            <w:pPr>
              <w:pStyle w:val="BodyText"/>
            </w:pPr>
            <w:r w:rsidRPr="00B70D87">
              <w:t>3.2 Interpret, analyse and process available information to obtain required knowledge applicable to client circ</w:t>
            </w:r>
            <w:r w:rsidRPr="00B70D87">
              <w:t>umstances</w:t>
            </w:r>
          </w:p>
          <w:p w:rsidR="00000000" w:rsidRPr="00B70D87" w:rsidRDefault="00E910C6" w:rsidP="00B70D87">
            <w:pPr>
              <w:pStyle w:val="BodyText"/>
            </w:pPr>
            <w:r w:rsidRPr="00B70D87">
              <w:t>3.3 Seek advice and guidance of specialist if required, to interpret, analyse and synthesise client and legal information</w:t>
            </w:r>
          </w:p>
          <w:p w:rsidR="00000000" w:rsidRDefault="00E910C6" w:rsidP="00B70D87">
            <w:pPr>
              <w:pStyle w:val="BodyText"/>
              <w:rPr>
                <w:lang w:val="en-NZ"/>
              </w:rPr>
            </w:pPr>
            <w:r w:rsidRPr="00B70D87">
              <w:t>3.4 Provide advice to client based on client’s circumstances and relevant law</w:t>
            </w:r>
          </w:p>
        </w:tc>
      </w:tr>
      <w:tr w:rsidR="00000000" w:rsidRPr="00B70D87" w:rsidTr="00B70D87">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4. Maintain legal knowledge</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t>4.1 Review client</w:t>
            </w:r>
            <w:r>
              <w:t>’</w:t>
            </w:r>
            <w:r w:rsidRPr="00B70D87">
              <w:t>s circumstances and apply any changes in relevant aspects of property law</w:t>
            </w:r>
          </w:p>
          <w:p w:rsidR="00000000" w:rsidRPr="00B70D87" w:rsidRDefault="00E910C6" w:rsidP="00B70D87">
            <w:pPr>
              <w:pStyle w:val="BodyText"/>
            </w:pPr>
            <w:r w:rsidRPr="00B70D87">
              <w:t>4.2 Review relevant legal sources regularly and apply any changes in daily work</w:t>
            </w:r>
          </w:p>
          <w:p w:rsidR="00000000" w:rsidRPr="00B70D87" w:rsidRDefault="00E910C6" w:rsidP="00B70D87">
            <w:pPr>
              <w:pStyle w:val="BodyText"/>
            </w:pPr>
            <w:r w:rsidRPr="00B70D87">
              <w:t>4.3 Access and use systems for keeping up with changes and maintain up-to-date knowledge about releva</w:t>
            </w:r>
            <w:r w:rsidRPr="00B70D87">
              <w:t xml:space="preserve">nt legal aspects of property law </w:t>
            </w:r>
          </w:p>
        </w:tc>
      </w:tr>
    </w:tbl>
    <w:p w:rsidR="00000000" w:rsidRPr="00B70D87" w:rsidRDefault="00E910C6" w:rsidP="00B70D87">
      <w:pPr>
        <w:pStyle w:val="BodyText"/>
      </w:pPr>
    </w:p>
    <w:p w:rsidR="00000000" w:rsidRPr="00B70D87" w:rsidRDefault="00E910C6" w:rsidP="00B70D87">
      <w:pPr>
        <w:pStyle w:val="AllowPageBreak"/>
      </w:pPr>
    </w:p>
    <w:p w:rsidR="00000000" w:rsidRPr="00B70D87" w:rsidRDefault="00E910C6" w:rsidP="00B70D87">
      <w:pPr>
        <w:pStyle w:val="Heading1"/>
      </w:pPr>
      <w:bookmarkStart w:id="5" w:name="O_708041"/>
      <w:bookmarkEnd w:id="5"/>
      <w:r w:rsidRPr="00B70D87">
        <w:t>Foundation Skills</w:t>
      </w:r>
    </w:p>
    <w:p w:rsidR="00000000" w:rsidRPr="00E910C6" w:rsidRDefault="00E910C6" w:rsidP="00E910C6">
      <w:pPr>
        <w:pStyle w:val="BodyText"/>
        <w:rPr>
          <w:i/>
        </w:rPr>
      </w:pPr>
      <w:r w:rsidRPr="00E910C6">
        <w:rPr>
          <w:rStyle w:val="Emphasis"/>
        </w:rPr>
        <w:t>This section describes language, literacy, numeracy and employment skills incorporated in the performance criteria that are required for competent performance.</w:t>
      </w:r>
    </w:p>
    <w:tbl>
      <w:tblPr>
        <w:tblW w:w="9640" w:type="dxa"/>
        <w:tblLayout w:type="fixed"/>
        <w:tblCellMar>
          <w:left w:w="62" w:type="dxa"/>
          <w:right w:w="62" w:type="dxa"/>
        </w:tblCellMar>
        <w:tblLook w:val="0000" w:firstRow="0" w:lastRow="0" w:firstColumn="0" w:lastColumn="0" w:noHBand="0" w:noVBand="0"/>
      </w:tblPr>
      <w:tblGrid>
        <w:gridCol w:w="1685"/>
        <w:gridCol w:w="2154"/>
        <w:gridCol w:w="5801"/>
      </w:tblGrid>
      <w:tr w:rsidR="00000000" w:rsidTr="00B70D87">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rPr>
                <w:rStyle w:val="SpecialBold"/>
              </w:rPr>
              <w:t>Skill</w:t>
            </w:r>
          </w:p>
        </w:tc>
        <w:tc>
          <w:tcPr>
            <w:tcW w:w="21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rPr>
                <w:rStyle w:val="SpecialBold"/>
              </w:rPr>
              <w:t>Performance Criteri</w:t>
            </w:r>
            <w:r w:rsidRPr="00B70D87">
              <w:rPr>
                <w:rStyle w:val="SpecialBold"/>
              </w:rPr>
              <w:t>a</w:t>
            </w:r>
          </w:p>
        </w:tc>
        <w:tc>
          <w:tcPr>
            <w:tcW w:w="58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rPr>
                <w:rStyle w:val="SpecialBold"/>
              </w:rPr>
              <w:t>Description</w:t>
            </w:r>
          </w:p>
        </w:tc>
      </w:tr>
      <w:tr w:rsidR="00000000" w:rsidTr="00B70D87">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Learning</w:t>
            </w:r>
          </w:p>
        </w:tc>
        <w:tc>
          <w:tcPr>
            <w:tcW w:w="21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4.3</w:t>
            </w:r>
          </w:p>
        </w:tc>
        <w:tc>
          <w:tcPr>
            <w:tcW w:w="58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ListBullet"/>
              <w:rPr>
                <w:lang w:val="en-NZ"/>
              </w:rPr>
            </w:pPr>
            <w:r w:rsidRPr="00B70D87">
              <w:t>Identifies, plans and implements strategies to manage gaps in personal knowledge</w:t>
            </w:r>
          </w:p>
        </w:tc>
      </w:tr>
      <w:tr w:rsidR="00000000" w:rsidTr="00B70D87">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Reading</w:t>
            </w:r>
          </w:p>
        </w:tc>
        <w:tc>
          <w:tcPr>
            <w:tcW w:w="21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1.1-1.3, 2.1-2.3, 3.1, 3.3, 4.1</w:t>
            </w:r>
          </w:p>
        </w:tc>
        <w:tc>
          <w:tcPr>
            <w:tcW w:w="58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ListBullet"/>
              <w:rPr>
                <w:lang w:val="en-NZ"/>
              </w:rPr>
            </w:pPr>
            <w:r w:rsidRPr="00B70D87">
              <w:t xml:space="preserve">Critically analyses complex documentation from a variety of sources and consolidates </w:t>
            </w:r>
            <w:r w:rsidRPr="00B70D87">
              <w:t>information relating to specific criteria to determine requirements</w:t>
            </w:r>
          </w:p>
        </w:tc>
      </w:tr>
      <w:tr w:rsidR="00000000" w:rsidTr="00B70D87">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Writing</w:t>
            </w:r>
          </w:p>
        </w:tc>
        <w:tc>
          <w:tcPr>
            <w:tcW w:w="21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 xml:space="preserve">1.3, 2.3, 3.2-3.4, 4.1, </w:t>
            </w:r>
            <w:r w:rsidRPr="00B70D87">
              <w:lastRenderedPageBreak/>
              <w:t>4.2</w:t>
            </w:r>
          </w:p>
        </w:tc>
        <w:tc>
          <w:tcPr>
            <w:tcW w:w="58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ListBullet"/>
            </w:pPr>
            <w:r w:rsidRPr="00B70D87">
              <w:lastRenderedPageBreak/>
              <w:t xml:space="preserve">Prepares documents that are constructed logically, succinctly and accurately to express ideas and explore </w:t>
            </w:r>
            <w:r w:rsidRPr="00B70D87">
              <w:lastRenderedPageBreak/>
              <w:t>complex issues</w:t>
            </w:r>
          </w:p>
          <w:p w:rsidR="00000000" w:rsidRDefault="00E910C6" w:rsidP="00B70D87">
            <w:pPr>
              <w:pStyle w:val="ListBullet"/>
              <w:rPr>
                <w:lang w:val="en-NZ"/>
              </w:rPr>
            </w:pPr>
            <w:r w:rsidRPr="00B70D87">
              <w:t>Completes organisational docu</w:t>
            </w:r>
            <w:r w:rsidRPr="00B70D87">
              <w:t>ments and correspondence using clear language and correct spelling, grammar and terminology</w:t>
            </w:r>
          </w:p>
        </w:tc>
      </w:tr>
      <w:tr w:rsidR="00000000" w:rsidTr="00B70D87">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lastRenderedPageBreak/>
              <w:t>Oral Communication</w:t>
            </w:r>
          </w:p>
        </w:tc>
        <w:tc>
          <w:tcPr>
            <w:tcW w:w="21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3.3, 3.4</w:t>
            </w:r>
          </w:p>
        </w:tc>
        <w:tc>
          <w:tcPr>
            <w:tcW w:w="58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ListBullet"/>
              <w:rPr>
                <w:lang w:val="en-NZ"/>
              </w:rPr>
            </w:pPr>
            <w:r w:rsidRPr="00B70D87">
              <w:t xml:space="preserve">Participates in verbal exchanges using active listening and questioning techniques to </w:t>
            </w:r>
            <w:r w:rsidRPr="00B70D87">
              <w:t>elicit information from others and to confirm understanding</w:t>
            </w:r>
          </w:p>
        </w:tc>
      </w:tr>
      <w:tr w:rsidR="00000000" w:rsidTr="00B70D87">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Navigate the world of work</w:t>
            </w:r>
          </w:p>
        </w:tc>
        <w:tc>
          <w:tcPr>
            <w:tcW w:w="21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1.1, 1.3, 1.4, 3.2, 3.4, 4.1</w:t>
            </w:r>
          </w:p>
        </w:tc>
        <w:tc>
          <w:tcPr>
            <w:tcW w:w="58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ListBullet"/>
            </w:pPr>
            <w:r w:rsidRPr="00B70D87">
              <w:t xml:space="preserve">Develops and implements strategies that ensure organisational policy, procedures and regulatory requirements are being met </w:t>
            </w:r>
          </w:p>
          <w:p w:rsidR="00000000" w:rsidRPr="00B70D87" w:rsidRDefault="00E910C6" w:rsidP="00B70D87">
            <w:pPr>
              <w:pStyle w:val="ListBullet"/>
            </w:pPr>
            <w:r w:rsidRPr="00B70D87">
              <w:t>Monitors and r</w:t>
            </w:r>
            <w:r w:rsidRPr="00B70D87">
              <w:t>eviews the organisation’s policy, procedures and adherence to legislative requirements to implement and manage change</w:t>
            </w:r>
          </w:p>
          <w:p w:rsidR="00000000" w:rsidRDefault="00E910C6" w:rsidP="00B70D87">
            <w:pPr>
              <w:pStyle w:val="ListBullet"/>
              <w:rPr>
                <w:lang w:val="en-NZ"/>
              </w:rPr>
            </w:pPr>
            <w:r w:rsidRPr="00B70D87">
              <w:t>Ensures knowledge of legislation and regulations is accurate, comprehensive and current to provide advice to others as required by role</w:t>
            </w:r>
          </w:p>
        </w:tc>
      </w:tr>
      <w:tr w:rsidR="00000000" w:rsidTr="00B70D87">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I</w:t>
            </w:r>
            <w:r w:rsidRPr="00B70D87">
              <w:t>nteract with others</w:t>
            </w:r>
          </w:p>
        </w:tc>
        <w:tc>
          <w:tcPr>
            <w:tcW w:w="21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1.3, 3.3, 3.4</w:t>
            </w:r>
          </w:p>
        </w:tc>
        <w:tc>
          <w:tcPr>
            <w:tcW w:w="58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ListBullet"/>
            </w:pPr>
            <w:r w:rsidRPr="00B70D87">
              <w:t>Influences and fosters a collaborative culture, facilitating a sense of commitment and workplace cohesion</w:t>
            </w:r>
          </w:p>
          <w:p w:rsidR="00000000" w:rsidRDefault="00E910C6" w:rsidP="00B70D87">
            <w:pPr>
              <w:pStyle w:val="ListBullet"/>
              <w:rPr>
                <w:lang w:val="en-NZ"/>
              </w:rPr>
            </w:pPr>
            <w:r w:rsidRPr="00B70D87">
              <w:t>Shares knowledge, information and experience openly as an integral part of the working relationship</w:t>
            </w:r>
          </w:p>
        </w:tc>
      </w:tr>
      <w:tr w:rsidR="00000000" w:rsidRPr="00B70D87" w:rsidTr="00B70D87">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Get the work done</w:t>
            </w:r>
          </w:p>
        </w:tc>
        <w:tc>
          <w:tcPr>
            <w:tcW w:w="21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1.1-1.4, 2.1-2.3, 3.1, 3.2, 4.2</w:t>
            </w:r>
          </w:p>
        </w:tc>
        <w:tc>
          <w:tcPr>
            <w:tcW w:w="58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ListBullet"/>
            </w:pPr>
            <w:r w:rsidRPr="00B70D87">
              <w:t>Develops plans to manage relatively complex routine and non-routine tasks, with an awareness of how they might contribute to broader strategy and goals</w:t>
            </w:r>
          </w:p>
          <w:p w:rsidR="00000000" w:rsidRPr="00B70D87" w:rsidRDefault="00E910C6" w:rsidP="00B70D87">
            <w:pPr>
              <w:pStyle w:val="ListBullet"/>
            </w:pPr>
            <w:r w:rsidRPr="00B70D87">
              <w:t>Gathers and analyses data and seeks feedback to impro</w:t>
            </w:r>
            <w:r w:rsidRPr="00B70D87">
              <w:t>ve plans and processes</w:t>
            </w:r>
          </w:p>
          <w:p w:rsidR="00000000" w:rsidRPr="00B70D87" w:rsidRDefault="00E910C6" w:rsidP="00B70D87">
            <w:pPr>
              <w:pStyle w:val="ListBullet"/>
            </w:pPr>
            <w:r w:rsidRPr="00B70D87">
              <w:t>Addresses complex problems involving multiple variables, using formal analytical and lateral thinking techniques, experience and knowledge to generate solutions</w:t>
            </w:r>
          </w:p>
          <w:p w:rsidR="00000000" w:rsidRPr="00B70D87" w:rsidRDefault="00E910C6" w:rsidP="00B70D87">
            <w:pPr>
              <w:pStyle w:val="ListBullet"/>
            </w:pPr>
            <w:r w:rsidRPr="00B70D87">
              <w:t>Uses digital systems and technologies to enter, store or access informat</w:t>
            </w:r>
            <w:r w:rsidRPr="00B70D87">
              <w:t>ion</w:t>
            </w:r>
          </w:p>
        </w:tc>
      </w:tr>
    </w:tbl>
    <w:p w:rsidR="00000000" w:rsidRPr="00B70D87" w:rsidRDefault="00E910C6" w:rsidP="00B70D87">
      <w:pPr>
        <w:pStyle w:val="BodyText"/>
      </w:pPr>
    </w:p>
    <w:p w:rsidR="00000000" w:rsidRPr="00B70D87" w:rsidRDefault="00E910C6" w:rsidP="00B70D87">
      <w:pPr>
        <w:pStyle w:val="AllowPageBreak"/>
      </w:pPr>
    </w:p>
    <w:p w:rsidR="00000000" w:rsidRPr="00B70D87" w:rsidRDefault="00E910C6" w:rsidP="00B70D87">
      <w:pPr>
        <w:pStyle w:val="Heading1"/>
      </w:pPr>
      <w:bookmarkStart w:id="6" w:name="O_708043"/>
      <w:bookmarkEnd w:id="6"/>
      <w:r w:rsidRPr="00B70D87">
        <w:t>Unit Mapping Information</w:t>
      </w:r>
    </w:p>
    <w:tbl>
      <w:tblPr>
        <w:tblW w:w="0" w:type="auto"/>
        <w:tblLayout w:type="fixed"/>
        <w:tblCellMar>
          <w:left w:w="62" w:type="dxa"/>
          <w:right w:w="62" w:type="dxa"/>
        </w:tblCellMar>
        <w:tblLook w:val="0000" w:firstRow="0" w:lastRow="0" w:firstColumn="0" w:lastColumn="0" w:noHBand="0" w:noVBand="0"/>
      </w:tblPr>
      <w:tblGrid>
        <w:gridCol w:w="2220"/>
        <w:gridCol w:w="2295"/>
        <w:gridCol w:w="2295"/>
        <w:gridCol w:w="2295"/>
      </w:tblGrid>
      <w:tr w:rsidR="00000000" w:rsidTr="00B70D87">
        <w:trPr>
          <w:trHeight w:val="563"/>
          <w:tblHeader/>
        </w:trPr>
        <w:tc>
          <w:tcPr>
            <w:tcW w:w="22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rPr>
                <w:rStyle w:val="SpecialBold"/>
              </w:rPr>
              <w:t>Code and title</w:t>
            </w:r>
          </w:p>
          <w:p w:rsidR="00000000" w:rsidRPr="00B70D87" w:rsidRDefault="00E910C6" w:rsidP="00B70D87">
            <w:pPr>
              <w:pStyle w:val="BodyText"/>
            </w:pPr>
            <w:r w:rsidRPr="00B70D87">
              <w:rPr>
                <w:rStyle w:val="SpecialBold"/>
              </w:rPr>
              <w:t>current version</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rPr>
                <w:rStyle w:val="SpecialBold"/>
              </w:rPr>
              <w:t>Code and title</w:t>
            </w:r>
          </w:p>
          <w:p w:rsidR="00000000" w:rsidRPr="00B70D87" w:rsidRDefault="00E910C6" w:rsidP="00B70D87">
            <w:pPr>
              <w:pStyle w:val="BodyText"/>
            </w:pPr>
            <w:r w:rsidRPr="00B70D87">
              <w:rPr>
                <w:rStyle w:val="SpecialBold"/>
              </w:rPr>
              <w:t>previous version</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rPr>
                <w:rStyle w:val="SpecialBold"/>
              </w:rPr>
              <w:t>Comments</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rPr>
                <w:rStyle w:val="SpecialBold"/>
              </w:rPr>
              <w:t>Equivalence status</w:t>
            </w:r>
          </w:p>
        </w:tc>
      </w:tr>
      <w:tr w:rsidR="00000000" w:rsidRPr="00B70D87" w:rsidTr="00B70D87">
        <w:tc>
          <w:tcPr>
            <w:tcW w:w="22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FNSTPB505 Apply legal principles in property law</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E910C6" w:rsidP="00B70D87">
            <w:pPr>
              <w:pStyle w:val="BodyText"/>
              <w:rPr>
                <w:lang w:val="en-NZ"/>
              </w:rPr>
            </w:pPr>
            <w:r w:rsidRPr="00B70D87">
              <w:t>FNSTPB502A Apply legal principles in commercial and property law</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t>Updated to meet Standards for Training Packages.</w:t>
            </w:r>
          </w:p>
          <w:p w:rsidR="00000000" w:rsidRPr="00B70D87" w:rsidRDefault="00E910C6" w:rsidP="00B70D87">
            <w:pPr>
              <w:pStyle w:val="BodyText"/>
            </w:pPr>
            <w:r w:rsidRPr="00B70D87">
              <w:t>Title updated.</w:t>
            </w:r>
          </w:p>
          <w:p w:rsidR="00000000" w:rsidRDefault="00E910C6" w:rsidP="00B70D87">
            <w:pPr>
              <w:pStyle w:val="BodyText"/>
              <w:rPr>
                <w:lang w:val="en-NZ"/>
              </w:rPr>
            </w:pPr>
            <w:r w:rsidRPr="00B70D87">
              <w:t>Wording changes and renumbering of performance criteria to clarify intent of unit.</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70D87" w:rsidRDefault="00E910C6" w:rsidP="00B70D87">
            <w:pPr>
              <w:pStyle w:val="BodyText"/>
            </w:pPr>
            <w:r w:rsidRPr="00B70D87">
              <w:t>Equivalent unit</w:t>
            </w:r>
          </w:p>
        </w:tc>
      </w:tr>
    </w:tbl>
    <w:p w:rsidR="00000000" w:rsidRPr="00B70D87" w:rsidRDefault="00E910C6" w:rsidP="00B70D87">
      <w:pPr>
        <w:pStyle w:val="BodyText"/>
      </w:pPr>
    </w:p>
    <w:p w:rsidR="00000000" w:rsidRPr="00B70D87" w:rsidRDefault="00E910C6" w:rsidP="00B70D87">
      <w:pPr>
        <w:pStyle w:val="AllowPageBreak"/>
      </w:pPr>
    </w:p>
    <w:p w:rsidR="00000000" w:rsidRPr="00B70D87" w:rsidRDefault="00E910C6" w:rsidP="00B70D87">
      <w:pPr>
        <w:pStyle w:val="Heading1"/>
      </w:pPr>
      <w:bookmarkStart w:id="7" w:name="O_708050"/>
      <w:bookmarkEnd w:id="7"/>
      <w:r w:rsidRPr="00B70D87">
        <w:t>Links</w:t>
      </w:r>
    </w:p>
    <w:p w:rsidR="00000000" w:rsidRPr="00B70D87" w:rsidRDefault="00E910C6" w:rsidP="00E910C6">
      <w:pPr>
        <w:pStyle w:val="BodyText"/>
      </w:pPr>
      <w:r w:rsidRPr="00B70D87">
        <w:t xml:space="preserve">Companion Volume implementation guides are found in VETNet - </w:t>
      </w:r>
      <w:hyperlink r:id="rId13" w:history="1">
        <w:r w:rsidRPr="00F64ADB">
          <w:rPr>
            <w:rStyle w:val="Hyperlink"/>
          </w:rPr>
          <w:t>https://vetnet.gov.au/Pages/TrainingDocs.aspx?q=c7200cc8-0566-4f04-b76f-e89fd6f102fe</w:t>
        </w:r>
      </w:hyperlink>
    </w:p>
    <w:p w:rsidR="00000000" w:rsidRPr="00B70D87" w:rsidRDefault="00E910C6" w:rsidP="00B70D87"/>
    <w:sectPr w:rsidR="00000000" w:rsidRPr="00B70D87" w:rsidSect="00B70D87">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D87" w:rsidRDefault="00B70D87" w:rsidP="00B70D87">
      <w:r>
        <w:separator/>
      </w:r>
    </w:p>
  </w:endnote>
  <w:endnote w:type="continuationSeparator" w:id="0">
    <w:p w:rsidR="00B70D87" w:rsidRDefault="00B70D87" w:rsidP="00B70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D87" w:rsidRDefault="00B70D87">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D87" w:rsidRPr="00E910C6" w:rsidRDefault="00B70D87" w:rsidP="00E910C6">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D87" w:rsidRDefault="00B70D87">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0C6" w:rsidRDefault="00E910C6" w:rsidP="00B70D87">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E910C6" w:rsidRDefault="00E910C6" w:rsidP="00B70D87">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E910C6" w:rsidRDefault="00E910C6" w:rsidP="00B70D87">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D87" w:rsidRDefault="00B70D87" w:rsidP="00B70D87">
      <w:r>
        <w:separator/>
      </w:r>
    </w:p>
  </w:footnote>
  <w:footnote w:type="continuationSeparator" w:id="0">
    <w:p w:rsidR="00B70D87" w:rsidRDefault="00B70D87" w:rsidP="00B70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D87" w:rsidRDefault="00B70D87">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0C6" w:rsidRDefault="00E910C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E4D7B0F" wp14:editId="4D769BA1">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B70D87" w:rsidRPr="00E910C6" w:rsidRDefault="00B70D87" w:rsidP="00E910C6">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D87" w:rsidRDefault="00B70D87">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0C6" w:rsidRPr="002D2AF8" w:rsidRDefault="00E910C6" w:rsidP="00B70D87">
    <w:pPr>
      <w:pStyle w:val="Header"/>
      <w:framePr w:wrap="around"/>
    </w:pPr>
    <w:fldSimple w:instr=" TITLE   \* MERGEFORMAT ">
      <w:r>
        <w:t>FNSTPB505 Apply legal principles in property law</w:t>
      </w:r>
    </w:fldSimple>
    <w:r>
      <w:tab/>
      <w:t xml:space="preserve">Date this document was generated: </w:t>
    </w:r>
    <w:r>
      <w:fldChar w:fldCharType="begin"/>
    </w:r>
    <w:r>
      <w:instrText xml:space="preserve"> CREATEDATE  \@ "d MMMM yyyy"  \* MERGEFORMAT </w:instrText>
    </w:r>
    <w:r>
      <w:fldChar w:fldCharType="separate"/>
    </w:r>
    <w:r>
      <w:rPr>
        <w:noProof/>
      </w:rPr>
      <w:t>3 November 2022</w:t>
    </w:r>
    <w:r>
      <w:fldChar w:fldCharType="end"/>
    </w:r>
  </w:p>
  <w:p w:rsidR="00E910C6" w:rsidRDefault="00E910C6" w:rsidP="00B70D87">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F288099E"/>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676E45DC"/>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70D87"/>
    <w:rsid w:val="00B70D87"/>
    <w:rsid w:val="00E910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D8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70D87"/>
    <w:pPr>
      <w:spacing w:before="360" w:after="60"/>
      <w:outlineLvl w:val="0"/>
    </w:pPr>
    <w:rPr>
      <w:sz w:val="32"/>
    </w:rPr>
  </w:style>
  <w:style w:type="paragraph" w:styleId="Heading2">
    <w:name w:val="heading 2"/>
    <w:basedOn w:val="HeadingBase"/>
    <w:next w:val="BodyText"/>
    <w:link w:val="Heading2Char"/>
    <w:qFormat/>
    <w:rsid w:val="00B70D87"/>
    <w:pPr>
      <w:keepLines/>
      <w:spacing w:before="240" w:after="120"/>
      <w:outlineLvl w:val="1"/>
    </w:pPr>
    <w:rPr>
      <w:sz w:val="28"/>
      <w:szCs w:val="40"/>
    </w:rPr>
  </w:style>
  <w:style w:type="paragraph" w:styleId="Heading3">
    <w:name w:val="heading 3"/>
    <w:basedOn w:val="HeadingBase"/>
    <w:next w:val="BodyText"/>
    <w:link w:val="Heading3Char"/>
    <w:qFormat/>
    <w:rsid w:val="00B70D87"/>
    <w:pPr>
      <w:spacing w:before="180" w:after="120"/>
      <w:outlineLvl w:val="2"/>
    </w:pPr>
    <w:rPr>
      <w:spacing w:val="-10"/>
      <w:kern w:val="32"/>
    </w:rPr>
  </w:style>
  <w:style w:type="paragraph" w:styleId="Heading4">
    <w:name w:val="heading 4"/>
    <w:basedOn w:val="HeadingBase"/>
    <w:next w:val="BodyText"/>
    <w:link w:val="Heading4Char"/>
    <w:qFormat/>
    <w:rsid w:val="00B70D87"/>
    <w:pPr>
      <w:spacing w:before="160" w:after="120"/>
      <w:outlineLvl w:val="3"/>
    </w:pPr>
    <w:rPr>
      <w:sz w:val="22"/>
    </w:rPr>
  </w:style>
  <w:style w:type="paragraph" w:styleId="Heading5">
    <w:name w:val="heading 5"/>
    <w:basedOn w:val="HeadingBase"/>
    <w:next w:val="Normal"/>
    <w:link w:val="Heading5Char"/>
    <w:qFormat/>
    <w:rsid w:val="00B70D87"/>
    <w:pPr>
      <w:spacing w:before="80"/>
      <w:outlineLvl w:val="4"/>
    </w:pPr>
    <w:rPr>
      <w:color w:val="918585"/>
      <w:sz w:val="20"/>
    </w:rPr>
  </w:style>
  <w:style w:type="paragraph" w:styleId="Heading6">
    <w:name w:val="heading 6"/>
    <w:basedOn w:val="HeadingBase"/>
    <w:next w:val="Normal"/>
    <w:link w:val="Heading6Char"/>
    <w:qFormat/>
    <w:rsid w:val="00B70D87"/>
    <w:pPr>
      <w:spacing w:before="60"/>
      <w:outlineLvl w:val="5"/>
    </w:pPr>
    <w:rPr>
      <w:color w:val="918585"/>
      <w:sz w:val="20"/>
    </w:rPr>
  </w:style>
  <w:style w:type="paragraph" w:styleId="Heading7">
    <w:name w:val="heading 7"/>
    <w:basedOn w:val="Normal"/>
    <w:next w:val="Normal"/>
    <w:link w:val="Heading7Char"/>
    <w:qFormat/>
    <w:rsid w:val="00B70D87"/>
    <w:pPr>
      <w:ind w:left="720"/>
      <w:outlineLvl w:val="6"/>
    </w:pPr>
    <w:rPr>
      <w:i/>
    </w:rPr>
  </w:style>
  <w:style w:type="paragraph" w:styleId="Heading8">
    <w:name w:val="heading 8"/>
    <w:basedOn w:val="Normal"/>
    <w:next w:val="Normal"/>
    <w:link w:val="Heading8Char"/>
    <w:qFormat/>
    <w:rsid w:val="00B70D87"/>
    <w:pPr>
      <w:ind w:left="720"/>
      <w:outlineLvl w:val="7"/>
    </w:pPr>
    <w:rPr>
      <w:i/>
    </w:rPr>
  </w:style>
  <w:style w:type="paragraph" w:styleId="Heading9">
    <w:name w:val="heading 9"/>
    <w:basedOn w:val="Normal"/>
    <w:next w:val="Normal"/>
    <w:link w:val="Heading9Char"/>
    <w:qFormat/>
    <w:rsid w:val="00B70D87"/>
    <w:pPr>
      <w:ind w:left="720"/>
      <w:outlineLvl w:val="8"/>
    </w:pPr>
    <w:rPr>
      <w:i/>
    </w:rPr>
  </w:style>
  <w:style w:type="character" w:default="1" w:styleId="DefaultParagraphFont">
    <w:name w:val="Default Paragraph Font"/>
    <w:uiPriority w:val="1"/>
    <w:unhideWhenUsed/>
    <w:rsid w:val="00B70D8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70D87"/>
  </w:style>
  <w:style w:type="character" w:customStyle="1" w:styleId="Heading1Char">
    <w:name w:val="Heading 1 Char"/>
    <w:basedOn w:val="DefaultParagraphFont"/>
    <w:link w:val="Heading1"/>
    <w:rsid w:val="00B70D87"/>
    <w:rPr>
      <w:rFonts w:ascii="Times New Roman" w:eastAsia="Times New Roman" w:hAnsi="Times New Roman" w:cs="Times New Roman"/>
      <w:b/>
      <w:sz w:val="32"/>
      <w:szCs w:val="20"/>
      <w:lang w:eastAsia="en-US"/>
    </w:rPr>
  </w:style>
  <w:style w:type="paragraph" w:styleId="BodyText">
    <w:name w:val="Body Text"/>
    <w:basedOn w:val="Normal"/>
    <w:link w:val="BodyTextChar"/>
    <w:rsid w:val="00B70D8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70D87"/>
    <w:rPr>
      <w:rFonts w:ascii="Times New Roman" w:eastAsia="Times New Roman" w:hAnsi="Times New Roman" w:cs="Times New Roman"/>
      <w:sz w:val="24"/>
      <w:lang w:eastAsia="en-US"/>
    </w:rPr>
  </w:style>
  <w:style w:type="paragraph" w:styleId="ListBullet">
    <w:name w:val="List Bullet"/>
    <w:basedOn w:val="List"/>
    <w:rsid w:val="00B70D87"/>
    <w:pPr>
      <w:numPr>
        <w:numId w:val="11"/>
      </w:numPr>
      <w:tabs>
        <w:tab w:val="clear" w:pos="340"/>
      </w:tabs>
      <w:spacing w:before="40" w:after="40"/>
    </w:pPr>
  </w:style>
  <w:style w:type="character" w:customStyle="1" w:styleId="SpecialBold">
    <w:name w:val="Special Bold"/>
    <w:basedOn w:val="DefaultParagraphFont"/>
    <w:rsid w:val="00B70D87"/>
    <w:rPr>
      <w:b/>
      <w:spacing w:val="0"/>
    </w:rPr>
  </w:style>
  <w:style w:type="character" w:styleId="Emphasis">
    <w:name w:val="Emphasis"/>
    <w:basedOn w:val="DefaultParagraphFont"/>
    <w:qFormat/>
    <w:rsid w:val="00B70D87"/>
    <w:rPr>
      <w:i/>
    </w:rPr>
  </w:style>
  <w:style w:type="paragraph" w:customStyle="1" w:styleId="SuperHeading">
    <w:name w:val="SuperHeading"/>
    <w:basedOn w:val="Normal"/>
    <w:rsid w:val="00B70D87"/>
    <w:pPr>
      <w:spacing w:before="240" w:after="120"/>
      <w:outlineLvl w:val="0"/>
    </w:pPr>
    <w:rPr>
      <w:rFonts w:ascii="Times New Roman" w:hAnsi="Times New Roman"/>
      <w:b/>
      <w:sz w:val="32"/>
    </w:rPr>
  </w:style>
  <w:style w:type="paragraph" w:customStyle="1" w:styleId="AllowPageBreak">
    <w:name w:val="AllowPageBreak"/>
    <w:rsid w:val="00B70D8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70D8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70D8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70D8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70D8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70D8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70D8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70D8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70D87"/>
    <w:rPr>
      <w:rFonts w:ascii="Courier New" w:eastAsia="Times New Roman" w:hAnsi="Courier New" w:cs="Times New Roman"/>
      <w:i/>
      <w:szCs w:val="20"/>
      <w:lang w:eastAsia="en-US"/>
    </w:rPr>
  </w:style>
  <w:style w:type="paragraph" w:customStyle="1" w:styleId="HeadingBase">
    <w:name w:val="Heading Base"/>
    <w:rsid w:val="00B70D8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70D87"/>
    <w:pPr>
      <w:tabs>
        <w:tab w:val="right" w:leader="dot" w:pos="9072"/>
      </w:tabs>
      <w:ind w:left="567"/>
    </w:pPr>
    <w:rPr>
      <w:szCs w:val="22"/>
    </w:rPr>
  </w:style>
  <w:style w:type="paragraph" w:customStyle="1" w:styleId="TOCBase">
    <w:name w:val="TOC Base"/>
    <w:rsid w:val="00B70D8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70D87"/>
    <w:pPr>
      <w:tabs>
        <w:tab w:val="right" w:leader="dot" w:pos="9072"/>
      </w:tabs>
      <w:spacing w:before="40" w:after="40"/>
      <w:ind w:left="284"/>
    </w:pPr>
    <w:rPr>
      <w:rFonts w:ascii="Times New Roman" w:hAnsi="Times New Roman"/>
    </w:rPr>
  </w:style>
  <w:style w:type="paragraph" w:styleId="TOC1">
    <w:name w:val="toc 1"/>
    <w:basedOn w:val="TOCBase"/>
    <w:next w:val="Normal"/>
    <w:rsid w:val="00B70D8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70D8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70D87"/>
    <w:rPr>
      <w:rFonts w:ascii="Times New Roman" w:eastAsia="Times New Roman" w:hAnsi="Times New Roman" w:cs="Times New Roman"/>
      <w:sz w:val="16"/>
      <w:lang w:eastAsia="en-US"/>
    </w:rPr>
  </w:style>
  <w:style w:type="paragraph" w:styleId="Title">
    <w:name w:val="Title"/>
    <w:basedOn w:val="HeadingBase"/>
    <w:link w:val="TitleChar"/>
    <w:qFormat/>
    <w:rsid w:val="00B70D87"/>
    <w:pPr>
      <w:spacing w:before="5040"/>
      <w:jc w:val="center"/>
    </w:pPr>
    <w:rPr>
      <w:sz w:val="48"/>
      <w:szCs w:val="72"/>
      <w:lang w:val="en-US"/>
    </w:rPr>
  </w:style>
  <w:style w:type="character" w:customStyle="1" w:styleId="TitleChar">
    <w:name w:val="Title Char"/>
    <w:basedOn w:val="DefaultParagraphFont"/>
    <w:link w:val="Title"/>
    <w:rsid w:val="00B70D8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70D87"/>
    <w:pPr>
      <w:tabs>
        <w:tab w:val="left" w:pos="3600"/>
        <w:tab w:val="left" w:pos="3958"/>
      </w:tabs>
    </w:pPr>
  </w:style>
  <w:style w:type="paragraph" w:styleId="List">
    <w:name w:val="List"/>
    <w:basedOn w:val="BodyText"/>
    <w:next w:val="BodyText"/>
    <w:rsid w:val="00B70D87"/>
    <w:pPr>
      <w:tabs>
        <w:tab w:val="left" w:pos="340"/>
      </w:tabs>
      <w:spacing w:before="60" w:after="60"/>
      <w:ind w:left="340" w:hanging="340"/>
    </w:pPr>
  </w:style>
  <w:style w:type="paragraph" w:customStyle="1" w:styleId="Note">
    <w:name w:val="Note"/>
    <w:basedOn w:val="BodyText"/>
    <w:rsid w:val="00B70D8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70D87"/>
    <w:pPr>
      <w:framePr w:wrap="auto" w:hAnchor="text" w:y="6049"/>
    </w:pPr>
    <w:rPr>
      <w:color w:val="000000"/>
      <w:sz w:val="40"/>
    </w:rPr>
  </w:style>
  <w:style w:type="paragraph" w:customStyle="1" w:styleId="TOCTitle">
    <w:name w:val="TOCTitle"/>
    <w:basedOn w:val="Heading1"/>
    <w:rsid w:val="00B70D87"/>
    <w:pPr>
      <w:spacing w:after="240"/>
      <w:jc w:val="center"/>
      <w:outlineLvl w:val="9"/>
    </w:pPr>
    <w:rPr>
      <w:caps/>
    </w:rPr>
  </w:style>
  <w:style w:type="paragraph" w:customStyle="1" w:styleId="Version">
    <w:name w:val="Version"/>
    <w:rsid w:val="00B70D87"/>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70D87"/>
    <w:pPr>
      <w:numPr>
        <w:numId w:val="12"/>
      </w:numPr>
      <w:tabs>
        <w:tab w:val="clear" w:pos="680"/>
      </w:tabs>
    </w:pPr>
  </w:style>
  <w:style w:type="paragraph" w:styleId="Index1">
    <w:name w:val="index 1"/>
    <w:basedOn w:val="Normal"/>
    <w:next w:val="Normal"/>
    <w:semiHidden/>
    <w:rsid w:val="00B70D87"/>
    <w:pPr>
      <w:keepNext w:val="0"/>
      <w:tabs>
        <w:tab w:val="right" w:pos="4176"/>
      </w:tabs>
      <w:ind w:left="198" w:hanging="198"/>
    </w:pPr>
    <w:rPr>
      <w:rFonts w:ascii="Garamond" w:hAnsi="Garamond"/>
    </w:rPr>
  </w:style>
  <w:style w:type="paragraph" w:styleId="IndexHeading">
    <w:name w:val="index heading"/>
    <w:basedOn w:val="Normal"/>
    <w:next w:val="Index1"/>
    <w:semiHidden/>
    <w:rsid w:val="00B70D87"/>
    <w:pPr>
      <w:spacing w:before="120" w:after="120"/>
    </w:pPr>
    <w:rPr>
      <w:rFonts w:ascii="Arial" w:hAnsi="Arial"/>
      <w:b/>
      <w:color w:val="918585"/>
      <w:sz w:val="24"/>
    </w:rPr>
  </w:style>
  <w:style w:type="paragraph" w:styleId="Header">
    <w:name w:val="header"/>
    <w:basedOn w:val="Normal"/>
    <w:link w:val="HeaderChar"/>
    <w:rsid w:val="00B70D8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70D87"/>
    <w:rPr>
      <w:rFonts w:ascii="Times New Roman" w:eastAsia="Times New Roman" w:hAnsi="Times New Roman" w:cs="Times New Roman"/>
      <w:sz w:val="16"/>
      <w:szCs w:val="20"/>
      <w:lang w:val="en-GB" w:eastAsia="en-US"/>
    </w:rPr>
  </w:style>
  <w:style w:type="paragraph" w:customStyle="1" w:styleId="Chapter">
    <w:name w:val="Chapter"/>
    <w:basedOn w:val="Normal"/>
    <w:rsid w:val="00B70D87"/>
    <w:pPr>
      <w:spacing w:before="240"/>
    </w:pPr>
    <w:rPr>
      <w:rFonts w:ascii="Times New Roman" w:hAnsi="Times New Roman"/>
      <w:smallCaps/>
      <w:spacing w:val="80"/>
      <w:sz w:val="28"/>
    </w:rPr>
  </w:style>
  <w:style w:type="paragraph" w:customStyle="1" w:styleId="InChapter">
    <w:name w:val="InChapter"/>
    <w:basedOn w:val="Heading3"/>
    <w:rsid w:val="00B70D87"/>
    <w:pPr>
      <w:spacing w:after="240"/>
      <w:outlineLvl w:val="9"/>
    </w:pPr>
    <w:rPr>
      <w:noProof/>
    </w:rPr>
  </w:style>
  <w:style w:type="paragraph" w:styleId="Index2">
    <w:name w:val="index 2"/>
    <w:basedOn w:val="Normal"/>
    <w:next w:val="Normal"/>
    <w:semiHidden/>
    <w:rsid w:val="00B70D87"/>
    <w:pPr>
      <w:tabs>
        <w:tab w:val="right" w:pos="4176"/>
      </w:tabs>
      <w:ind w:left="568" w:hanging="284"/>
    </w:pPr>
    <w:rPr>
      <w:rFonts w:ascii="Garamond" w:hAnsi="Garamond"/>
    </w:rPr>
  </w:style>
  <w:style w:type="paragraph" w:customStyle="1" w:styleId="Byline">
    <w:name w:val="Byline"/>
    <w:rsid w:val="00B70D8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70D87"/>
    <w:pPr>
      <w:tabs>
        <w:tab w:val="clear" w:pos="3600"/>
        <w:tab w:val="clear" w:pos="3958"/>
      </w:tabs>
      <w:jc w:val="right"/>
    </w:pPr>
  </w:style>
  <w:style w:type="paragraph" w:styleId="Caption">
    <w:name w:val="caption"/>
    <w:basedOn w:val="BodyText"/>
    <w:next w:val="Normal"/>
    <w:qFormat/>
    <w:rsid w:val="00B70D87"/>
    <w:pPr>
      <w:framePr w:w="2268" w:hSpace="181" w:vSpace="181" w:wrap="around" w:vAnchor="text" w:hAnchor="page" w:x="1135" w:y="285" w:anchorLock="1"/>
    </w:pPr>
    <w:rPr>
      <w:i/>
    </w:rPr>
  </w:style>
  <w:style w:type="paragraph" w:customStyle="1" w:styleId="MiniTOCTitle">
    <w:name w:val="MiniTOCTitle"/>
    <w:basedOn w:val="Heading4"/>
    <w:rsid w:val="00B70D87"/>
    <w:pPr>
      <w:spacing w:before="240"/>
      <w:outlineLvl w:val="9"/>
    </w:pPr>
    <w:rPr>
      <w:noProof/>
      <w:sz w:val="24"/>
    </w:rPr>
  </w:style>
  <w:style w:type="paragraph" w:customStyle="1" w:styleId="MiniTOCItem">
    <w:name w:val="MiniTOCItem"/>
    <w:basedOn w:val="ListBullet"/>
    <w:rsid w:val="00B70D87"/>
    <w:pPr>
      <w:numPr>
        <w:numId w:val="0"/>
      </w:numPr>
      <w:tabs>
        <w:tab w:val="right" w:leader="dot" w:pos="6521"/>
      </w:tabs>
      <w:spacing w:before="0" w:after="0"/>
    </w:pPr>
  </w:style>
  <w:style w:type="paragraph" w:customStyle="1" w:styleId="TOFTitle">
    <w:name w:val="TOFTitle"/>
    <w:basedOn w:val="TOCTitle"/>
    <w:rsid w:val="00B70D87"/>
  </w:style>
  <w:style w:type="paragraph" w:styleId="TableofFigures">
    <w:name w:val="table of figures"/>
    <w:basedOn w:val="Normal"/>
    <w:next w:val="Normal"/>
    <w:semiHidden/>
    <w:rsid w:val="00B70D87"/>
    <w:pPr>
      <w:tabs>
        <w:tab w:val="right" w:leader="dot" w:pos="9072"/>
      </w:tabs>
      <w:ind w:left="970" w:hanging="403"/>
    </w:pPr>
    <w:rPr>
      <w:rFonts w:ascii="Times New Roman" w:hAnsi="Times New Roman"/>
      <w:b/>
    </w:rPr>
  </w:style>
  <w:style w:type="paragraph" w:styleId="ListNumber">
    <w:name w:val="List Number"/>
    <w:basedOn w:val="List"/>
    <w:rsid w:val="00B70D87"/>
    <w:pPr>
      <w:numPr>
        <w:numId w:val="14"/>
      </w:numPr>
      <w:tabs>
        <w:tab w:val="clear" w:pos="340"/>
      </w:tabs>
    </w:pPr>
  </w:style>
  <w:style w:type="character" w:customStyle="1" w:styleId="WingdingSymbols">
    <w:name w:val="Wingding Symbols"/>
    <w:rsid w:val="00B70D87"/>
    <w:rPr>
      <w:rFonts w:ascii="Wingdings" w:hAnsi="Wingdings"/>
    </w:rPr>
  </w:style>
  <w:style w:type="paragraph" w:customStyle="1" w:styleId="TableHeading">
    <w:name w:val="Table Heading"/>
    <w:basedOn w:val="HeadingBase"/>
    <w:rsid w:val="00B70D87"/>
    <w:pPr>
      <w:keepLines/>
      <w:pBdr>
        <w:bottom w:val="single" w:sz="6" w:space="1" w:color="918585"/>
      </w:pBdr>
      <w:spacing w:before="240"/>
    </w:pPr>
  </w:style>
  <w:style w:type="character" w:customStyle="1" w:styleId="HotSpot">
    <w:name w:val="HotSpot"/>
    <w:rsid w:val="00B70D87"/>
    <w:rPr>
      <w:color w:val="0033CC"/>
      <w:u w:val="none"/>
    </w:rPr>
  </w:style>
  <w:style w:type="paragraph" w:customStyle="1" w:styleId="BodyTextRight">
    <w:name w:val="Body Text Right"/>
    <w:basedOn w:val="BodyText"/>
    <w:rsid w:val="00B70D87"/>
    <w:pPr>
      <w:spacing w:before="0" w:after="0"/>
      <w:jc w:val="right"/>
    </w:pPr>
  </w:style>
  <w:style w:type="paragraph" w:styleId="Index3">
    <w:name w:val="index 3"/>
    <w:basedOn w:val="ListNumber2"/>
    <w:next w:val="Normal"/>
    <w:semiHidden/>
    <w:rsid w:val="00B70D87"/>
    <w:pPr>
      <w:numPr>
        <w:numId w:val="0"/>
      </w:numPr>
      <w:tabs>
        <w:tab w:val="right" w:leader="dot" w:pos="4176"/>
      </w:tabs>
    </w:pPr>
  </w:style>
  <w:style w:type="paragraph" w:styleId="ListNumber2">
    <w:name w:val="List Number 2"/>
    <w:basedOn w:val="List2"/>
    <w:rsid w:val="00B70D87"/>
    <w:pPr>
      <w:numPr>
        <w:numId w:val="9"/>
      </w:numPr>
      <w:tabs>
        <w:tab w:val="clear" w:pos="1060"/>
      </w:tabs>
    </w:pPr>
  </w:style>
  <w:style w:type="paragraph" w:customStyle="1" w:styleId="MarginNote">
    <w:name w:val="Margin Note"/>
    <w:basedOn w:val="BodyText"/>
    <w:rsid w:val="00B70D8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70D8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70D8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70D87"/>
    <w:rPr>
      <w:sz w:val="32"/>
    </w:rPr>
  </w:style>
  <w:style w:type="paragraph" w:customStyle="1" w:styleId="HeadingProcedure">
    <w:name w:val="Heading Procedure"/>
    <w:basedOn w:val="HeadingBase"/>
    <w:next w:val="Normal"/>
    <w:rsid w:val="00B70D87"/>
    <w:pPr>
      <w:tabs>
        <w:tab w:val="left" w:pos="0"/>
      </w:tabs>
      <w:spacing w:before="120" w:after="60"/>
    </w:pPr>
    <w:rPr>
      <w:i/>
      <w:color w:val="918585"/>
      <w:sz w:val="22"/>
    </w:rPr>
  </w:style>
  <w:style w:type="paragraph" w:customStyle="1" w:styleId="TableBodyText">
    <w:name w:val="Table Body Text"/>
    <w:basedOn w:val="BodyText"/>
    <w:rsid w:val="00B70D87"/>
    <w:pPr>
      <w:spacing w:before="60" w:after="60"/>
    </w:pPr>
  </w:style>
  <w:style w:type="paragraph" w:styleId="ListContinue">
    <w:name w:val="List Continue"/>
    <w:basedOn w:val="List"/>
    <w:rsid w:val="00B70D87"/>
    <w:pPr>
      <w:ind w:firstLine="0"/>
    </w:pPr>
  </w:style>
  <w:style w:type="paragraph" w:customStyle="1" w:styleId="ListNote">
    <w:name w:val="List Note"/>
    <w:basedOn w:val="List"/>
    <w:rsid w:val="00B70D87"/>
    <w:pPr>
      <w:pBdr>
        <w:top w:val="single" w:sz="6" w:space="2" w:color="918585"/>
        <w:bottom w:val="single" w:sz="6" w:space="2" w:color="918585"/>
      </w:pBdr>
      <w:tabs>
        <w:tab w:val="left" w:pos="1021"/>
      </w:tabs>
      <w:ind w:firstLine="0"/>
    </w:pPr>
  </w:style>
  <w:style w:type="paragraph" w:customStyle="1" w:styleId="Warning">
    <w:name w:val="Warning"/>
    <w:basedOn w:val="BodyText"/>
    <w:rsid w:val="00B70D87"/>
    <w:pPr>
      <w:shd w:val="clear" w:color="auto" w:fill="D9D9D9"/>
      <w:tabs>
        <w:tab w:val="left" w:pos="992"/>
      </w:tabs>
      <w:ind w:left="119" w:right="119"/>
    </w:pPr>
    <w:rPr>
      <w:sz w:val="20"/>
    </w:rPr>
  </w:style>
  <w:style w:type="paragraph" w:customStyle="1" w:styleId="MarginIcons">
    <w:name w:val="Margin Icons"/>
    <w:basedOn w:val="BodyText"/>
    <w:rsid w:val="00B70D8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70D87"/>
    <w:rPr>
      <w:rFonts w:ascii="Courier New" w:hAnsi="Courier New"/>
    </w:rPr>
  </w:style>
  <w:style w:type="paragraph" w:customStyle="1" w:styleId="NoteBullet">
    <w:name w:val="Note Bullet"/>
    <w:basedOn w:val="Note"/>
    <w:rsid w:val="00B70D87"/>
    <w:pPr>
      <w:tabs>
        <w:tab w:val="clear" w:pos="680"/>
      </w:tabs>
      <w:spacing w:before="60" w:after="60"/>
    </w:pPr>
  </w:style>
  <w:style w:type="paragraph" w:customStyle="1" w:styleId="SubHeading2">
    <w:name w:val="SubHeading2"/>
    <w:basedOn w:val="HeadingBase"/>
    <w:rsid w:val="00B70D87"/>
    <w:pPr>
      <w:spacing w:before="240" w:after="60"/>
    </w:pPr>
    <w:rPr>
      <w:sz w:val="20"/>
    </w:rPr>
  </w:style>
  <w:style w:type="paragraph" w:customStyle="1" w:styleId="SubHeading1">
    <w:name w:val="SubHeading1"/>
    <w:basedOn w:val="HeadingBase"/>
    <w:rsid w:val="00B70D87"/>
    <w:pPr>
      <w:spacing w:before="240" w:after="60"/>
    </w:pPr>
    <w:rPr>
      <w:color w:val="918585"/>
      <w:sz w:val="22"/>
    </w:rPr>
  </w:style>
  <w:style w:type="paragraph" w:customStyle="1" w:styleId="SideHeading">
    <w:name w:val="Side Heading"/>
    <w:basedOn w:val="HeadingBase"/>
    <w:rsid w:val="00B70D87"/>
    <w:pPr>
      <w:framePr w:w="2268" w:h="567" w:hSpace="181" w:vSpace="181" w:wrap="around" w:vAnchor="text" w:hAnchor="page" w:x="1419" w:y="370" w:anchorLock="1"/>
    </w:pPr>
    <w:rPr>
      <w:sz w:val="22"/>
    </w:rPr>
  </w:style>
  <w:style w:type="paragraph" w:customStyle="1" w:styleId="TableListBullet">
    <w:name w:val="Table List Bullet"/>
    <w:basedOn w:val="ListBullet"/>
    <w:rsid w:val="00B70D87"/>
    <w:pPr>
      <w:numPr>
        <w:numId w:val="10"/>
      </w:numPr>
    </w:pPr>
  </w:style>
  <w:style w:type="paragraph" w:styleId="PlainText">
    <w:name w:val="Plain Text"/>
    <w:basedOn w:val="Normal"/>
    <w:link w:val="PlainTextChar"/>
    <w:rsid w:val="00B70D87"/>
    <w:rPr>
      <w:sz w:val="20"/>
    </w:rPr>
  </w:style>
  <w:style w:type="character" w:customStyle="1" w:styleId="PlainTextChar">
    <w:name w:val="Plain Text Char"/>
    <w:basedOn w:val="DefaultParagraphFont"/>
    <w:link w:val="PlainText"/>
    <w:rsid w:val="00B70D87"/>
    <w:rPr>
      <w:rFonts w:ascii="Courier New" w:eastAsia="Times New Roman" w:hAnsi="Courier New" w:cs="Times New Roman"/>
      <w:sz w:val="20"/>
      <w:szCs w:val="20"/>
      <w:lang w:eastAsia="en-US"/>
    </w:rPr>
  </w:style>
  <w:style w:type="character" w:customStyle="1" w:styleId="MenuOption">
    <w:name w:val="Menu Option"/>
    <w:basedOn w:val="DefaultParagraphFont"/>
    <w:rsid w:val="00B70D87"/>
    <w:rPr>
      <w:b/>
      <w:smallCaps/>
    </w:rPr>
  </w:style>
  <w:style w:type="paragraph" w:customStyle="1" w:styleId="TableListNumber">
    <w:name w:val="Table List Number"/>
    <w:basedOn w:val="ListNumber"/>
    <w:rsid w:val="00B70D87"/>
    <w:pPr>
      <w:numPr>
        <w:numId w:val="0"/>
      </w:numPr>
    </w:pPr>
  </w:style>
  <w:style w:type="paragraph" w:styleId="TOC4">
    <w:name w:val="toc 4"/>
    <w:basedOn w:val="TOCBase"/>
    <w:next w:val="Normal"/>
    <w:semiHidden/>
    <w:rsid w:val="00B70D87"/>
    <w:pPr>
      <w:tabs>
        <w:tab w:val="right" w:leader="dot" w:pos="9071"/>
      </w:tabs>
      <w:ind w:left="1701"/>
    </w:pPr>
  </w:style>
  <w:style w:type="paragraph" w:customStyle="1" w:styleId="ListAlpha">
    <w:name w:val="List Alpha"/>
    <w:basedOn w:val="List"/>
    <w:rsid w:val="00B70D87"/>
    <w:pPr>
      <w:numPr>
        <w:numId w:val="8"/>
      </w:numPr>
    </w:pPr>
  </w:style>
  <w:style w:type="paragraph" w:customStyle="1" w:styleId="ListAlpha2">
    <w:name w:val="List Alpha 2"/>
    <w:basedOn w:val="List2"/>
    <w:rsid w:val="00B70D87"/>
    <w:pPr>
      <w:numPr>
        <w:numId w:val="7"/>
      </w:numPr>
    </w:pPr>
  </w:style>
  <w:style w:type="paragraph" w:styleId="List2">
    <w:name w:val="List 2"/>
    <w:basedOn w:val="BodyText"/>
    <w:rsid w:val="00B70D87"/>
    <w:pPr>
      <w:tabs>
        <w:tab w:val="left" w:pos="680"/>
      </w:tabs>
      <w:spacing w:before="60" w:after="60"/>
      <w:ind w:left="680" w:hanging="340"/>
    </w:pPr>
  </w:style>
  <w:style w:type="paragraph" w:styleId="List3">
    <w:name w:val="List 3"/>
    <w:basedOn w:val="BodyText"/>
    <w:rsid w:val="00B70D87"/>
    <w:pPr>
      <w:tabs>
        <w:tab w:val="left" w:pos="1021"/>
      </w:tabs>
      <w:spacing w:before="60" w:after="60"/>
      <w:ind w:left="1020" w:hanging="340"/>
    </w:pPr>
  </w:style>
  <w:style w:type="paragraph" w:styleId="List4">
    <w:name w:val="List 4"/>
    <w:basedOn w:val="BodyText"/>
    <w:rsid w:val="00B70D87"/>
    <w:pPr>
      <w:tabs>
        <w:tab w:val="left" w:pos="1361"/>
      </w:tabs>
      <w:spacing w:before="60" w:after="60"/>
      <w:ind w:left="1361" w:hanging="340"/>
    </w:pPr>
  </w:style>
  <w:style w:type="paragraph" w:styleId="List5">
    <w:name w:val="List 5"/>
    <w:basedOn w:val="BodyText"/>
    <w:rsid w:val="00B70D87"/>
    <w:pPr>
      <w:tabs>
        <w:tab w:val="left" w:pos="1701"/>
      </w:tabs>
      <w:spacing w:before="60" w:after="60"/>
      <w:ind w:left="1701" w:hanging="340"/>
    </w:pPr>
  </w:style>
  <w:style w:type="paragraph" w:styleId="ListBullet3">
    <w:name w:val="List Bullet 3"/>
    <w:basedOn w:val="List3"/>
    <w:rsid w:val="00B70D87"/>
    <w:pPr>
      <w:numPr>
        <w:numId w:val="13"/>
      </w:numPr>
      <w:tabs>
        <w:tab w:val="clear" w:pos="1021"/>
      </w:tabs>
      <w:ind w:left="1037" w:hanging="357"/>
    </w:pPr>
  </w:style>
  <w:style w:type="paragraph" w:styleId="ListBullet4">
    <w:name w:val="List Bullet 4"/>
    <w:basedOn w:val="List4"/>
    <w:rsid w:val="00B70D87"/>
    <w:pPr>
      <w:numPr>
        <w:numId w:val="2"/>
      </w:numPr>
      <w:tabs>
        <w:tab w:val="clear" w:pos="1361"/>
      </w:tabs>
    </w:pPr>
  </w:style>
  <w:style w:type="paragraph" w:styleId="ListBullet5">
    <w:name w:val="List Bullet 5"/>
    <w:basedOn w:val="List5"/>
    <w:rsid w:val="00B70D87"/>
    <w:pPr>
      <w:numPr>
        <w:numId w:val="3"/>
      </w:numPr>
    </w:pPr>
  </w:style>
  <w:style w:type="paragraph" w:styleId="ListContinue2">
    <w:name w:val="List Continue 2"/>
    <w:basedOn w:val="List2"/>
    <w:rsid w:val="00B70D87"/>
    <w:pPr>
      <w:ind w:firstLine="0"/>
    </w:pPr>
  </w:style>
  <w:style w:type="paragraph" w:styleId="ListContinue3">
    <w:name w:val="List Continue 3"/>
    <w:basedOn w:val="List3"/>
    <w:rsid w:val="00B70D87"/>
    <w:pPr>
      <w:ind w:left="1021" w:firstLine="0"/>
    </w:pPr>
  </w:style>
  <w:style w:type="paragraph" w:styleId="ListContinue4">
    <w:name w:val="List Continue 4"/>
    <w:basedOn w:val="List4"/>
    <w:rsid w:val="00B70D87"/>
    <w:pPr>
      <w:ind w:firstLine="0"/>
    </w:pPr>
  </w:style>
  <w:style w:type="paragraph" w:styleId="ListContinue5">
    <w:name w:val="List Continue 5"/>
    <w:basedOn w:val="List5"/>
    <w:rsid w:val="00B70D87"/>
    <w:pPr>
      <w:ind w:firstLine="0"/>
    </w:pPr>
  </w:style>
  <w:style w:type="paragraph" w:styleId="ListNumber3">
    <w:name w:val="List Number 3"/>
    <w:basedOn w:val="List3"/>
    <w:rsid w:val="00B70D87"/>
    <w:pPr>
      <w:numPr>
        <w:numId w:val="4"/>
      </w:numPr>
    </w:pPr>
  </w:style>
  <w:style w:type="paragraph" w:styleId="ListNumber4">
    <w:name w:val="List Number 4"/>
    <w:basedOn w:val="List4"/>
    <w:rsid w:val="00B70D87"/>
    <w:pPr>
      <w:numPr>
        <w:numId w:val="5"/>
      </w:numPr>
    </w:pPr>
  </w:style>
  <w:style w:type="paragraph" w:styleId="ListNumber5">
    <w:name w:val="List Number 5"/>
    <w:basedOn w:val="List5"/>
    <w:rsid w:val="00B70D87"/>
    <w:pPr>
      <w:numPr>
        <w:numId w:val="6"/>
      </w:numPr>
    </w:pPr>
  </w:style>
  <w:style w:type="paragraph" w:styleId="BlockText">
    <w:name w:val="Block Text"/>
    <w:basedOn w:val="Normal"/>
    <w:rsid w:val="00B70D87"/>
    <w:pPr>
      <w:spacing w:after="120"/>
      <w:ind w:left="1440" w:right="1440"/>
    </w:pPr>
  </w:style>
  <w:style w:type="character" w:customStyle="1" w:styleId="Subscript">
    <w:name w:val="Subscript"/>
    <w:basedOn w:val="DefaultParagraphFont"/>
    <w:rsid w:val="00B70D87"/>
    <w:rPr>
      <w:sz w:val="16"/>
      <w:vertAlign w:val="subscript"/>
    </w:rPr>
  </w:style>
  <w:style w:type="character" w:customStyle="1" w:styleId="Superscript">
    <w:name w:val="Superscript"/>
    <w:basedOn w:val="DefaultParagraphFont"/>
    <w:rsid w:val="00B70D87"/>
    <w:rPr>
      <w:sz w:val="16"/>
      <w:vertAlign w:val="superscript"/>
    </w:rPr>
  </w:style>
  <w:style w:type="character" w:customStyle="1" w:styleId="Symbols">
    <w:name w:val="Symbols"/>
    <w:basedOn w:val="DefaultParagraphFont"/>
    <w:rsid w:val="00B70D87"/>
    <w:rPr>
      <w:rFonts w:ascii="Symbol" w:hAnsi="Symbol"/>
    </w:rPr>
  </w:style>
  <w:style w:type="character" w:customStyle="1" w:styleId="MenuOptions">
    <w:name w:val="Menu Options"/>
    <w:basedOn w:val="DefaultParagraphFont"/>
    <w:rsid w:val="00B70D87"/>
    <w:rPr>
      <w:rFonts w:ascii="Arial Narrow" w:hAnsi="Arial Narrow"/>
      <w:smallCaps/>
    </w:rPr>
  </w:style>
  <w:style w:type="character" w:customStyle="1" w:styleId="Buttons">
    <w:name w:val="Buttons"/>
    <w:basedOn w:val="DefaultParagraphFont"/>
    <w:rsid w:val="00B70D87"/>
    <w:rPr>
      <w:b/>
    </w:rPr>
  </w:style>
  <w:style w:type="character" w:customStyle="1" w:styleId="Underlined">
    <w:name w:val="Underlined"/>
    <w:basedOn w:val="DefaultParagraphFont"/>
    <w:rsid w:val="00B70D87"/>
    <w:rPr>
      <w:u w:val="single"/>
    </w:rPr>
  </w:style>
  <w:style w:type="paragraph" w:customStyle="1" w:styleId="TableBodyTextRight">
    <w:name w:val="Table Body Text Right"/>
    <w:basedOn w:val="TableBodyText"/>
    <w:rsid w:val="00B70D87"/>
    <w:pPr>
      <w:widowControl w:val="0"/>
      <w:autoSpaceDE w:val="0"/>
      <w:autoSpaceDN w:val="0"/>
      <w:adjustRightInd w:val="0"/>
      <w:jc w:val="right"/>
    </w:pPr>
    <w:rPr>
      <w:rFonts w:cs="Arial"/>
      <w:szCs w:val="18"/>
    </w:rPr>
  </w:style>
  <w:style w:type="paragraph" w:customStyle="1" w:styleId="CopyrightText">
    <w:name w:val="Copyright Text"/>
    <w:basedOn w:val="BodyText"/>
    <w:rsid w:val="00B70D87"/>
    <w:rPr>
      <w:sz w:val="18"/>
    </w:rPr>
  </w:style>
  <w:style w:type="paragraph" w:customStyle="1" w:styleId="BodySmallRight">
    <w:name w:val="Body Small Right"/>
    <w:basedOn w:val="BodyTextRight"/>
    <w:rsid w:val="00B70D87"/>
    <w:rPr>
      <w:sz w:val="18"/>
      <w:szCs w:val="18"/>
    </w:rPr>
  </w:style>
  <w:style w:type="paragraph" w:customStyle="1" w:styleId="MarginEdition">
    <w:name w:val="Margin Edition"/>
    <w:basedOn w:val="MarginNote"/>
    <w:rsid w:val="00B70D87"/>
    <w:pPr>
      <w:spacing w:before="0" w:after="0"/>
    </w:pPr>
    <w:rPr>
      <w:rFonts w:ascii="Times New Roman" w:hAnsi="Times New Roman"/>
      <w:color w:val="999999"/>
    </w:rPr>
  </w:style>
  <w:style w:type="paragraph" w:customStyle="1" w:styleId="Spacer">
    <w:name w:val="Spacer"/>
    <w:basedOn w:val="Normal"/>
    <w:rsid w:val="00B70D87"/>
    <w:rPr>
      <w:sz w:val="2"/>
      <w:szCs w:val="2"/>
    </w:rPr>
  </w:style>
  <w:style w:type="character" w:customStyle="1" w:styleId="Small">
    <w:name w:val="Small"/>
    <w:basedOn w:val="DefaultParagraphFont"/>
    <w:rsid w:val="00B70D87"/>
    <w:rPr>
      <w:sz w:val="16"/>
    </w:rPr>
  </w:style>
  <w:style w:type="paragraph" w:customStyle="1" w:styleId="WideTable">
    <w:name w:val="Wide Table"/>
    <w:basedOn w:val="Normal"/>
    <w:rsid w:val="00B70D87"/>
    <w:pPr>
      <w:ind w:left="-1418"/>
    </w:pPr>
    <w:rPr>
      <w:sz w:val="2"/>
      <w:szCs w:val="2"/>
    </w:rPr>
  </w:style>
  <w:style w:type="character" w:styleId="PageNumber">
    <w:name w:val="page number"/>
    <w:basedOn w:val="DefaultParagraphFont"/>
    <w:rsid w:val="00B70D87"/>
  </w:style>
  <w:style w:type="paragraph" w:styleId="Quote">
    <w:name w:val="Quote"/>
    <w:basedOn w:val="Heading1"/>
    <w:link w:val="QuoteChar"/>
    <w:qFormat/>
    <w:rsid w:val="00B70D87"/>
    <w:rPr>
      <w:b w:val="0"/>
      <w:sz w:val="72"/>
      <w:szCs w:val="72"/>
      <w:lang w:val="en-NZ"/>
    </w:rPr>
  </w:style>
  <w:style w:type="character" w:customStyle="1" w:styleId="QuoteChar">
    <w:name w:val="Quote Char"/>
    <w:basedOn w:val="DefaultParagraphFont"/>
    <w:link w:val="Quote"/>
    <w:rsid w:val="00B70D8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70D87"/>
    <w:pPr>
      <w:pageBreakBefore/>
    </w:pPr>
  </w:style>
  <w:style w:type="paragraph" w:customStyle="1" w:styleId="Border">
    <w:name w:val="Border"/>
    <w:basedOn w:val="Normal"/>
    <w:qFormat/>
    <w:rsid w:val="00B70D8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70D87"/>
    <w:rPr>
      <w:b/>
      <w:bCs/>
      <w:i/>
      <w:iCs/>
      <w:color w:val="auto"/>
    </w:rPr>
  </w:style>
  <w:style w:type="paragraph" w:styleId="IntenseQuote">
    <w:name w:val="Intense Quote"/>
    <w:basedOn w:val="Normal"/>
    <w:next w:val="Normal"/>
    <w:link w:val="IntenseQuoteChar"/>
    <w:uiPriority w:val="30"/>
    <w:qFormat/>
    <w:rsid w:val="00B70D8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70D8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70D87"/>
    <w:rPr>
      <w:smallCaps/>
      <w:color w:val="auto"/>
      <w:u w:val="single"/>
    </w:rPr>
  </w:style>
  <w:style w:type="character" w:styleId="IntenseReference">
    <w:name w:val="Intense Reference"/>
    <w:basedOn w:val="DefaultParagraphFont"/>
    <w:uiPriority w:val="32"/>
    <w:qFormat/>
    <w:rsid w:val="00B70D87"/>
    <w:rPr>
      <w:b/>
      <w:bCs/>
      <w:smallCaps/>
      <w:color w:val="auto"/>
      <w:spacing w:val="5"/>
      <w:u w:val="single"/>
    </w:rPr>
  </w:style>
  <w:style w:type="paragraph" w:customStyle="1" w:styleId="2ColumnHeading">
    <w:name w:val="2Column Heading"/>
    <w:basedOn w:val="BodyText"/>
    <w:qFormat/>
    <w:rsid w:val="00B70D87"/>
    <w:pPr>
      <w:spacing w:after="60"/>
      <w:ind w:left="-2268"/>
    </w:pPr>
    <w:rPr>
      <w:b/>
    </w:rPr>
  </w:style>
  <w:style w:type="paragraph" w:customStyle="1" w:styleId="Heading1TOC">
    <w:name w:val="Heading1 TOC"/>
    <w:basedOn w:val="Normal"/>
    <w:qFormat/>
    <w:rsid w:val="00B70D87"/>
    <w:pPr>
      <w:spacing w:before="240" w:after="120"/>
    </w:pPr>
    <w:rPr>
      <w:rFonts w:ascii="Times New Roman" w:hAnsi="Times New Roman"/>
      <w:b/>
      <w:sz w:val="32"/>
    </w:rPr>
  </w:style>
  <w:style w:type="paragraph" w:customStyle="1" w:styleId="Heading2TOC">
    <w:name w:val="Heading2 TOC"/>
    <w:basedOn w:val="Normal"/>
    <w:qFormat/>
    <w:rsid w:val="00B70D87"/>
    <w:pPr>
      <w:spacing w:before="240" w:after="60"/>
    </w:pPr>
    <w:rPr>
      <w:rFonts w:ascii="Times New Roman" w:hAnsi="Times New Roman"/>
      <w:b/>
      <w:sz w:val="28"/>
    </w:rPr>
  </w:style>
  <w:style w:type="character" w:customStyle="1" w:styleId="Underline">
    <w:name w:val="Underline"/>
    <w:basedOn w:val="DefaultParagraphFont"/>
    <w:qFormat/>
    <w:rsid w:val="00B70D87"/>
    <w:rPr>
      <w:u w:val="single"/>
    </w:rPr>
  </w:style>
  <w:style w:type="character" w:customStyle="1" w:styleId="BoldandItalics">
    <w:name w:val="Bold and Italics"/>
    <w:qFormat/>
    <w:rsid w:val="00B70D87"/>
    <w:rPr>
      <w:b/>
      <w:i/>
      <w:u w:val="none"/>
    </w:rPr>
  </w:style>
  <w:style w:type="paragraph" w:styleId="BalloonText">
    <w:name w:val="Balloon Text"/>
    <w:basedOn w:val="Normal"/>
    <w:link w:val="BalloonTextChar"/>
    <w:rsid w:val="00B70D87"/>
    <w:rPr>
      <w:rFonts w:ascii="Tahoma" w:hAnsi="Tahoma" w:cs="Tahoma"/>
      <w:sz w:val="16"/>
      <w:szCs w:val="16"/>
    </w:rPr>
  </w:style>
  <w:style w:type="character" w:customStyle="1" w:styleId="BalloonTextChar">
    <w:name w:val="Balloon Text Char"/>
    <w:basedOn w:val="DefaultParagraphFont"/>
    <w:link w:val="BalloonText"/>
    <w:rsid w:val="00B70D8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70D8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70D8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70D87"/>
    <w:rPr>
      <w:b/>
      <w:color w:val="660033"/>
      <w:spacing w:val="0"/>
    </w:rPr>
  </w:style>
  <w:style w:type="paragraph" w:customStyle="1" w:styleId="Nameditemlist">
    <w:name w:val="Named item list"/>
    <w:basedOn w:val="BodyText"/>
    <w:qFormat/>
    <w:rsid w:val="00B70D87"/>
    <w:pPr>
      <w:tabs>
        <w:tab w:val="left" w:pos="2835"/>
      </w:tabs>
      <w:ind w:left="2835" w:hanging="2835"/>
    </w:pPr>
  </w:style>
  <w:style w:type="paragraph" w:customStyle="1" w:styleId="BodyTextnopadding">
    <w:name w:val="Body Text no padding"/>
    <w:basedOn w:val="BodyText"/>
    <w:qFormat/>
    <w:rsid w:val="00B70D87"/>
    <w:pPr>
      <w:spacing w:before="0" w:after="0"/>
    </w:pPr>
  </w:style>
  <w:style w:type="paragraph" w:customStyle="1" w:styleId="BodyTextBold">
    <w:name w:val="Body Text Bold"/>
    <w:basedOn w:val="BodyText"/>
    <w:qFormat/>
    <w:rsid w:val="00B70D87"/>
    <w:rPr>
      <w:b/>
    </w:rPr>
  </w:style>
  <w:style w:type="character" w:styleId="Hyperlink">
    <w:name w:val="Hyperlink"/>
    <w:basedOn w:val="DefaultParagraphFont"/>
    <w:uiPriority w:val="99"/>
    <w:unhideWhenUsed/>
    <w:rsid w:val="00E910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7200cc8-0566-4f04-b76f-e89fd6f102f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778</Words>
  <Characters>4854</Characters>
  <Application>Microsoft Office Word</Application>
  <DocSecurity>0</DocSecurity>
  <Lines>186</Lines>
  <Paragraphs>100</Paragraphs>
  <ScaleCrop>false</ScaleCrop>
  <Company>Author-it Software Corporation Ltd.</Company>
  <LinksUpToDate>false</LinksUpToDate>
  <CharactersWithSpaces>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FNSTPB505 Apply legal principles in property law</dc:title>
  <dc:subject>Approved</dc:subject>
  <dc:creator>PwC’s Skills for Australia</dc:creator>
  <cp:keywords>Release: 1</cp:keywords>
  <dc:description>Review Date: 12 April 2008</dc:description>
  <cp:lastModifiedBy>HSD_TPCMSd.prod</cp:lastModifiedBy>
  <cp:revision>3</cp:revision>
  <dcterms:created xsi:type="dcterms:W3CDTF">2022-11-03T07:45:00Z</dcterms:created>
  <dcterms:modified xsi:type="dcterms:W3CDTF">2022-11-03T07:45:00Z</dcterms:modified>
</cp:coreProperties>
</file>