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791" w:rsidRDefault="00A31791" w:rsidP="00A31791">
      <w:pPr>
        <w:pStyle w:val="Title"/>
      </w:pPr>
      <w:fldSimple w:instr=" TITLE   \* MERGEFORMAT ">
        <w:r>
          <w:t>Assessment Requirements for FNSFMB503 Present broking options to client with complex needs</w:t>
        </w:r>
      </w:fldSimple>
    </w:p>
    <w:p w:rsidR="00A31791" w:rsidRDefault="00A31791" w:rsidP="00A31791">
      <w:pPr>
        <w:pStyle w:val="Version"/>
        <w:sectPr w:rsidR="00A31791" w:rsidSect="0082216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22166" w:rsidRDefault="00A31791" w:rsidP="00822166">
      <w:pPr>
        <w:pStyle w:val="SuperHeading"/>
      </w:pPr>
      <w:r w:rsidRPr="00822166">
        <w:lastRenderedPageBreak/>
        <w:t>Assessment Requirements for FNSFMB503 Present broking options to client with complex needs</w:t>
      </w:r>
    </w:p>
    <w:p w:rsidR="00000000" w:rsidRPr="00822166" w:rsidRDefault="00A31791" w:rsidP="00822166">
      <w:pPr>
        <w:pStyle w:val="Heading1"/>
      </w:pPr>
      <w:bookmarkStart w:id="1" w:name="O_676026"/>
      <w:bookmarkEnd w:id="1"/>
      <w:r w:rsidRPr="00822166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822166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2166" w:rsidRDefault="00A31791" w:rsidP="00822166">
            <w:pPr>
              <w:pStyle w:val="BodyText"/>
            </w:pPr>
            <w:r w:rsidRPr="00822166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31791" w:rsidP="00822166">
            <w:pPr>
              <w:pStyle w:val="BodyText"/>
              <w:rPr>
                <w:lang w:val="en-NZ"/>
              </w:rPr>
            </w:pPr>
            <w:r w:rsidRPr="00822166">
              <w:rPr>
                <w:rStyle w:val="SpecialBold"/>
              </w:rPr>
              <w:t>Comments</w:t>
            </w:r>
          </w:p>
        </w:tc>
      </w:tr>
      <w:tr w:rsidR="00000000" w:rsidRPr="00822166" w:rsidTr="00822166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A31791" w:rsidP="00822166">
            <w:pPr>
              <w:pStyle w:val="BodyText"/>
              <w:rPr>
                <w:lang w:val="en-NZ"/>
              </w:rPr>
            </w:pPr>
            <w:r w:rsidRPr="00822166">
              <w:t>Release 1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2166" w:rsidRDefault="00A31791" w:rsidP="00822166">
            <w:pPr>
              <w:pStyle w:val="BodyText"/>
            </w:pPr>
            <w:r w:rsidRPr="00822166">
              <w:t>This version first released with FNS Financial Services Training Package Version 1.0.</w:t>
            </w:r>
          </w:p>
        </w:tc>
      </w:tr>
    </w:tbl>
    <w:p w:rsidR="00000000" w:rsidRPr="00822166" w:rsidRDefault="00A31791" w:rsidP="00822166">
      <w:pPr>
        <w:pStyle w:val="BodyText"/>
      </w:pPr>
    </w:p>
    <w:p w:rsidR="00000000" w:rsidRPr="00822166" w:rsidRDefault="00A31791" w:rsidP="00822166">
      <w:pPr>
        <w:pStyle w:val="AllowPageBreak"/>
      </w:pPr>
    </w:p>
    <w:p w:rsidR="00000000" w:rsidRPr="00822166" w:rsidRDefault="00A31791" w:rsidP="00822166">
      <w:pPr>
        <w:pStyle w:val="Heading1"/>
      </w:pPr>
      <w:bookmarkStart w:id="2" w:name="O_676027"/>
      <w:bookmarkEnd w:id="2"/>
      <w:r w:rsidRPr="00822166">
        <w:t>Performance Evidence</w:t>
      </w:r>
    </w:p>
    <w:p w:rsidR="00000000" w:rsidRPr="00822166" w:rsidRDefault="00A31791" w:rsidP="00A31791">
      <w:pPr>
        <w:pStyle w:val="BodyText"/>
      </w:pPr>
      <w:r w:rsidRPr="00822166">
        <w:t>Evidence of the ability to:</w:t>
      </w:r>
    </w:p>
    <w:p w:rsidR="00000000" w:rsidRPr="00822166" w:rsidRDefault="00A31791" w:rsidP="00822166">
      <w:pPr>
        <w:pStyle w:val="ListBullet"/>
      </w:pPr>
      <w:r w:rsidRPr="00822166">
        <w:t xml:space="preserve">interpret and comply with legislative requirements, industry regulations and codes of practice </w:t>
      </w:r>
    </w:p>
    <w:p w:rsidR="00000000" w:rsidRPr="00822166" w:rsidRDefault="00A31791" w:rsidP="00822166">
      <w:pPr>
        <w:pStyle w:val="ListBullet"/>
      </w:pPr>
      <w:r w:rsidRPr="00822166">
        <w:t>present broking options based on:</w:t>
      </w:r>
    </w:p>
    <w:p w:rsidR="00000000" w:rsidRPr="00822166" w:rsidRDefault="00A31791" w:rsidP="00822166">
      <w:pPr>
        <w:pStyle w:val="ListBullet2"/>
      </w:pPr>
      <w:r w:rsidRPr="00822166">
        <w:t xml:space="preserve">impact of each option on client’s financial circumstances </w:t>
      </w:r>
    </w:p>
    <w:p w:rsidR="00000000" w:rsidRPr="00822166" w:rsidRDefault="00A31791" w:rsidP="00822166">
      <w:pPr>
        <w:pStyle w:val="ListBullet2"/>
      </w:pPr>
      <w:r w:rsidRPr="00822166">
        <w:t>consideration of client’s special needs</w:t>
      </w:r>
    </w:p>
    <w:p w:rsidR="00000000" w:rsidRPr="00822166" w:rsidRDefault="00A31791" w:rsidP="00822166">
      <w:pPr>
        <w:pStyle w:val="ListBullet2"/>
      </w:pPr>
      <w:r w:rsidRPr="00822166">
        <w:t>consideration of client</w:t>
      </w:r>
      <w:r>
        <w:t>’</w:t>
      </w:r>
      <w:r w:rsidRPr="00822166">
        <w:t>s level of financial understanding</w:t>
      </w:r>
    </w:p>
    <w:p w:rsidR="00000000" w:rsidRPr="00822166" w:rsidRDefault="00A31791" w:rsidP="00822166">
      <w:pPr>
        <w:pStyle w:val="ListBullet"/>
      </w:pPr>
      <w:r w:rsidRPr="00822166">
        <w:t>obtain client feedback and respond appropriately to any concerns</w:t>
      </w:r>
    </w:p>
    <w:p w:rsidR="00000000" w:rsidRPr="00822166" w:rsidRDefault="00A31791" w:rsidP="00822166">
      <w:pPr>
        <w:pStyle w:val="ListBullet"/>
      </w:pPr>
      <w:r w:rsidRPr="00822166">
        <w:t>complete relevant documentation in accordance with industry requirements and organisational</w:t>
      </w:r>
      <w:r w:rsidRPr="00822166">
        <w:t xml:space="preserve"> guidelines.</w:t>
      </w:r>
    </w:p>
    <w:p w:rsidR="00000000" w:rsidRPr="00822166" w:rsidRDefault="00A31791" w:rsidP="00822166">
      <w:pPr>
        <w:pStyle w:val="BodyText"/>
      </w:pPr>
    </w:p>
    <w:p w:rsidR="00000000" w:rsidRPr="00822166" w:rsidRDefault="00A31791" w:rsidP="00A31791">
      <w:pPr>
        <w:pStyle w:val="BodyText"/>
      </w:pPr>
      <w:r w:rsidRPr="00822166">
        <w:t>Note: If a specific volume or frequency is not stated, then evidence must be provided at least once.</w:t>
      </w:r>
    </w:p>
    <w:p w:rsidR="00000000" w:rsidRPr="00822166" w:rsidRDefault="00A31791" w:rsidP="00822166">
      <w:pPr>
        <w:pStyle w:val="Heading1"/>
      </w:pPr>
      <w:bookmarkStart w:id="3" w:name="O_676028"/>
      <w:bookmarkEnd w:id="3"/>
      <w:r w:rsidRPr="00822166">
        <w:t>Knowledge Evidence</w:t>
      </w:r>
    </w:p>
    <w:p w:rsidR="00000000" w:rsidRPr="00822166" w:rsidRDefault="00A31791" w:rsidP="00A31791">
      <w:pPr>
        <w:pStyle w:val="BodyText"/>
      </w:pPr>
      <w:r w:rsidRPr="00822166">
        <w:t>To complete the unit requirements safely and effectively, the individual must:</w:t>
      </w:r>
    </w:p>
    <w:p w:rsidR="00000000" w:rsidRPr="00822166" w:rsidRDefault="00A31791" w:rsidP="00822166">
      <w:pPr>
        <w:pStyle w:val="ListBullet"/>
      </w:pPr>
      <w:r w:rsidRPr="00822166">
        <w:t>identify and categorise k</w:t>
      </w:r>
      <w:r w:rsidRPr="00822166">
        <w:t>ey products available in the broking industry</w:t>
      </w:r>
    </w:p>
    <w:p w:rsidR="00000000" w:rsidRPr="00822166" w:rsidRDefault="00A31791" w:rsidP="00822166">
      <w:pPr>
        <w:pStyle w:val="ListBullet"/>
      </w:pPr>
      <w:r w:rsidRPr="00822166">
        <w:t>identify and explain complex features of a client situation and needs including:</w:t>
      </w:r>
    </w:p>
    <w:p w:rsidR="00000000" w:rsidRPr="00822166" w:rsidRDefault="00A31791" w:rsidP="00822166">
      <w:pPr>
        <w:pStyle w:val="ListBullet2"/>
      </w:pPr>
      <w:r w:rsidRPr="00822166">
        <w:t>commercial loans</w:t>
      </w:r>
    </w:p>
    <w:p w:rsidR="00000000" w:rsidRPr="00822166" w:rsidRDefault="00A31791" w:rsidP="00822166">
      <w:pPr>
        <w:pStyle w:val="ListBullet2"/>
      </w:pPr>
      <w:r w:rsidRPr="00822166">
        <w:t>chattel leases</w:t>
      </w:r>
    </w:p>
    <w:p w:rsidR="00000000" w:rsidRPr="00822166" w:rsidRDefault="00A31791" w:rsidP="00822166">
      <w:pPr>
        <w:pStyle w:val="ListBullet2"/>
      </w:pPr>
      <w:r w:rsidRPr="00822166">
        <w:t xml:space="preserve">native title rights </w:t>
      </w:r>
    </w:p>
    <w:p w:rsidR="00000000" w:rsidRPr="00822166" w:rsidRDefault="00A31791" w:rsidP="00822166">
      <w:pPr>
        <w:pStyle w:val="ListBullet2"/>
      </w:pPr>
      <w:r w:rsidRPr="00822166">
        <w:t>heritage issues</w:t>
      </w:r>
    </w:p>
    <w:p w:rsidR="00000000" w:rsidRPr="00822166" w:rsidRDefault="00A31791" w:rsidP="00822166">
      <w:pPr>
        <w:pStyle w:val="ListBullet2"/>
      </w:pPr>
      <w:r w:rsidRPr="00822166">
        <w:t>contaminated sites or properties near noxious industries</w:t>
      </w:r>
    </w:p>
    <w:p w:rsidR="00000000" w:rsidRPr="00822166" w:rsidRDefault="00A31791" w:rsidP="00822166">
      <w:pPr>
        <w:pStyle w:val="ListBullet"/>
      </w:pPr>
      <w:r w:rsidRPr="00822166">
        <w:t>outline key features of legislation, regulations and codes of practice affecting the broking industry</w:t>
      </w:r>
    </w:p>
    <w:p w:rsidR="00000000" w:rsidRPr="00822166" w:rsidRDefault="00A31791" w:rsidP="00822166">
      <w:pPr>
        <w:pStyle w:val="ListBullet"/>
      </w:pPr>
      <w:r w:rsidRPr="00822166">
        <w:t>explain risk issues relating to:</w:t>
      </w:r>
    </w:p>
    <w:p w:rsidR="00000000" w:rsidRPr="00822166" w:rsidRDefault="00A31791" w:rsidP="00822166">
      <w:pPr>
        <w:pStyle w:val="ListBullet2"/>
      </w:pPr>
      <w:r w:rsidRPr="00822166">
        <w:lastRenderedPageBreak/>
        <w:t>borrowing risk and gearing</w:t>
      </w:r>
    </w:p>
    <w:p w:rsidR="00000000" w:rsidRPr="00822166" w:rsidRDefault="00A31791" w:rsidP="00822166">
      <w:pPr>
        <w:pStyle w:val="ListBullet2"/>
      </w:pPr>
      <w:r w:rsidRPr="00822166">
        <w:t>specific product risk</w:t>
      </w:r>
    </w:p>
    <w:p w:rsidR="00000000" w:rsidRPr="00822166" w:rsidRDefault="00A31791" w:rsidP="00822166">
      <w:pPr>
        <w:pStyle w:val="ListBullet2"/>
      </w:pPr>
      <w:r w:rsidRPr="00822166">
        <w:t>institutional risk</w:t>
      </w:r>
    </w:p>
    <w:p w:rsidR="00000000" w:rsidRPr="00822166" w:rsidRDefault="00A31791" w:rsidP="00822166">
      <w:pPr>
        <w:pStyle w:val="ListBullet2"/>
      </w:pPr>
      <w:r w:rsidRPr="00822166">
        <w:t>risk factors and return expectations of the client</w:t>
      </w:r>
    </w:p>
    <w:p w:rsidR="00000000" w:rsidRPr="00822166" w:rsidRDefault="00A31791" w:rsidP="00822166">
      <w:pPr>
        <w:pStyle w:val="ListBullet2"/>
      </w:pPr>
      <w:r w:rsidRPr="00822166">
        <w:t>v</w:t>
      </w:r>
      <w:r w:rsidRPr="00822166">
        <w:t>olatility of income and capital</w:t>
      </w:r>
    </w:p>
    <w:p w:rsidR="00000000" w:rsidRPr="00822166" w:rsidRDefault="00A31791" w:rsidP="00822166">
      <w:pPr>
        <w:pStyle w:val="ListBullet"/>
      </w:pPr>
      <w:r w:rsidRPr="00822166">
        <w:t>discuss verbal and non-verbal communication</w:t>
      </w:r>
    </w:p>
    <w:p w:rsidR="00000000" w:rsidRPr="00822166" w:rsidRDefault="00A31791" w:rsidP="00822166">
      <w:pPr>
        <w:pStyle w:val="ListBullet"/>
      </w:pPr>
      <w:r w:rsidRPr="00822166">
        <w:t>explain organisational guidelines when dealing with clients who have special needs:</w:t>
      </w:r>
    </w:p>
    <w:p w:rsidR="00000000" w:rsidRPr="00822166" w:rsidRDefault="00A31791" w:rsidP="00822166">
      <w:pPr>
        <w:pStyle w:val="ListBullet2"/>
      </w:pPr>
      <w:r w:rsidRPr="00822166">
        <w:t>visual or hearing impaired</w:t>
      </w:r>
    </w:p>
    <w:p w:rsidR="00000000" w:rsidRPr="00822166" w:rsidRDefault="00A31791" w:rsidP="00822166">
      <w:pPr>
        <w:pStyle w:val="ListBullet2"/>
      </w:pPr>
      <w:r w:rsidRPr="00822166">
        <w:t>English as a second language</w:t>
      </w:r>
    </w:p>
    <w:p w:rsidR="00000000" w:rsidRPr="00822166" w:rsidRDefault="00A31791" w:rsidP="00822166">
      <w:pPr>
        <w:pStyle w:val="ListBullet2"/>
      </w:pPr>
      <w:r w:rsidRPr="00822166">
        <w:t>cultural differences.</w:t>
      </w:r>
    </w:p>
    <w:p w:rsidR="00000000" w:rsidRPr="00822166" w:rsidRDefault="00A31791" w:rsidP="00822166">
      <w:pPr>
        <w:pStyle w:val="AllowPageBreak"/>
      </w:pPr>
    </w:p>
    <w:p w:rsidR="00000000" w:rsidRPr="00822166" w:rsidRDefault="00A31791" w:rsidP="00822166">
      <w:pPr>
        <w:pStyle w:val="Heading1"/>
      </w:pPr>
      <w:bookmarkStart w:id="4" w:name="O_676029"/>
      <w:bookmarkEnd w:id="4"/>
      <w:r w:rsidRPr="00822166">
        <w:t>Assessment Conditions</w:t>
      </w:r>
    </w:p>
    <w:p w:rsidR="00000000" w:rsidRPr="00822166" w:rsidRDefault="00A31791" w:rsidP="00A31791">
      <w:pPr>
        <w:pStyle w:val="BodyText"/>
      </w:pPr>
      <w:r w:rsidRPr="00822166">
        <w:t>Assessment must be conducted in a safe environment where evidence gathered demonstrates consistent performance of typical activities experienced in the finance and mortgage broking field of work and include access to:</w:t>
      </w:r>
    </w:p>
    <w:p w:rsidR="00000000" w:rsidRPr="00822166" w:rsidRDefault="00A31791" w:rsidP="00822166">
      <w:pPr>
        <w:pStyle w:val="ListBullet"/>
      </w:pPr>
      <w:r w:rsidRPr="00822166">
        <w:t xml:space="preserve">office </w:t>
      </w:r>
      <w:r w:rsidRPr="00822166">
        <w:t>equipment, technology, software and consumables</w:t>
      </w:r>
    </w:p>
    <w:p w:rsidR="00000000" w:rsidRPr="00822166" w:rsidRDefault="00A31791" w:rsidP="00822166">
      <w:pPr>
        <w:pStyle w:val="ListBullet"/>
      </w:pPr>
      <w:r w:rsidRPr="00822166">
        <w:t xml:space="preserve">financial services product information </w:t>
      </w:r>
    </w:p>
    <w:p w:rsidR="00000000" w:rsidRPr="00822166" w:rsidRDefault="00A31791" w:rsidP="00822166">
      <w:pPr>
        <w:pStyle w:val="ListBullet"/>
      </w:pPr>
      <w:r w:rsidRPr="00822166">
        <w:t>specialist software and data.</w:t>
      </w:r>
    </w:p>
    <w:p w:rsidR="00000000" w:rsidRPr="00822166" w:rsidRDefault="00A31791" w:rsidP="00822166">
      <w:pPr>
        <w:pStyle w:val="BodyText"/>
      </w:pPr>
    </w:p>
    <w:p w:rsidR="00000000" w:rsidRPr="00822166" w:rsidRDefault="00A31791" w:rsidP="00A31791">
      <w:pPr>
        <w:pStyle w:val="BodyText"/>
      </w:pPr>
      <w:r w:rsidRPr="00822166">
        <w:t xml:space="preserve">Assessors must satisfy NVR/AQTF assessor requirements. </w:t>
      </w:r>
    </w:p>
    <w:p w:rsidR="00000000" w:rsidRPr="00822166" w:rsidRDefault="00A31791" w:rsidP="00822166">
      <w:pPr>
        <w:pStyle w:val="Heading1"/>
      </w:pPr>
      <w:bookmarkStart w:id="5" w:name="O_676032"/>
      <w:bookmarkEnd w:id="5"/>
      <w:r w:rsidRPr="00822166">
        <w:t>Links</w:t>
      </w:r>
    </w:p>
    <w:p w:rsidR="00000000" w:rsidRPr="00822166" w:rsidRDefault="00A31791" w:rsidP="00A31791">
      <w:pPr>
        <w:pStyle w:val="BodyText"/>
      </w:pPr>
      <w:r w:rsidRPr="00822166">
        <w:t>Companion Volume implementation guides are found in VETNet</w:t>
      </w:r>
      <w:r w:rsidRPr="00822166">
        <w:t xml:space="preserve"> - </w:t>
      </w:r>
      <w:hyperlink r:id="rId13" w:history="1">
        <w:r w:rsidRPr="00134F53">
          <w:rPr>
            <w:rStyle w:val="Hyperlink"/>
          </w:rPr>
          <w:t>https://vetnet.gov.au/Pages/TrainingDocs.aspx?q=c7200cc8-0566-4f04-b76f-e89fd6f102fe</w:t>
        </w:r>
      </w:hyperlink>
    </w:p>
    <w:p w:rsidR="00000000" w:rsidRPr="00822166" w:rsidRDefault="00A31791" w:rsidP="00822166"/>
    <w:sectPr w:rsidR="00000000" w:rsidRPr="00822166" w:rsidSect="0082216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166" w:rsidRDefault="00822166" w:rsidP="00822166">
      <w:r>
        <w:separator/>
      </w:r>
    </w:p>
  </w:endnote>
  <w:endnote w:type="continuationSeparator" w:id="0">
    <w:p w:rsidR="00822166" w:rsidRDefault="00822166" w:rsidP="0082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66" w:rsidRDefault="0082216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66" w:rsidRPr="00A31791" w:rsidRDefault="00822166" w:rsidP="00A3179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66" w:rsidRDefault="0082216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91" w:rsidRDefault="00A31791" w:rsidP="0082216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A31791" w:rsidRDefault="00A31791" w:rsidP="0082216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2020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A31791" w:rsidRDefault="00A31791" w:rsidP="0082216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166" w:rsidRDefault="00822166" w:rsidP="00822166">
      <w:r>
        <w:separator/>
      </w:r>
    </w:p>
  </w:footnote>
  <w:footnote w:type="continuationSeparator" w:id="0">
    <w:p w:rsidR="00822166" w:rsidRDefault="00822166" w:rsidP="00822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66" w:rsidRDefault="0082216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91" w:rsidRDefault="00A3179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8F63192" wp14:editId="17D8B3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2166" w:rsidRPr="00A31791" w:rsidRDefault="00822166" w:rsidP="00A3179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166" w:rsidRDefault="0082216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791" w:rsidRPr="002D2AF8" w:rsidRDefault="00A31791" w:rsidP="00822166">
    <w:pPr>
      <w:pStyle w:val="Header"/>
      <w:framePr w:wrap="around"/>
    </w:pPr>
    <w:fldSimple w:instr=" TITLE   \* MERGEFORMAT ">
      <w:r>
        <w:t>Assessment Requirements for FNSFMB503 Present broking options to client with complex needs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4 November 2020</w:t>
    </w:r>
    <w:r>
      <w:fldChar w:fldCharType="end"/>
    </w:r>
  </w:p>
  <w:p w:rsidR="00A31791" w:rsidRDefault="00A31791" w:rsidP="0082216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3616479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1FA8DA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C9FE897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22166"/>
    <w:rsid w:val="00822166"/>
    <w:rsid w:val="00A3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16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2216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2216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2216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2216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2216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2216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2216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2216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2216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2216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2166"/>
  </w:style>
  <w:style w:type="character" w:customStyle="1" w:styleId="Heading1Char">
    <w:name w:val="Heading 1 Char"/>
    <w:basedOn w:val="DefaultParagraphFont"/>
    <w:link w:val="Heading1"/>
    <w:rsid w:val="0082216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2216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2216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22166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22166"/>
    <w:rPr>
      <w:b/>
      <w:spacing w:val="0"/>
    </w:rPr>
  </w:style>
  <w:style w:type="paragraph" w:styleId="ListBullet2">
    <w:name w:val="List Bullet 2"/>
    <w:basedOn w:val="List2"/>
    <w:rsid w:val="00822166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2216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2216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2216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2216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2216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221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2216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221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2216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2216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2216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2216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2216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2216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2216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2216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2216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2216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2216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2216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2216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2216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2216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2216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2216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2216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2216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2216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2216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2216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2216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2216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2216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22166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22166"/>
    <w:rPr>
      <w:i/>
    </w:rPr>
  </w:style>
  <w:style w:type="paragraph" w:styleId="Caption">
    <w:name w:val="caption"/>
    <w:basedOn w:val="BodyText"/>
    <w:next w:val="Normal"/>
    <w:qFormat/>
    <w:rsid w:val="0082216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2216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2216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22166"/>
  </w:style>
  <w:style w:type="paragraph" w:styleId="TableofFigures">
    <w:name w:val="table of figures"/>
    <w:basedOn w:val="Normal"/>
    <w:next w:val="Normal"/>
    <w:semiHidden/>
    <w:rsid w:val="0082216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22166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822166"/>
    <w:rPr>
      <w:rFonts w:ascii="Wingdings" w:hAnsi="Wingdings"/>
    </w:rPr>
  </w:style>
  <w:style w:type="paragraph" w:customStyle="1" w:styleId="TableHeading">
    <w:name w:val="Table Heading"/>
    <w:basedOn w:val="HeadingBase"/>
    <w:rsid w:val="0082216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22166"/>
    <w:rPr>
      <w:color w:val="0033CC"/>
      <w:u w:val="none"/>
    </w:rPr>
  </w:style>
  <w:style w:type="paragraph" w:customStyle="1" w:styleId="BodyTextRight">
    <w:name w:val="Body Text Right"/>
    <w:basedOn w:val="BodyText"/>
    <w:rsid w:val="0082216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2216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22166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2216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2216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2216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22166"/>
    <w:rPr>
      <w:sz w:val="32"/>
    </w:rPr>
  </w:style>
  <w:style w:type="paragraph" w:customStyle="1" w:styleId="HeadingProcedure">
    <w:name w:val="Heading Procedure"/>
    <w:basedOn w:val="HeadingBase"/>
    <w:next w:val="Normal"/>
    <w:rsid w:val="0082216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22166"/>
    <w:pPr>
      <w:spacing w:before="60" w:after="60"/>
    </w:pPr>
  </w:style>
  <w:style w:type="paragraph" w:styleId="ListContinue">
    <w:name w:val="List Continue"/>
    <w:basedOn w:val="List"/>
    <w:rsid w:val="00822166"/>
    <w:pPr>
      <w:ind w:firstLine="0"/>
    </w:pPr>
  </w:style>
  <w:style w:type="paragraph" w:customStyle="1" w:styleId="ListNote">
    <w:name w:val="List Note"/>
    <w:basedOn w:val="List"/>
    <w:rsid w:val="0082216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2216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2216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22166"/>
    <w:rPr>
      <w:rFonts w:ascii="Courier New" w:hAnsi="Courier New"/>
    </w:rPr>
  </w:style>
  <w:style w:type="paragraph" w:customStyle="1" w:styleId="NoteBullet">
    <w:name w:val="Note Bullet"/>
    <w:basedOn w:val="Note"/>
    <w:rsid w:val="0082216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2216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2216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2216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22166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82216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2216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22166"/>
    <w:rPr>
      <w:b/>
      <w:smallCaps/>
    </w:rPr>
  </w:style>
  <w:style w:type="paragraph" w:customStyle="1" w:styleId="TableListNumber">
    <w:name w:val="Table List Number"/>
    <w:basedOn w:val="ListNumber"/>
    <w:rsid w:val="0082216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2216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22166"/>
    <w:pPr>
      <w:numPr>
        <w:numId w:val="9"/>
      </w:numPr>
    </w:pPr>
  </w:style>
  <w:style w:type="paragraph" w:customStyle="1" w:styleId="ListAlpha2">
    <w:name w:val="List Alpha 2"/>
    <w:basedOn w:val="List2"/>
    <w:rsid w:val="00822166"/>
    <w:pPr>
      <w:numPr>
        <w:numId w:val="8"/>
      </w:numPr>
    </w:pPr>
  </w:style>
  <w:style w:type="paragraph" w:styleId="List2">
    <w:name w:val="List 2"/>
    <w:basedOn w:val="BodyText"/>
    <w:rsid w:val="0082216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2216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2216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2216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22166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22166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822166"/>
    <w:pPr>
      <w:numPr>
        <w:numId w:val="4"/>
      </w:numPr>
    </w:pPr>
  </w:style>
  <w:style w:type="paragraph" w:styleId="ListContinue2">
    <w:name w:val="List Continue 2"/>
    <w:basedOn w:val="List2"/>
    <w:rsid w:val="00822166"/>
    <w:pPr>
      <w:ind w:firstLine="0"/>
    </w:pPr>
  </w:style>
  <w:style w:type="paragraph" w:styleId="ListContinue3">
    <w:name w:val="List Continue 3"/>
    <w:basedOn w:val="List3"/>
    <w:rsid w:val="00822166"/>
    <w:pPr>
      <w:ind w:left="1021" w:firstLine="0"/>
    </w:pPr>
  </w:style>
  <w:style w:type="paragraph" w:styleId="ListContinue4">
    <w:name w:val="List Continue 4"/>
    <w:basedOn w:val="List4"/>
    <w:rsid w:val="00822166"/>
    <w:pPr>
      <w:ind w:firstLine="0"/>
    </w:pPr>
  </w:style>
  <w:style w:type="paragraph" w:styleId="ListContinue5">
    <w:name w:val="List Continue 5"/>
    <w:basedOn w:val="List5"/>
    <w:rsid w:val="00822166"/>
    <w:pPr>
      <w:ind w:firstLine="0"/>
    </w:pPr>
  </w:style>
  <w:style w:type="paragraph" w:styleId="ListNumber3">
    <w:name w:val="List Number 3"/>
    <w:basedOn w:val="List3"/>
    <w:rsid w:val="00822166"/>
    <w:pPr>
      <w:numPr>
        <w:numId w:val="5"/>
      </w:numPr>
    </w:pPr>
  </w:style>
  <w:style w:type="paragraph" w:styleId="ListNumber4">
    <w:name w:val="List Number 4"/>
    <w:basedOn w:val="List4"/>
    <w:rsid w:val="00822166"/>
    <w:pPr>
      <w:numPr>
        <w:numId w:val="6"/>
      </w:numPr>
    </w:pPr>
  </w:style>
  <w:style w:type="paragraph" w:styleId="ListNumber5">
    <w:name w:val="List Number 5"/>
    <w:basedOn w:val="List5"/>
    <w:rsid w:val="00822166"/>
    <w:pPr>
      <w:numPr>
        <w:numId w:val="7"/>
      </w:numPr>
    </w:pPr>
  </w:style>
  <w:style w:type="paragraph" w:styleId="BlockText">
    <w:name w:val="Block Text"/>
    <w:basedOn w:val="Normal"/>
    <w:rsid w:val="0082216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2216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22166"/>
    <w:rPr>
      <w:sz w:val="16"/>
      <w:vertAlign w:val="superscript"/>
    </w:rPr>
  </w:style>
  <w:style w:type="character" w:customStyle="1" w:styleId="Symbols">
    <w:name w:val="Symbols"/>
    <w:basedOn w:val="DefaultParagraphFont"/>
    <w:rsid w:val="00822166"/>
    <w:rPr>
      <w:rFonts w:ascii="Symbol" w:hAnsi="Symbol"/>
    </w:rPr>
  </w:style>
  <w:style w:type="character" w:customStyle="1" w:styleId="MenuOptions">
    <w:name w:val="Menu Options"/>
    <w:basedOn w:val="DefaultParagraphFont"/>
    <w:rsid w:val="0082216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22166"/>
    <w:rPr>
      <w:b/>
    </w:rPr>
  </w:style>
  <w:style w:type="character" w:customStyle="1" w:styleId="Underlined">
    <w:name w:val="Underlined"/>
    <w:basedOn w:val="DefaultParagraphFont"/>
    <w:rsid w:val="00822166"/>
    <w:rPr>
      <w:u w:val="single"/>
    </w:rPr>
  </w:style>
  <w:style w:type="paragraph" w:customStyle="1" w:styleId="TableBodyTextRight">
    <w:name w:val="Table Body Text Right"/>
    <w:basedOn w:val="TableBodyText"/>
    <w:rsid w:val="0082216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22166"/>
    <w:rPr>
      <w:sz w:val="18"/>
    </w:rPr>
  </w:style>
  <w:style w:type="paragraph" w:customStyle="1" w:styleId="BodySmallRight">
    <w:name w:val="Body Small Right"/>
    <w:basedOn w:val="BodyTextRight"/>
    <w:rsid w:val="00822166"/>
    <w:rPr>
      <w:sz w:val="18"/>
      <w:szCs w:val="18"/>
    </w:rPr>
  </w:style>
  <w:style w:type="paragraph" w:customStyle="1" w:styleId="MarginEdition">
    <w:name w:val="Margin Edition"/>
    <w:basedOn w:val="MarginNote"/>
    <w:rsid w:val="0082216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22166"/>
    <w:rPr>
      <w:sz w:val="2"/>
      <w:szCs w:val="2"/>
    </w:rPr>
  </w:style>
  <w:style w:type="character" w:customStyle="1" w:styleId="Small">
    <w:name w:val="Small"/>
    <w:basedOn w:val="DefaultParagraphFont"/>
    <w:rsid w:val="00822166"/>
    <w:rPr>
      <w:sz w:val="16"/>
    </w:rPr>
  </w:style>
  <w:style w:type="paragraph" w:customStyle="1" w:styleId="WideTable">
    <w:name w:val="Wide Table"/>
    <w:basedOn w:val="Normal"/>
    <w:rsid w:val="0082216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22166"/>
  </w:style>
  <w:style w:type="paragraph" w:styleId="Quote">
    <w:name w:val="Quote"/>
    <w:basedOn w:val="Heading1"/>
    <w:link w:val="QuoteChar"/>
    <w:qFormat/>
    <w:rsid w:val="0082216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2216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22166"/>
    <w:pPr>
      <w:pageBreakBefore/>
    </w:pPr>
  </w:style>
  <w:style w:type="paragraph" w:customStyle="1" w:styleId="Border">
    <w:name w:val="Border"/>
    <w:basedOn w:val="Normal"/>
    <w:qFormat/>
    <w:rsid w:val="0082216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2216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21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216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2216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2216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2216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2216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2216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22166"/>
    <w:rPr>
      <w:u w:val="single"/>
    </w:rPr>
  </w:style>
  <w:style w:type="character" w:customStyle="1" w:styleId="BoldandItalics">
    <w:name w:val="Bold and Italics"/>
    <w:qFormat/>
    <w:rsid w:val="00822166"/>
    <w:rPr>
      <w:b/>
      <w:i/>
      <w:u w:val="none"/>
    </w:rPr>
  </w:style>
  <w:style w:type="paragraph" w:styleId="BalloonText">
    <w:name w:val="Balloon Text"/>
    <w:basedOn w:val="Normal"/>
    <w:link w:val="BalloonTextChar"/>
    <w:rsid w:val="00822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216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2216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2216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2216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2216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22166"/>
    <w:pPr>
      <w:spacing w:before="0" w:after="0"/>
    </w:pPr>
  </w:style>
  <w:style w:type="paragraph" w:customStyle="1" w:styleId="BodyTextBold">
    <w:name w:val="Body Text Bold"/>
    <w:basedOn w:val="BodyText"/>
    <w:qFormat/>
    <w:rsid w:val="00822166"/>
    <w:rPr>
      <w:b/>
    </w:rPr>
  </w:style>
  <w:style w:type="character" w:styleId="Hyperlink">
    <w:name w:val="Hyperlink"/>
    <w:basedOn w:val="DefaultParagraphFont"/>
    <w:uiPriority w:val="99"/>
    <w:unhideWhenUsed/>
    <w:rsid w:val="00A317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7200cc8-0566-4f04-b76f-e89fd6f102fe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329</Words>
  <Characters>2225</Characters>
  <Application>Microsoft Office Word</Application>
  <DocSecurity>0</DocSecurity>
  <Lines>71</Lines>
  <Paragraphs>56</Paragraphs>
  <ScaleCrop>false</ScaleCrop>
  <Company>Author-it Software Corporation Ltd.</Company>
  <LinksUpToDate>false</LinksUpToDate>
  <CharactersWithSpaces>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FNSFMB503 Present broking options to client with complex needs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2020-11-04T12:48:00Z</dcterms:created>
  <dcterms:modified xsi:type="dcterms:W3CDTF">2020-11-04T12:48:00Z</dcterms:modified>
</cp:coreProperties>
</file>