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BFA" w:rsidRDefault="00816BFA" w:rsidP="00816BFA">
      <w:pPr>
        <w:pStyle w:val="Title"/>
      </w:pPr>
      <w:fldSimple w:instr=" TITLE   \* MERGEFORMAT ">
        <w:r>
          <w:t>Assessment Requirements for FNSFMB401 Prepare loan application on behalf of finance or mortgage broking clients</w:t>
        </w:r>
      </w:fldSimple>
    </w:p>
    <w:p w:rsidR="00816BFA" w:rsidRDefault="00816BFA" w:rsidP="00816BFA">
      <w:pPr>
        <w:pStyle w:val="Version"/>
        <w:sectPr w:rsidR="00816BFA" w:rsidSect="007C419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7C419D" w:rsidRDefault="00816BFA" w:rsidP="007C419D">
      <w:pPr>
        <w:pStyle w:val="SuperHeading"/>
      </w:pPr>
      <w:r w:rsidRPr="007C419D">
        <w:lastRenderedPageBreak/>
        <w:t>Assessment Requirements for FNSFMB401 Prepare loan application on behalf of finance or mortgage broking clients</w:t>
      </w:r>
    </w:p>
    <w:p w:rsidR="00000000" w:rsidRPr="007C419D" w:rsidRDefault="00816BFA" w:rsidP="007C419D">
      <w:pPr>
        <w:pStyle w:val="Heading1"/>
      </w:pPr>
      <w:bookmarkStart w:id="1" w:name="O_675931"/>
      <w:bookmarkEnd w:id="1"/>
      <w:r w:rsidRPr="007C419D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27"/>
        <w:gridCol w:w="6337"/>
      </w:tblGrid>
      <w:tr w:rsidR="00000000" w:rsidTr="007C419D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419D" w:rsidRDefault="00816BFA" w:rsidP="007C419D">
            <w:pPr>
              <w:pStyle w:val="BodyText"/>
            </w:pPr>
            <w:r w:rsidRPr="007C419D">
              <w:rPr>
                <w:rStyle w:val="SpecialBold"/>
              </w:rPr>
              <w:t>Release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16BFA" w:rsidP="007C419D">
            <w:pPr>
              <w:pStyle w:val="BodyText"/>
              <w:rPr>
                <w:lang w:val="en-NZ"/>
              </w:rPr>
            </w:pPr>
            <w:r w:rsidRPr="007C419D">
              <w:rPr>
                <w:rStyle w:val="SpecialBold"/>
              </w:rPr>
              <w:t>Comments</w:t>
            </w:r>
          </w:p>
        </w:tc>
      </w:tr>
      <w:tr w:rsidR="00000000" w:rsidRPr="007C419D" w:rsidTr="007C419D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16BFA" w:rsidP="007C419D">
            <w:pPr>
              <w:pStyle w:val="BodyText"/>
              <w:rPr>
                <w:lang w:val="en-NZ"/>
              </w:rPr>
            </w:pPr>
            <w:r w:rsidRPr="007C419D">
              <w:t>Release 1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419D" w:rsidRDefault="00816BFA" w:rsidP="007C419D">
            <w:pPr>
              <w:pStyle w:val="BodyText"/>
            </w:pPr>
            <w:r w:rsidRPr="007C419D">
              <w:t>This version first released with FNS Financial Services Training Package Version 1.0.</w:t>
            </w:r>
          </w:p>
        </w:tc>
      </w:tr>
    </w:tbl>
    <w:p w:rsidR="00000000" w:rsidRPr="007C419D" w:rsidRDefault="00816BFA" w:rsidP="007C419D">
      <w:pPr>
        <w:pStyle w:val="BodyText"/>
      </w:pPr>
    </w:p>
    <w:p w:rsidR="00000000" w:rsidRPr="007C419D" w:rsidRDefault="00816BFA" w:rsidP="007C419D">
      <w:pPr>
        <w:pStyle w:val="AllowPageBreak"/>
      </w:pPr>
    </w:p>
    <w:p w:rsidR="00000000" w:rsidRPr="007C419D" w:rsidRDefault="00816BFA" w:rsidP="007C419D">
      <w:pPr>
        <w:pStyle w:val="Heading1"/>
      </w:pPr>
      <w:bookmarkStart w:id="2" w:name="O_675932"/>
      <w:bookmarkEnd w:id="2"/>
      <w:r w:rsidRPr="007C419D">
        <w:t>Performance Evidence</w:t>
      </w:r>
    </w:p>
    <w:p w:rsidR="00000000" w:rsidRPr="007C419D" w:rsidRDefault="00816BFA" w:rsidP="00816BFA">
      <w:pPr>
        <w:pStyle w:val="BodyText"/>
      </w:pPr>
      <w:r w:rsidRPr="007C419D">
        <w:t>Evidence of the ability to:</w:t>
      </w:r>
    </w:p>
    <w:p w:rsidR="00000000" w:rsidRPr="007C419D" w:rsidRDefault="00816BFA" w:rsidP="007C419D">
      <w:pPr>
        <w:pStyle w:val="ListBullet"/>
      </w:pPr>
      <w:r w:rsidRPr="007C419D">
        <w:t>prepare a loan application to suit a lender’s requirements, providing all necessary support documenta</w:t>
      </w:r>
      <w:r w:rsidRPr="007C419D">
        <w:t xml:space="preserve">tion </w:t>
      </w:r>
    </w:p>
    <w:p w:rsidR="00000000" w:rsidRPr="007C419D" w:rsidRDefault="00816BFA" w:rsidP="007C419D">
      <w:pPr>
        <w:pStyle w:val="ListBullet"/>
      </w:pPr>
      <w:r w:rsidRPr="007C419D">
        <w:t>communicate efficiently and effectively with clients, lenders and other relevant parties</w:t>
      </w:r>
    </w:p>
    <w:p w:rsidR="00000000" w:rsidRPr="007C419D" w:rsidRDefault="00816BFA" w:rsidP="007C419D">
      <w:pPr>
        <w:pStyle w:val="ListBullet"/>
      </w:pPr>
      <w:r w:rsidRPr="007C419D">
        <w:t>advise clients on how to proceed following the lender</w:t>
      </w:r>
      <w:r>
        <w:t>’</w:t>
      </w:r>
      <w:r w:rsidRPr="007C419D">
        <w:t>s decision on an offer or non-offer.</w:t>
      </w:r>
    </w:p>
    <w:p w:rsidR="00000000" w:rsidRPr="007C419D" w:rsidRDefault="00816BFA" w:rsidP="007C419D">
      <w:pPr>
        <w:pStyle w:val="BodyText"/>
      </w:pPr>
    </w:p>
    <w:p w:rsidR="00000000" w:rsidRPr="007C419D" w:rsidRDefault="00816BFA" w:rsidP="00816BFA">
      <w:pPr>
        <w:pStyle w:val="BodyText"/>
      </w:pPr>
      <w:r w:rsidRPr="007C419D">
        <w:t>Note: If a specific volume or frequency is not stated, then evidence must be provided at least once.</w:t>
      </w:r>
    </w:p>
    <w:p w:rsidR="00000000" w:rsidRPr="007C419D" w:rsidRDefault="00816BFA" w:rsidP="007C419D">
      <w:pPr>
        <w:pStyle w:val="Heading1"/>
      </w:pPr>
      <w:bookmarkStart w:id="3" w:name="O_675933"/>
      <w:bookmarkEnd w:id="3"/>
      <w:r w:rsidRPr="007C419D">
        <w:t>Knowledge Evidence</w:t>
      </w:r>
    </w:p>
    <w:p w:rsidR="00000000" w:rsidRPr="007C419D" w:rsidRDefault="00816BFA" w:rsidP="00816BFA">
      <w:pPr>
        <w:pStyle w:val="BodyText"/>
      </w:pPr>
      <w:r w:rsidRPr="007C419D">
        <w:t>To complete the unit requirements safely and effectively, the individual must:</w:t>
      </w:r>
    </w:p>
    <w:p w:rsidR="00000000" w:rsidRPr="007C419D" w:rsidRDefault="00816BFA" w:rsidP="007C419D">
      <w:pPr>
        <w:pStyle w:val="ListBullet"/>
      </w:pPr>
      <w:r w:rsidRPr="007C419D">
        <w:t>outline key features of relevant curren</w:t>
      </w:r>
      <w:r w:rsidRPr="007C419D">
        <w:t>t legislation and codes of practice relating to finance and mortgage broking</w:t>
      </w:r>
    </w:p>
    <w:p w:rsidR="00000000" w:rsidRPr="007C419D" w:rsidRDefault="00816BFA" w:rsidP="007C419D">
      <w:pPr>
        <w:pStyle w:val="ListBullet"/>
      </w:pPr>
      <w:r w:rsidRPr="007C419D">
        <w:t>explain the different types of relevant lender forms</w:t>
      </w:r>
    </w:p>
    <w:p w:rsidR="00000000" w:rsidRPr="007C419D" w:rsidRDefault="00816BFA" w:rsidP="007C419D">
      <w:pPr>
        <w:pStyle w:val="ListBullet"/>
      </w:pPr>
      <w:r w:rsidRPr="007C419D">
        <w:t>describe what information is required to support a loan application</w:t>
      </w:r>
    </w:p>
    <w:p w:rsidR="00000000" w:rsidRPr="007C419D" w:rsidRDefault="00816BFA" w:rsidP="007C419D">
      <w:pPr>
        <w:pStyle w:val="ListBullet"/>
      </w:pPr>
      <w:r w:rsidRPr="007C419D">
        <w:t>describe key stages and features of loan settlement proces</w:t>
      </w:r>
      <w:r w:rsidRPr="007C419D">
        <w:t>ses</w:t>
      </w:r>
    </w:p>
    <w:p w:rsidR="00000000" w:rsidRPr="007C419D" w:rsidRDefault="00816BFA" w:rsidP="007C419D">
      <w:pPr>
        <w:pStyle w:val="ListBullet"/>
      </w:pPr>
      <w:r w:rsidRPr="007C419D">
        <w:t xml:space="preserve">describe loan requirements and characteristics including: </w:t>
      </w:r>
    </w:p>
    <w:p w:rsidR="00000000" w:rsidRPr="007C419D" w:rsidRDefault="00816BFA" w:rsidP="007C419D">
      <w:pPr>
        <w:pStyle w:val="ListBullet2"/>
      </w:pPr>
      <w:r w:rsidRPr="007C419D">
        <w:t>term</w:t>
      </w:r>
    </w:p>
    <w:p w:rsidR="00000000" w:rsidRPr="007C419D" w:rsidRDefault="00816BFA" w:rsidP="007C419D">
      <w:pPr>
        <w:pStyle w:val="ListBullet2"/>
      </w:pPr>
      <w:r w:rsidRPr="007C419D">
        <w:t>interest rate</w:t>
      </w:r>
    </w:p>
    <w:p w:rsidR="00000000" w:rsidRPr="007C419D" w:rsidRDefault="00816BFA" w:rsidP="007C419D">
      <w:pPr>
        <w:pStyle w:val="ListBullet2"/>
      </w:pPr>
      <w:r w:rsidRPr="007C419D">
        <w:t>amount</w:t>
      </w:r>
    </w:p>
    <w:p w:rsidR="00000000" w:rsidRPr="007C419D" w:rsidRDefault="00816BFA" w:rsidP="007C419D">
      <w:pPr>
        <w:pStyle w:val="ListBullet2"/>
      </w:pPr>
      <w:r w:rsidRPr="007C419D">
        <w:t>support documentation</w:t>
      </w:r>
    </w:p>
    <w:p w:rsidR="00000000" w:rsidRPr="007C419D" w:rsidRDefault="00816BFA" w:rsidP="007C419D">
      <w:pPr>
        <w:pStyle w:val="ListBullet"/>
      </w:pPr>
      <w:r w:rsidRPr="007C419D">
        <w:t>describe key features of the following processes:</w:t>
      </w:r>
    </w:p>
    <w:p w:rsidR="00000000" w:rsidRPr="007C419D" w:rsidRDefault="00816BFA" w:rsidP="007C419D">
      <w:pPr>
        <w:pStyle w:val="ListBullet2"/>
      </w:pPr>
      <w:r w:rsidRPr="007C419D">
        <w:t>loan management</w:t>
      </w:r>
    </w:p>
    <w:p w:rsidR="00000000" w:rsidRPr="007C419D" w:rsidRDefault="00816BFA" w:rsidP="007C419D">
      <w:pPr>
        <w:pStyle w:val="ListBullet2"/>
      </w:pPr>
      <w:r w:rsidRPr="007C419D">
        <w:t>instructing valuers to assess the value of a property or other types of security</w:t>
      </w:r>
    </w:p>
    <w:p w:rsidR="00000000" w:rsidRPr="007C419D" w:rsidRDefault="00816BFA" w:rsidP="007C419D">
      <w:pPr>
        <w:pStyle w:val="ListBullet"/>
      </w:pPr>
      <w:r w:rsidRPr="007C419D">
        <w:t>explain general and specific lender requirements and guidelines for loan applications and securing a loan</w:t>
      </w:r>
    </w:p>
    <w:p w:rsidR="00000000" w:rsidRPr="007C419D" w:rsidRDefault="00816BFA" w:rsidP="007C419D">
      <w:pPr>
        <w:pStyle w:val="ListBullet"/>
      </w:pPr>
      <w:r w:rsidRPr="007C419D">
        <w:lastRenderedPageBreak/>
        <w:t>identify various types of security that may be required by lenders.</w:t>
      </w:r>
    </w:p>
    <w:p w:rsidR="00000000" w:rsidRPr="007C419D" w:rsidRDefault="00816BFA" w:rsidP="007C419D">
      <w:pPr>
        <w:pStyle w:val="AllowPageBreak"/>
      </w:pPr>
    </w:p>
    <w:p w:rsidR="00000000" w:rsidRPr="007C419D" w:rsidRDefault="00816BFA" w:rsidP="007C419D">
      <w:pPr>
        <w:pStyle w:val="Heading1"/>
      </w:pPr>
      <w:bookmarkStart w:id="4" w:name="O_675934"/>
      <w:bookmarkEnd w:id="4"/>
      <w:r w:rsidRPr="007C419D">
        <w:t>Assessment Conditions</w:t>
      </w:r>
    </w:p>
    <w:p w:rsidR="00000000" w:rsidRPr="007C419D" w:rsidRDefault="00816BFA" w:rsidP="00816BFA">
      <w:pPr>
        <w:pStyle w:val="BodyText"/>
      </w:pPr>
      <w:r w:rsidRPr="007C419D">
        <w:t>Assessment must be conducted in a safe environment where evidence gathered demonstrates consistent performance of typical activities experienced in the finance and mortgage broking field of work and include access to:</w:t>
      </w:r>
    </w:p>
    <w:p w:rsidR="00000000" w:rsidRPr="007C419D" w:rsidRDefault="00816BFA" w:rsidP="007C419D">
      <w:pPr>
        <w:pStyle w:val="ListBullet"/>
      </w:pPr>
      <w:r w:rsidRPr="007C419D">
        <w:t>office equipment, technology, software and consumables</w:t>
      </w:r>
    </w:p>
    <w:p w:rsidR="00000000" w:rsidRPr="007C419D" w:rsidRDefault="00816BFA" w:rsidP="007C419D">
      <w:pPr>
        <w:pStyle w:val="ListBullet"/>
      </w:pPr>
      <w:r w:rsidRPr="007C419D">
        <w:t xml:space="preserve">lending products and information </w:t>
      </w:r>
    </w:p>
    <w:p w:rsidR="00000000" w:rsidRPr="007C419D" w:rsidRDefault="00816BFA" w:rsidP="007C419D">
      <w:pPr>
        <w:pStyle w:val="ListBullet"/>
      </w:pPr>
      <w:r w:rsidRPr="007C419D">
        <w:t>lending policy and procedures documentation.</w:t>
      </w:r>
    </w:p>
    <w:p w:rsidR="00000000" w:rsidRPr="007C419D" w:rsidRDefault="00816BFA" w:rsidP="007C419D">
      <w:pPr>
        <w:pStyle w:val="BodyText"/>
      </w:pPr>
    </w:p>
    <w:p w:rsidR="00000000" w:rsidRPr="007C419D" w:rsidRDefault="00816BFA" w:rsidP="00816BFA">
      <w:pPr>
        <w:pStyle w:val="BodyText"/>
      </w:pPr>
      <w:r w:rsidRPr="007C419D">
        <w:t>Assessors must satisfy NVR/AQTF assessor requirements.</w:t>
      </w:r>
    </w:p>
    <w:p w:rsidR="00000000" w:rsidRPr="007C419D" w:rsidRDefault="00816BFA" w:rsidP="007C419D">
      <w:pPr>
        <w:pStyle w:val="Heading1"/>
      </w:pPr>
      <w:bookmarkStart w:id="5" w:name="O_675937"/>
      <w:bookmarkEnd w:id="5"/>
      <w:r w:rsidRPr="007C419D">
        <w:t>Links</w:t>
      </w:r>
    </w:p>
    <w:p w:rsidR="00000000" w:rsidRPr="007C419D" w:rsidRDefault="00816BFA" w:rsidP="00816BFA">
      <w:pPr>
        <w:pStyle w:val="BodyText"/>
      </w:pPr>
      <w:r w:rsidRPr="007C419D">
        <w:t xml:space="preserve">Companion Volume implementation guides are found in VETNet - </w:t>
      </w:r>
      <w:hyperlink r:id="rId13" w:history="1">
        <w:r w:rsidRPr="00FD29C0">
          <w:rPr>
            <w:rStyle w:val="Hyperlink"/>
          </w:rPr>
          <w:t>https://vetnet.gov.au/Pages/TrainingDocs.aspx?q=c7200cc8-0566-4f04-b76f-e89fd6f102fe</w:t>
        </w:r>
      </w:hyperlink>
    </w:p>
    <w:p w:rsidR="00000000" w:rsidRPr="007C419D" w:rsidRDefault="00816BFA" w:rsidP="007C419D"/>
    <w:sectPr w:rsidR="00000000" w:rsidRPr="007C419D" w:rsidSect="007C419D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19D" w:rsidRDefault="007C419D" w:rsidP="007C419D">
      <w:r>
        <w:separator/>
      </w:r>
    </w:p>
  </w:endnote>
  <w:endnote w:type="continuationSeparator" w:id="0">
    <w:p w:rsidR="007C419D" w:rsidRDefault="007C419D" w:rsidP="007C4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19D" w:rsidRDefault="007C419D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19D" w:rsidRPr="00816BFA" w:rsidRDefault="007C419D" w:rsidP="00816BFA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19D" w:rsidRDefault="007C419D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BFA" w:rsidRDefault="00816BFA" w:rsidP="007C419D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816BFA" w:rsidRDefault="00816BFA" w:rsidP="007C419D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2020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816BFA" w:rsidRDefault="00816BFA" w:rsidP="007C419D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19D" w:rsidRDefault="007C419D" w:rsidP="007C419D">
      <w:r>
        <w:separator/>
      </w:r>
    </w:p>
  </w:footnote>
  <w:footnote w:type="continuationSeparator" w:id="0">
    <w:p w:rsidR="007C419D" w:rsidRDefault="007C419D" w:rsidP="007C41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19D" w:rsidRDefault="007C419D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BFA" w:rsidRDefault="00816BF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CD7AEAD" wp14:editId="4954E43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C419D" w:rsidRPr="00816BFA" w:rsidRDefault="007C419D" w:rsidP="00816BFA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19D" w:rsidRDefault="007C419D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BFA" w:rsidRPr="002D2AF8" w:rsidRDefault="00816BFA" w:rsidP="007C419D">
    <w:pPr>
      <w:pStyle w:val="Header"/>
      <w:framePr w:wrap="around"/>
    </w:pPr>
    <w:fldSimple w:instr=" TITLE   \* MERGEFORMAT ">
      <w:r>
        <w:t>Assessment Requirements for FNSFMB401 Prepare loan application on behalf of finance or mortgage broking clients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5 November 2020</w:t>
    </w:r>
    <w:r>
      <w:fldChar w:fldCharType="end"/>
    </w:r>
  </w:p>
  <w:p w:rsidR="00816BFA" w:rsidRDefault="00816BFA" w:rsidP="007C419D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FF54BEB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42DC41E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3B92A05A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C419D"/>
    <w:rsid w:val="007C419D"/>
    <w:rsid w:val="00816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19D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7C419D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7C419D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7C419D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7C419D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7C419D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7C419D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7C419D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C419D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7C419D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7C419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C419D"/>
  </w:style>
  <w:style w:type="character" w:customStyle="1" w:styleId="Heading1Char">
    <w:name w:val="Heading 1 Char"/>
    <w:basedOn w:val="DefaultParagraphFont"/>
    <w:link w:val="Heading1"/>
    <w:rsid w:val="007C419D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7C419D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C419D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7C419D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7C419D"/>
    <w:rPr>
      <w:b/>
      <w:spacing w:val="0"/>
    </w:rPr>
  </w:style>
  <w:style w:type="paragraph" w:styleId="ListBullet2">
    <w:name w:val="List Bullet 2"/>
    <w:basedOn w:val="List2"/>
    <w:rsid w:val="007C419D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7C419D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7C419D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7C419D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7C419D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7C419D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7C419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7C419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7C419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7C419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7C419D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7C419D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7C419D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7C419D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7C419D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7C419D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7C419D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7C419D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7C419D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7C419D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7C419D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7C419D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7C419D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7C419D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7C419D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7C419D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7C419D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7C419D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7C419D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7C419D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7C419D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7C419D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7C419D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7C419D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7C419D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7C419D"/>
    <w:rPr>
      <w:i/>
    </w:rPr>
  </w:style>
  <w:style w:type="paragraph" w:styleId="Caption">
    <w:name w:val="caption"/>
    <w:basedOn w:val="BodyText"/>
    <w:next w:val="Normal"/>
    <w:qFormat/>
    <w:rsid w:val="007C419D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7C419D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7C419D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7C419D"/>
  </w:style>
  <w:style w:type="paragraph" w:styleId="TableofFigures">
    <w:name w:val="table of figures"/>
    <w:basedOn w:val="Normal"/>
    <w:next w:val="Normal"/>
    <w:semiHidden/>
    <w:rsid w:val="007C419D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7C419D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7C419D"/>
    <w:rPr>
      <w:rFonts w:ascii="Wingdings" w:hAnsi="Wingdings"/>
    </w:rPr>
  </w:style>
  <w:style w:type="paragraph" w:customStyle="1" w:styleId="TableHeading">
    <w:name w:val="Table Heading"/>
    <w:basedOn w:val="HeadingBase"/>
    <w:rsid w:val="007C419D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7C419D"/>
    <w:rPr>
      <w:color w:val="0033CC"/>
      <w:u w:val="none"/>
    </w:rPr>
  </w:style>
  <w:style w:type="paragraph" w:customStyle="1" w:styleId="BodyTextRight">
    <w:name w:val="Body Text Right"/>
    <w:basedOn w:val="BodyText"/>
    <w:rsid w:val="007C419D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7C419D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7C419D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7C419D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7C419D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7C419D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7C419D"/>
    <w:rPr>
      <w:sz w:val="32"/>
    </w:rPr>
  </w:style>
  <w:style w:type="paragraph" w:customStyle="1" w:styleId="HeadingProcedure">
    <w:name w:val="Heading Procedure"/>
    <w:basedOn w:val="HeadingBase"/>
    <w:next w:val="Normal"/>
    <w:rsid w:val="007C419D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7C419D"/>
    <w:pPr>
      <w:spacing w:before="60" w:after="60"/>
    </w:pPr>
  </w:style>
  <w:style w:type="paragraph" w:styleId="ListContinue">
    <w:name w:val="List Continue"/>
    <w:basedOn w:val="List"/>
    <w:rsid w:val="007C419D"/>
    <w:pPr>
      <w:ind w:firstLine="0"/>
    </w:pPr>
  </w:style>
  <w:style w:type="paragraph" w:customStyle="1" w:styleId="ListNote">
    <w:name w:val="List Note"/>
    <w:basedOn w:val="List"/>
    <w:rsid w:val="007C419D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7C419D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7C419D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7C419D"/>
    <w:rPr>
      <w:rFonts w:ascii="Courier New" w:hAnsi="Courier New"/>
    </w:rPr>
  </w:style>
  <w:style w:type="paragraph" w:customStyle="1" w:styleId="NoteBullet">
    <w:name w:val="Note Bullet"/>
    <w:basedOn w:val="Note"/>
    <w:rsid w:val="007C419D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7C419D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7C419D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7C419D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7C419D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7C419D"/>
    <w:rPr>
      <w:sz w:val="20"/>
    </w:rPr>
  </w:style>
  <w:style w:type="character" w:customStyle="1" w:styleId="PlainTextChar">
    <w:name w:val="Plain Text Char"/>
    <w:basedOn w:val="DefaultParagraphFont"/>
    <w:link w:val="PlainText"/>
    <w:rsid w:val="007C419D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7C419D"/>
    <w:rPr>
      <w:b/>
      <w:smallCaps/>
    </w:rPr>
  </w:style>
  <w:style w:type="paragraph" w:customStyle="1" w:styleId="TableListNumber">
    <w:name w:val="Table List Number"/>
    <w:basedOn w:val="ListNumber"/>
    <w:rsid w:val="007C419D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7C419D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7C419D"/>
    <w:pPr>
      <w:numPr>
        <w:numId w:val="9"/>
      </w:numPr>
    </w:pPr>
  </w:style>
  <w:style w:type="paragraph" w:customStyle="1" w:styleId="ListAlpha2">
    <w:name w:val="List Alpha 2"/>
    <w:basedOn w:val="List2"/>
    <w:rsid w:val="007C419D"/>
    <w:pPr>
      <w:numPr>
        <w:numId w:val="8"/>
      </w:numPr>
    </w:pPr>
  </w:style>
  <w:style w:type="paragraph" w:styleId="List2">
    <w:name w:val="List 2"/>
    <w:basedOn w:val="BodyText"/>
    <w:rsid w:val="007C419D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7C419D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7C419D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7C419D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7C419D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7C419D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7C419D"/>
    <w:pPr>
      <w:numPr>
        <w:numId w:val="4"/>
      </w:numPr>
    </w:pPr>
  </w:style>
  <w:style w:type="paragraph" w:styleId="ListContinue2">
    <w:name w:val="List Continue 2"/>
    <w:basedOn w:val="List2"/>
    <w:rsid w:val="007C419D"/>
    <w:pPr>
      <w:ind w:firstLine="0"/>
    </w:pPr>
  </w:style>
  <w:style w:type="paragraph" w:styleId="ListContinue3">
    <w:name w:val="List Continue 3"/>
    <w:basedOn w:val="List3"/>
    <w:rsid w:val="007C419D"/>
    <w:pPr>
      <w:ind w:left="1021" w:firstLine="0"/>
    </w:pPr>
  </w:style>
  <w:style w:type="paragraph" w:styleId="ListContinue4">
    <w:name w:val="List Continue 4"/>
    <w:basedOn w:val="List4"/>
    <w:rsid w:val="007C419D"/>
    <w:pPr>
      <w:ind w:firstLine="0"/>
    </w:pPr>
  </w:style>
  <w:style w:type="paragraph" w:styleId="ListContinue5">
    <w:name w:val="List Continue 5"/>
    <w:basedOn w:val="List5"/>
    <w:rsid w:val="007C419D"/>
    <w:pPr>
      <w:ind w:firstLine="0"/>
    </w:pPr>
  </w:style>
  <w:style w:type="paragraph" w:styleId="ListNumber3">
    <w:name w:val="List Number 3"/>
    <w:basedOn w:val="List3"/>
    <w:rsid w:val="007C419D"/>
    <w:pPr>
      <w:numPr>
        <w:numId w:val="5"/>
      </w:numPr>
    </w:pPr>
  </w:style>
  <w:style w:type="paragraph" w:styleId="ListNumber4">
    <w:name w:val="List Number 4"/>
    <w:basedOn w:val="List4"/>
    <w:rsid w:val="007C419D"/>
    <w:pPr>
      <w:numPr>
        <w:numId w:val="6"/>
      </w:numPr>
    </w:pPr>
  </w:style>
  <w:style w:type="paragraph" w:styleId="ListNumber5">
    <w:name w:val="List Number 5"/>
    <w:basedOn w:val="List5"/>
    <w:rsid w:val="007C419D"/>
    <w:pPr>
      <w:numPr>
        <w:numId w:val="7"/>
      </w:numPr>
    </w:pPr>
  </w:style>
  <w:style w:type="paragraph" w:styleId="BlockText">
    <w:name w:val="Block Text"/>
    <w:basedOn w:val="Normal"/>
    <w:rsid w:val="007C419D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7C419D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7C419D"/>
    <w:rPr>
      <w:sz w:val="16"/>
      <w:vertAlign w:val="superscript"/>
    </w:rPr>
  </w:style>
  <w:style w:type="character" w:customStyle="1" w:styleId="Symbols">
    <w:name w:val="Symbols"/>
    <w:basedOn w:val="DefaultParagraphFont"/>
    <w:rsid w:val="007C419D"/>
    <w:rPr>
      <w:rFonts w:ascii="Symbol" w:hAnsi="Symbol"/>
    </w:rPr>
  </w:style>
  <w:style w:type="character" w:customStyle="1" w:styleId="MenuOptions">
    <w:name w:val="Menu Options"/>
    <w:basedOn w:val="DefaultParagraphFont"/>
    <w:rsid w:val="007C419D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7C419D"/>
    <w:rPr>
      <w:b/>
    </w:rPr>
  </w:style>
  <w:style w:type="character" w:customStyle="1" w:styleId="Underlined">
    <w:name w:val="Underlined"/>
    <w:basedOn w:val="DefaultParagraphFont"/>
    <w:rsid w:val="007C419D"/>
    <w:rPr>
      <w:u w:val="single"/>
    </w:rPr>
  </w:style>
  <w:style w:type="paragraph" w:customStyle="1" w:styleId="TableBodyTextRight">
    <w:name w:val="Table Body Text Right"/>
    <w:basedOn w:val="TableBodyText"/>
    <w:rsid w:val="007C419D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7C419D"/>
    <w:rPr>
      <w:sz w:val="18"/>
    </w:rPr>
  </w:style>
  <w:style w:type="paragraph" w:customStyle="1" w:styleId="BodySmallRight">
    <w:name w:val="Body Small Right"/>
    <w:basedOn w:val="BodyTextRight"/>
    <w:rsid w:val="007C419D"/>
    <w:rPr>
      <w:sz w:val="18"/>
      <w:szCs w:val="18"/>
    </w:rPr>
  </w:style>
  <w:style w:type="paragraph" w:customStyle="1" w:styleId="MarginEdition">
    <w:name w:val="Margin Edition"/>
    <w:basedOn w:val="MarginNote"/>
    <w:rsid w:val="007C419D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7C419D"/>
    <w:rPr>
      <w:sz w:val="2"/>
      <w:szCs w:val="2"/>
    </w:rPr>
  </w:style>
  <w:style w:type="character" w:customStyle="1" w:styleId="Small">
    <w:name w:val="Small"/>
    <w:basedOn w:val="DefaultParagraphFont"/>
    <w:rsid w:val="007C419D"/>
    <w:rPr>
      <w:sz w:val="16"/>
    </w:rPr>
  </w:style>
  <w:style w:type="paragraph" w:customStyle="1" w:styleId="WideTable">
    <w:name w:val="Wide Table"/>
    <w:basedOn w:val="Normal"/>
    <w:rsid w:val="007C419D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7C419D"/>
  </w:style>
  <w:style w:type="paragraph" w:styleId="Quote">
    <w:name w:val="Quote"/>
    <w:basedOn w:val="Heading1"/>
    <w:link w:val="QuoteChar"/>
    <w:qFormat/>
    <w:rsid w:val="007C419D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7C419D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7C419D"/>
    <w:pPr>
      <w:pageBreakBefore/>
    </w:pPr>
  </w:style>
  <w:style w:type="paragraph" w:customStyle="1" w:styleId="Border">
    <w:name w:val="Border"/>
    <w:basedOn w:val="Normal"/>
    <w:qFormat/>
    <w:rsid w:val="007C419D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7C419D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419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419D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7C419D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7C419D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7C419D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7C419D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7C419D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7C419D"/>
    <w:rPr>
      <w:u w:val="single"/>
    </w:rPr>
  </w:style>
  <w:style w:type="character" w:customStyle="1" w:styleId="BoldandItalics">
    <w:name w:val="Bold and Italics"/>
    <w:qFormat/>
    <w:rsid w:val="007C419D"/>
    <w:rPr>
      <w:b/>
      <w:i/>
      <w:u w:val="none"/>
    </w:rPr>
  </w:style>
  <w:style w:type="paragraph" w:styleId="BalloonText">
    <w:name w:val="Balloon Text"/>
    <w:basedOn w:val="Normal"/>
    <w:link w:val="BalloonTextChar"/>
    <w:rsid w:val="007C41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419D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7C419D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7C419D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7C419D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7C419D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7C419D"/>
    <w:pPr>
      <w:spacing w:before="0" w:after="0"/>
    </w:pPr>
  </w:style>
  <w:style w:type="paragraph" w:customStyle="1" w:styleId="BodyTextBold">
    <w:name w:val="Body Text Bold"/>
    <w:basedOn w:val="BodyText"/>
    <w:qFormat/>
    <w:rsid w:val="007C419D"/>
    <w:rPr>
      <w:b/>
    </w:rPr>
  </w:style>
  <w:style w:type="character" w:styleId="Hyperlink">
    <w:name w:val="Hyperlink"/>
    <w:basedOn w:val="DefaultParagraphFont"/>
    <w:uiPriority w:val="99"/>
    <w:unhideWhenUsed/>
    <w:rsid w:val="00816B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7200cc8-0566-4f04-b76f-e89fd6f102fe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319</Words>
  <Characters>2071</Characters>
  <Application>Microsoft Office Word</Application>
  <DocSecurity>0</DocSecurity>
  <Lines>62</Lines>
  <Paragraphs>46</Paragraphs>
  <ScaleCrop>false</ScaleCrop>
  <Company>Author-it Software Corporation Ltd.</Company>
  <LinksUpToDate>false</LinksUpToDate>
  <CharactersWithSpaces>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FNSFMB401 Prepare loan application on behalf of finance or mortgage broking clients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2020-11-04T14:21:00Z</dcterms:created>
  <dcterms:modified xsi:type="dcterms:W3CDTF">2020-11-04T14:21:00Z</dcterms:modified>
</cp:coreProperties>
</file>