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20" w:rsidRDefault="00C07620" w:rsidP="00C07620">
      <w:pPr>
        <w:pStyle w:val="Title"/>
      </w:pPr>
      <w:fldSimple w:instr=" TITLE   \* MERGEFORMAT ">
        <w:r>
          <w:t>Assessment Requirements for CUAIND512 Enhance professional practice using creative arts industry knowledge</w:t>
        </w:r>
      </w:fldSimple>
    </w:p>
    <w:p w:rsidR="00C07620" w:rsidRDefault="00C07620" w:rsidP="00C07620">
      <w:pPr>
        <w:pStyle w:val="Version"/>
        <w:sectPr w:rsidR="00C07620" w:rsidSect="007D1A3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D1A37" w:rsidRDefault="00C07620" w:rsidP="007D1A37">
      <w:pPr>
        <w:pStyle w:val="SuperHeading"/>
      </w:pPr>
      <w:r w:rsidRPr="007D1A37">
        <w:lastRenderedPageBreak/>
        <w:t>Assessment Requirements for CUAIND512 Enhance professional practice using creative arts industry knowledge</w:t>
      </w:r>
    </w:p>
    <w:p w:rsidR="00000000" w:rsidRPr="007D1A37" w:rsidRDefault="00C07620" w:rsidP="007D1A37">
      <w:pPr>
        <w:pStyle w:val="Heading1"/>
      </w:pPr>
      <w:bookmarkStart w:id="1" w:name="O_1151980"/>
      <w:bookmarkEnd w:id="1"/>
      <w:r w:rsidRPr="007D1A37">
        <w:t>Modification History</w:t>
      </w:r>
    </w:p>
    <w:tbl>
      <w:tblPr>
        <w:tblW w:w="95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64"/>
        <w:gridCol w:w="6658"/>
      </w:tblGrid>
      <w:tr w:rsidR="00000000" w:rsidTr="007D1A37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D1A37" w:rsidRDefault="00C07620" w:rsidP="007D1A37">
            <w:pPr>
              <w:pStyle w:val="BodyText"/>
            </w:pPr>
            <w:r w:rsidRPr="007D1A37">
              <w:rPr>
                <w:rStyle w:val="SpecialBold"/>
              </w:rPr>
              <w:t>Release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7620" w:rsidP="007D1A37">
            <w:pPr>
              <w:pStyle w:val="BodyText"/>
              <w:rPr>
                <w:lang w:val="en-NZ"/>
              </w:rPr>
            </w:pPr>
            <w:r w:rsidRPr="007D1A37">
              <w:rPr>
                <w:rStyle w:val="SpecialBold"/>
              </w:rPr>
              <w:t>Comments</w:t>
            </w:r>
          </w:p>
        </w:tc>
      </w:tr>
      <w:tr w:rsidR="00000000" w:rsidRPr="007D1A37" w:rsidTr="007D1A37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07620" w:rsidP="007D1A37">
            <w:pPr>
              <w:pStyle w:val="BodyText"/>
              <w:rPr>
                <w:lang w:val="en-NZ"/>
              </w:rPr>
            </w:pPr>
            <w:r w:rsidRPr="007D1A37">
              <w:t>Release 1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D1A37" w:rsidRDefault="00C07620" w:rsidP="007D1A37">
            <w:pPr>
              <w:pStyle w:val="BodyText"/>
            </w:pPr>
            <w:r w:rsidRPr="007D1A37">
              <w:t>This version first released with CUA Creative Arts and Culture Training Package Version 5.0.</w:t>
            </w:r>
          </w:p>
        </w:tc>
      </w:tr>
    </w:tbl>
    <w:p w:rsidR="00000000" w:rsidRPr="007D1A37" w:rsidRDefault="00C07620" w:rsidP="007D1A37">
      <w:pPr>
        <w:pStyle w:val="BodyText"/>
      </w:pPr>
    </w:p>
    <w:p w:rsidR="00000000" w:rsidRPr="007D1A37" w:rsidRDefault="00C07620" w:rsidP="007D1A37">
      <w:pPr>
        <w:pStyle w:val="AllowPageBreak"/>
      </w:pPr>
    </w:p>
    <w:p w:rsidR="00000000" w:rsidRPr="007D1A37" w:rsidRDefault="00C07620" w:rsidP="007D1A37">
      <w:pPr>
        <w:pStyle w:val="Heading1"/>
      </w:pPr>
      <w:bookmarkStart w:id="2" w:name="O_1151983"/>
      <w:bookmarkEnd w:id="2"/>
      <w:r w:rsidRPr="007D1A37">
        <w:t>Performance Evidence</w:t>
      </w:r>
    </w:p>
    <w:p w:rsidR="00000000" w:rsidRPr="007D1A37" w:rsidRDefault="00C07620" w:rsidP="00C07620">
      <w:pPr>
        <w:pStyle w:val="BodyText"/>
      </w:pPr>
      <w:r w:rsidRPr="007D1A37">
        <w:t>The candidate must demonstrate the ability to complete the tasks outlined in the elements, performance criteria and found</w:t>
      </w:r>
      <w:r w:rsidRPr="007D1A37">
        <w:t>ation skills of this unit, including evidence of the ability to:</w:t>
      </w:r>
    </w:p>
    <w:p w:rsidR="00000000" w:rsidRPr="007D1A37" w:rsidRDefault="00C07620" w:rsidP="007D1A37">
      <w:pPr>
        <w:pStyle w:val="ListBullet"/>
      </w:pPr>
      <w:r w:rsidRPr="007D1A37">
        <w:t>access industry networks and apply industry knowledge to two different research-based tasks.</w:t>
      </w:r>
    </w:p>
    <w:p w:rsidR="00000000" w:rsidRPr="007D1A37" w:rsidRDefault="00C07620" w:rsidP="007D1A37">
      <w:pPr>
        <w:pStyle w:val="ListBullet"/>
      </w:pPr>
      <w:r w:rsidRPr="007D1A37">
        <w:t>identify and participate in at least two different professional development activities.</w:t>
      </w:r>
    </w:p>
    <w:p w:rsidR="00000000" w:rsidRPr="007D1A37" w:rsidRDefault="00C07620" w:rsidP="007D1A37">
      <w:pPr>
        <w:pStyle w:val="List"/>
      </w:pPr>
    </w:p>
    <w:p w:rsidR="00000000" w:rsidRPr="007D1A37" w:rsidRDefault="00C07620" w:rsidP="00C07620">
      <w:pPr>
        <w:pStyle w:val="BodyText"/>
      </w:pPr>
      <w:r w:rsidRPr="007D1A37">
        <w:t>In the course of the above, the candidate must:</w:t>
      </w:r>
    </w:p>
    <w:p w:rsidR="00000000" w:rsidRPr="007D1A37" w:rsidRDefault="00C07620" w:rsidP="007D1A37">
      <w:pPr>
        <w:pStyle w:val="ListBullet"/>
      </w:pPr>
      <w:r w:rsidRPr="007D1A37">
        <w:t>research, analyse and apply industry information</w:t>
      </w:r>
    </w:p>
    <w:p w:rsidR="00000000" w:rsidRPr="007D1A37" w:rsidRDefault="00C07620" w:rsidP="007D1A37">
      <w:pPr>
        <w:pStyle w:val="ListBullet"/>
      </w:pPr>
      <w:r w:rsidRPr="007D1A37">
        <w:t>document detailed industry information and its sources</w:t>
      </w:r>
    </w:p>
    <w:p w:rsidR="00000000" w:rsidRPr="007D1A37" w:rsidRDefault="00C07620" w:rsidP="007D1A37">
      <w:pPr>
        <w:pStyle w:val="ListBullet"/>
      </w:pPr>
      <w:r w:rsidRPr="007D1A37">
        <w:t>record networking activities used to maintain and enhance industry knowledge.</w:t>
      </w:r>
    </w:p>
    <w:p w:rsidR="00000000" w:rsidRPr="007D1A37" w:rsidRDefault="00C07620" w:rsidP="007D1A37">
      <w:pPr>
        <w:pStyle w:val="AllowPageBreak"/>
      </w:pPr>
    </w:p>
    <w:p w:rsidR="00000000" w:rsidRPr="007D1A37" w:rsidRDefault="00C07620" w:rsidP="007D1A37">
      <w:pPr>
        <w:pStyle w:val="Heading1"/>
      </w:pPr>
      <w:bookmarkStart w:id="3" w:name="O_1151982"/>
      <w:bookmarkEnd w:id="3"/>
      <w:r w:rsidRPr="007D1A37">
        <w:t>Knowle</w:t>
      </w:r>
      <w:r w:rsidRPr="007D1A37">
        <w:t>dge Evidence</w:t>
      </w:r>
    </w:p>
    <w:p w:rsidR="00000000" w:rsidRPr="007D1A37" w:rsidRDefault="00C07620" w:rsidP="00C07620">
      <w:pPr>
        <w:pStyle w:val="BodyText"/>
      </w:pPr>
      <w:r w:rsidRPr="007D1A37">
        <w:t>The candidate must be able to demonstrate knowledge to complete the tasks outlined in the elements, performance criteria and foundation skills of this unit, including knowledge of:</w:t>
      </w:r>
    </w:p>
    <w:p w:rsidR="00000000" w:rsidRPr="007D1A37" w:rsidRDefault="00C07620" w:rsidP="007D1A37">
      <w:pPr>
        <w:pStyle w:val="ListBullet"/>
      </w:pPr>
      <w:r w:rsidRPr="007D1A37">
        <w:t>elements of creative arts industry sector required in perform</w:t>
      </w:r>
      <w:r w:rsidRPr="007D1A37">
        <w:t>ance evidence, including:</w:t>
      </w:r>
    </w:p>
    <w:p w:rsidR="00000000" w:rsidRPr="007D1A37" w:rsidRDefault="00C07620" w:rsidP="007D1A37">
      <w:pPr>
        <w:pStyle w:val="ListBullet2"/>
      </w:pPr>
      <w:r w:rsidRPr="007D1A37">
        <w:t>industry structure and operation</w:t>
      </w:r>
    </w:p>
    <w:p w:rsidR="00000000" w:rsidRPr="007D1A37" w:rsidRDefault="00C07620" w:rsidP="007D1A37">
      <w:pPr>
        <w:pStyle w:val="ListBullet2"/>
      </w:pPr>
      <w:r w:rsidRPr="007D1A37">
        <w:t>employment obligations and opportunities</w:t>
      </w:r>
    </w:p>
    <w:p w:rsidR="00000000" w:rsidRPr="007D1A37" w:rsidRDefault="00C07620" w:rsidP="007D1A37">
      <w:pPr>
        <w:pStyle w:val="ListBullet2"/>
      </w:pPr>
      <w:r w:rsidRPr="007D1A37">
        <w:t>laws and regulations</w:t>
      </w:r>
    </w:p>
    <w:p w:rsidR="00000000" w:rsidRPr="007D1A37" w:rsidRDefault="00C07620" w:rsidP="007D1A37">
      <w:pPr>
        <w:pStyle w:val="ListBullet2"/>
      </w:pPr>
      <w:r w:rsidRPr="007D1A37">
        <w:t>industry bodies and associations</w:t>
      </w:r>
    </w:p>
    <w:p w:rsidR="00000000" w:rsidRPr="007D1A37" w:rsidRDefault="00C07620" w:rsidP="007D1A37">
      <w:pPr>
        <w:pStyle w:val="ListBullet2"/>
      </w:pPr>
      <w:r w:rsidRPr="007D1A37">
        <w:t>industry protocols</w:t>
      </w:r>
    </w:p>
    <w:p w:rsidR="00000000" w:rsidRPr="007D1A37" w:rsidRDefault="00C07620" w:rsidP="007D1A37">
      <w:pPr>
        <w:pStyle w:val="ListBullet2"/>
      </w:pPr>
      <w:r w:rsidRPr="007D1A37">
        <w:t>trends and emerging technologies</w:t>
      </w:r>
    </w:p>
    <w:p w:rsidR="00000000" w:rsidRPr="007D1A37" w:rsidRDefault="00C07620" w:rsidP="007D1A37">
      <w:pPr>
        <w:pStyle w:val="ListBullet"/>
      </w:pPr>
      <w:r w:rsidRPr="007D1A37">
        <w:t>sources of information on the creative arts industry</w:t>
      </w:r>
    </w:p>
    <w:p w:rsidR="00000000" w:rsidRPr="007D1A37" w:rsidRDefault="00C07620" w:rsidP="007D1A37">
      <w:pPr>
        <w:pStyle w:val="ListBullet"/>
      </w:pPr>
      <w:r w:rsidRPr="007D1A37">
        <w:t>accepted communication and networking strategies that can be applied to maintaining professional networks</w:t>
      </w:r>
    </w:p>
    <w:p w:rsidR="00000000" w:rsidRPr="007D1A37" w:rsidRDefault="00C07620" w:rsidP="007D1A37">
      <w:pPr>
        <w:pStyle w:val="ListBullet"/>
      </w:pPr>
      <w:r w:rsidRPr="007D1A37">
        <w:t>methods for evaluating accuracy, currency and credibility of information sources</w:t>
      </w:r>
    </w:p>
    <w:p w:rsidR="00000000" w:rsidRPr="007D1A37" w:rsidRDefault="00C07620" w:rsidP="007D1A37">
      <w:pPr>
        <w:pStyle w:val="ListBullet"/>
      </w:pPr>
      <w:r w:rsidRPr="007D1A37">
        <w:t>methods for main</w:t>
      </w:r>
      <w:r w:rsidRPr="007D1A37">
        <w:t>taining current industry knowledge.</w:t>
      </w:r>
    </w:p>
    <w:p w:rsidR="00000000" w:rsidRPr="007D1A37" w:rsidRDefault="00C07620" w:rsidP="007D1A37">
      <w:pPr>
        <w:pStyle w:val="AllowPageBreak"/>
      </w:pPr>
    </w:p>
    <w:p w:rsidR="00000000" w:rsidRPr="007D1A37" w:rsidRDefault="00C07620" w:rsidP="007D1A37">
      <w:pPr>
        <w:pStyle w:val="Heading1"/>
      </w:pPr>
      <w:bookmarkStart w:id="4" w:name="O_1151981"/>
      <w:bookmarkEnd w:id="4"/>
      <w:r w:rsidRPr="007D1A37">
        <w:lastRenderedPageBreak/>
        <w:t>Assessment Conditions</w:t>
      </w:r>
    </w:p>
    <w:p w:rsidR="00000000" w:rsidRPr="007D1A37" w:rsidRDefault="00C07620" w:rsidP="00C07620">
      <w:pPr>
        <w:pStyle w:val="BodyText"/>
      </w:pPr>
      <w:r w:rsidRPr="007D1A37">
        <w:t xml:space="preserve">Skills in this unit must be demonstrated in a workplace or simulated environment where the conditions are typical of those in a working environment in this industry. </w:t>
      </w:r>
    </w:p>
    <w:p w:rsidR="00000000" w:rsidRPr="007D1A37" w:rsidRDefault="00C07620" w:rsidP="00C07620">
      <w:pPr>
        <w:pStyle w:val="BodyText"/>
      </w:pPr>
      <w:r w:rsidRPr="007D1A37">
        <w:t>This include</w:t>
      </w:r>
      <w:r w:rsidRPr="007D1A37">
        <w:t>s access to:</w:t>
      </w:r>
    </w:p>
    <w:p w:rsidR="00000000" w:rsidRPr="007D1A37" w:rsidRDefault="00C07620" w:rsidP="007D1A37">
      <w:pPr>
        <w:pStyle w:val="ListBullet"/>
      </w:pPr>
      <w:r w:rsidRPr="007D1A37">
        <w:t>creative arts industry information sources and materials required to demonstrate the performance evidence</w:t>
      </w:r>
    </w:p>
    <w:p w:rsidR="00000000" w:rsidRPr="007D1A37" w:rsidRDefault="00C07620" w:rsidP="007D1A37">
      <w:pPr>
        <w:pStyle w:val="ListBullet"/>
      </w:pPr>
      <w:r w:rsidRPr="007D1A37">
        <w:t>technology required for researching and analysing industry.</w:t>
      </w:r>
    </w:p>
    <w:p w:rsidR="00000000" w:rsidRPr="007D1A37" w:rsidRDefault="00C07620" w:rsidP="007D1A37">
      <w:pPr>
        <w:pStyle w:val="List"/>
      </w:pPr>
    </w:p>
    <w:p w:rsidR="00000000" w:rsidRPr="007D1A37" w:rsidRDefault="00C07620" w:rsidP="00C07620">
      <w:pPr>
        <w:pStyle w:val="BodyText"/>
      </w:pPr>
      <w:r w:rsidRPr="007D1A37">
        <w:t>Assessors of this unit must satisfy the requirements for assessors in applicable vocational educational and training legislation, frameworks and/or standards.</w:t>
      </w:r>
    </w:p>
    <w:p w:rsidR="00000000" w:rsidRPr="007D1A37" w:rsidRDefault="00C07620" w:rsidP="007D1A37">
      <w:pPr>
        <w:pStyle w:val="Heading1"/>
      </w:pPr>
      <w:bookmarkStart w:id="5" w:name="O_1151979"/>
      <w:bookmarkEnd w:id="5"/>
      <w:r w:rsidRPr="007D1A37">
        <w:t>Links</w:t>
      </w:r>
    </w:p>
    <w:p w:rsidR="00000000" w:rsidRPr="007D1A37" w:rsidRDefault="00C07620" w:rsidP="00C07620">
      <w:pPr>
        <w:pStyle w:val="BodyText"/>
      </w:pPr>
      <w:r w:rsidRPr="007D1A37">
        <w:t xml:space="preserve">Companion Volume Implementation Guide is found on VETNet - </w:t>
      </w:r>
      <w:hyperlink r:id="rId13" w:history="1">
        <w:r w:rsidRPr="008C377C">
          <w:rPr>
            <w:rStyle w:val="Hyperlink"/>
          </w:rPr>
          <w:t>https://vetnet.gov.au/Pages/TrainingDocs.aspx?q=1db201d9-4006-4430-839f-382ef6b803d5</w:t>
        </w:r>
      </w:hyperlink>
    </w:p>
    <w:p w:rsidR="00000000" w:rsidRPr="007D1A37" w:rsidRDefault="00C07620" w:rsidP="007D1A37"/>
    <w:sectPr w:rsidR="00000000" w:rsidRPr="007D1A37" w:rsidSect="007D1A3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A37" w:rsidRDefault="007D1A37" w:rsidP="007D1A37">
      <w:r>
        <w:separator/>
      </w:r>
    </w:p>
  </w:endnote>
  <w:endnote w:type="continuationSeparator" w:id="0">
    <w:p w:rsidR="007D1A37" w:rsidRDefault="007D1A37" w:rsidP="007D1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A37" w:rsidRDefault="007D1A3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A37" w:rsidRPr="00C07620" w:rsidRDefault="007D1A37" w:rsidP="00C0762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A37" w:rsidRDefault="007D1A3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620" w:rsidRDefault="00C07620" w:rsidP="007D1A3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C07620" w:rsidRDefault="00C07620" w:rsidP="007D1A3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C07620" w:rsidRDefault="00C07620" w:rsidP="007D1A3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A37" w:rsidRDefault="007D1A37" w:rsidP="007D1A37">
      <w:r>
        <w:separator/>
      </w:r>
    </w:p>
  </w:footnote>
  <w:footnote w:type="continuationSeparator" w:id="0">
    <w:p w:rsidR="007D1A37" w:rsidRDefault="007D1A37" w:rsidP="007D1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A37" w:rsidRDefault="007D1A3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620" w:rsidRDefault="00C0762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6C96756" wp14:editId="478DFC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D1A37" w:rsidRPr="00C07620" w:rsidRDefault="007D1A37" w:rsidP="00C0762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A37" w:rsidRDefault="007D1A3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620" w:rsidRPr="002D2AF8" w:rsidRDefault="00C07620" w:rsidP="007D1A37">
    <w:pPr>
      <w:pStyle w:val="Header"/>
      <w:framePr w:wrap="around"/>
    </w:pPr>
    <w:fldSimple w:instr=" TITLE   \* MERGEFORMAT ">
      <w:r>
        <w:t>Assessment Requirements for CUAIND512 Enhance professional practice using creative arts industry knowledge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20 October 2022</w:t>
    </w:r>
    <w:r>
      <w:fldChar w:fldCharType="end"/>
    </w:r>
  </w:p>
  <w:p w:rsidR="00C07620" w:rsidRDefault="00C07620" w:rsidP="007D1A3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D686579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73342F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69348C3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D1A37"/>
    <w:rsid w:val="007D1A37"/>
    <w:rsid w:val="00C0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A3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D1A3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D1A3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D1A3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D1A3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D1A3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D1A3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D1A3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D1A3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D1A3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D1A3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D1A37"/>
  </w:style>
  <w:style w:type="character" w:customStyle="1" w:styleId="Heading1Char">
    <w:name w:val="Heading 1 Char"/>
    <w:basedOn w:val="DefaultParagraphFont"/>
    <w:link w:val="Heading1"/>
    <w:rsid w:val="007D1A3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D1A3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D1A37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7D1A37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D1A37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D1A37"/>
    <w:rPr>
      <w:b/>
      <w:spacing w:val="0"/>
    </w:rPr>
  </w:style>
  <w:style w:type="paragraph" w:styleId="ListBullet2">
    <w:name w:val="List Bullet 2"/>
    <w:basedOn w:val="List2"/>
    <w:rsid w:val="007D1A37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7D1A3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D1A3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D1A3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D1A3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D1A3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D1A3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D1A3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D1A3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D1A3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D1A3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D1A3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D1A3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D1A3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D1A3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D1A3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D1A3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D1A3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D1A3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D1A3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D1A37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7D1A3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D1A3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D1A3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D1A3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D1A3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D1A3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D1A3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D1A3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D1A3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D1A3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D1A3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D1A3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D1A3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D1A37"/>
    <w:rPr>
      <w:i/>
    </w:rPr>
  </w:style>
  <w:style w:type="paragraph" w:styleId="Caption">
    <w:name w:val="caption"/>
    <w:basedOn w:val="BodyText"/>
    <w:next w:val="Normal"/>
    <w:qFormat/>
    <w:rsid w:val="007D1A3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D1A3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D1A3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D1A37"/>
  </w:style>
  <w:style w:type="paragraph" w:styleId="TableofFigures">
    <w:name w:val="table of figures"/>
    <w:basedOn w:val="Normal"/>
    <w:next w:val="Normal"/>
    <w:semiHidden/>
    <w:rsid w:val="007D1A3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D1A3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D1A37"/>
    <w:rPr>
      <w:rFonts w:ascii="Wingdings" w:hAnsi="Wingdings"/>
    </w:rPr>
  </w:style>
  <w:style w:type="paragraph" w:customStyle="1" w:styleId="TableHeading">
    <w:name w:val="Table Heading"/>
    <w:basedOn w:val="HeadingBase"/>
    <w:rsid w:val="007D1A3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D1A37"/>
    <w:rPr>
      <w:color w:val="0033CC"/>
      <w:u w:val="none"/>
    </w:rPr>
  </w:style>
  <w:style w:type="paragraph" w:customStyle="1" w:styleId="BodyTextRight">
    <w:name w:val="Body Text Right"/>
    <w:basedOn w:val="BodyText"/>
    <w:rsid w:val="007D1A3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D1A3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D1A3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D1A3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D1A3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D1A3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D1A37"/>
    <w:rPr>
      <w:sz w:val="32"/>
    </w:rPr>
  </w:style>
  <w:style w:type="paragraph" w:customStyle="1" w:styleId="HeadingProcedure">
    <w:name w:val="Heading Procedure"/>
    <w:basedOn w:val="HeadingBase"/>
    <w:next w:val="Normal"/>
    <w:rsid w:val="007D1A3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D1A37"/>
    <w:pPr>
      <w:spacing w:before="60" w:after="60"/>
    </w:pPr>
  </w:style>
  <w:style w:type="paragraph" w:styleId="ListContinue">
    <w:name w:val="List Continue"/>
    <w:basedOn w:val="List"/>
    <w:rsid w:val="007D1A37"/>
    <w:pPr>
      <w:ind w:firstLine="0"/>
    </w:pPr>
  </w:style>
  <w:style w:type="paragraph" w:customStyle="1" w:styleId="ListNote">
    <w:name w:val="List Note"/>
    <w:basedOn w:val="List"/>
    <w:rsid w:val="007D1A3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D1A3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D1A3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D1A37"/>
    <w:rPr>
      <w:rFonts w:ascii="Courier New" w:hAnsi="Courier New"/>
    </w:rPr>
  </w:style>
  <w:style w:type="paragraph" w:customStyle="1" w:styleId="NoteBullet">
    <w:name w:val="Note Bullet"/>
    <w:basedOn w:val="Note"/>
    <w:rsid w:val="007D1A3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D1A3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D1A3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D1A3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D1A3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D1A3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D1A3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D1A37"/>
    <w:rPr>
      <w:b/>
      <w:smallCaps/>
    </w:rPr>
  </w:style>
  <w:style w:type="paragraph" w:customStyle="1" w:styleId="TableListNumber">
    <w:name w:val="Table List Number"/>
    <w:basedOn w:val="ListNumber"/>
    <w:rsid w:val="007D1A3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D1A3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D1A37"/>
    <w:pPr>
      <w:numPr>
        <w:numId w:val="9"/>
      </w:numPr>
    </w:pPr>
  </w:style>
  <w:style w:type="paragraph" w:customStyle="1" w:styleId="ListAlpha2">
    <w:name w:val="List Alpha 2"/>
    <w:basedOn w:val="List2"/>
    <w:rsid w:val="007D1A37"/>
    <w:pPr>
      <w:numPr>
        <w:numId w:val="8"/>
      </w:numPr>
    </w:pPr>
  </w:style>
  <w:style w:type="paragraph" w:styleId="List2">
    <w:name w:val="List 2"/>
    <w:basedOn w:val="BodyText"/>
    <w:rsid w:val="007D1A3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D1A3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D1A3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D1A3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D1A3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D1A3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D1A37"/>
    <w:pPr>
      <w:numPr>
        <w:numId w:val="4"/>
      </w:numPr>
    </w:pPr>
  </w:style>
  <w:style w:type="paragraph" w:styleId="ListContinue2">
    <w:name w:val="List Continue 2"/>
    <w:basedOn w:val="List2"/>
    <w:rsid w:val="007D1A37"/>
    <w:pPr>
      <w:ind w:firstLine="0"/>
    </w:pPr>
  </w:style>
  <w:style w:type="paragraph" w:styleId="ListContinue3">
    <w:name w:val="List Continue 3"/>
    <w:basedOn w:val="List3"/>
    <w:rsid w:val="007D1A37"/>
    <w:pPr>
      <w:ind w:left="1021" w:firstLine="0"/>
    </w:pPr>
  </w:style>
  <w:style w:type="paragraph" w:styleId="ListContinue4">
    <w:name w:val="List Continue 4"/>
    <w:basedOn w:val="List4"/>
    <w:rsid w:val="007D1A37"/>
    <w:pPr>
      <w:ind w:firstLine="0"/>
    </w:pPr>
  </w:style>
  <w:style w:type="paragraph" w:styleId="ListContinue5">
    <w:name w:val="List Continue 5"/>
    <w:basedOn w:val="List5"/>
    <w:rsid w:val="007D1A37"/>
    <w:pPr>
      <w:ind w:firstLine="0"/>
    </w:pPr>
  </w:style>
  <w:style w:type="paragraph" w:styleId="ListNumber3">
    <w:name w:val="List Number 3"/>
    <w:basedOn w:val="List3"/>
    <w:rsid w:val="007D1A37"/>
    <w:pPr>
      <w:numPr>
        <w:numId w:val="5"/>
      </w:numPr>
    </w:pPr>
  </w:style>
  <w:style w:type="paragraph" w:styleId="ListNumber4">
    <w:name w:val="List Number 4"/>
    <w:basedOn w:val="List4"/>
    <w:rsid w:val="007D1A37"/>
    <w:pPr>
      <w:numPr>
        <w:numId w:val="6"/>
      </w:numPr>
    </w:pPr>
  </w:style>
  <w:style w:type="paragraph" w:styleId="ListNumber5">
    <w:name w:val="List Number 5"/>
    <w:basedOn w:val="List5"/>
    <w:rsid w:val="007D1A37"/>
    <w:pPr>
      <w:numPr>
        <w:numId w:val="7"/>
      </w:numPr>
    </w:pPr>
  </w:style>
  <w:style w:type="paragraph" w:styleId="BlockText">
    <w:name w:val="Block Text"/>
    <w:basedOn w:val="Normal"/>
    <w:rsid w:val="007D1A3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D1A3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D1A37"/>
    <w:rPr>
      <w:sz w:val="16"/>
      <w:vertAlign w:val="superscript"/>
    </w:rPr>
  </w:style>
  <w:style w:type="character" w:customStyle="1" w:styleId="Symbols">
    <w:name w:val="Symbols"/>
    <w:basedOn w:val="DefaultParagraphFont"/>
    <w:rsid w:val="007D1A37"/>
    <w:rPr>
      <w:rFonts w:ascii="Symbol" w:hAnsi="Symbol"/>
    </w:rPr>
  </w:style>
  <w:style w:type="character" w:customStyle="1" w:styleId="MenuOptions">
    <w:name w:val="Menu Options"/>
    <w:basedOn w:val="DefaultParagraphFont"/>
    <w:rsid w:val="007D1A3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D1A37"/>
    <w:rPr>
      <w:b/>
    </w:rPr>
  </w:style>
  <w:style w:type="character" w:customStyle="1" w:styleId="Underlined">
    <w:name w:val="Underlined"/>
    <w:basedOn w:val="DefaultParagraphFont"/>
    <w:rsid w:val="007D1A37"/>
    <w:rPr>
      <w:u w:val="single"/>
    </w:rPr>
  </w:style>
  <w:style w:type="paragraph" w:customStyle="1" w:styleId="TableBodyTextRight">
    <w:name w:val="Table Body Text Right"/>
    <w:basedOn w:val="TableBodyText"/>
    <w:rsid w:val="007D1A3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D1A37"/>
    <w:rPr>
      <w:sz w:val="18"/>
    </w:rPr>
  </w:style>
  <w:style w:type="paragraph" w:customStyle="1" w:styleId="BodySmallRight">
    <w:name w:val="Body Small Right"/>
    <w:basedOn w:val="BodyTextRight"/>
    <w:rsid w:val="007D1A37"/>
    <w:rPr>
      <w:sz w:val="18"/>
      <w:szCs w:val="18"/>
    </w:rPr>
  </w:style>
  <w:style w:type="paragraph" w:customStyle="1" w:styleId="MarginEdition">
    <w:name w:val="Margin Edition"/>
    <w:basedOn w:val="MarginNote"/>
    <w:rsid w:val="007D1A3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D1A37"/>
    <w:rPr>
      <w:sz w:val="2"/>
      <w:szCs w:val="2"/>
    </w:rPr>
  </w:style>
  <w:style w:type="character" w:customStyle="1" w:styleId="Small">
    <w:name w:val="Small"/>
    <w:basedOn w:val="DefaultParagraphFont"/>
    <w:rsid w:val="007D1A37"/>
    <w:rPr>
      <w:sz w:val="16"/>
    </w:rPr>
  </w:style>
  <w:style w:type="paragraph" w:customStyle="1" w:styleId="WideTable">
    <w:name w:val="Wide Table"/>
    <w:basedOn w:val="Normal"/>
    <w:rsid w:val="007D1A3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D1A37"/>
  </w:style>
  <w:style w:type="paragraph" w:styleId="Quote">
    <w:name w:val="Quote"/>
    <w:basedOn w:val="Heading1"/>
    <w:link w:val="QuoteChar"/>
    <w:qFormat/>
    <w:rsid w:val="007D1A3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D1A3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D1A37"/>
    <w:pPr>
      <w:pageBreakBefore/>
    </w:pPr>
  </w:style>
  <w:style w:type="paragraph" w:customStyle="1" w:styleId="Border">
    <w:name w:val="Border"/>
    <w:basedOn w:val="Normal"/>
    <w:qFormat/>
    <w:rsid w:val="007D1A3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D1A3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1A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1A3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D1A3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D1A3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D1A3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D1A3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D1A3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D1A37"/>
    <w:rPr>
      <w:u w:val="single"/>
    </w:rPr>
  </w:style>
  <w:style w:type="character" w:customStyle="1" w:styleId="BoldandItalics">
    <w:name w:val="Bold and Italics"/>
    <w:qFormat/>
    <w:rsid w:val="007D1A37"/>
    <w:rPr>
      <w:b/>
      <w:i/>
      <w:u w:val="none"/>
    </w:rPr>
  </w:style>
  <w:style w:type="paragraph" w:styleId="BalloonText">
    <w:name w:val="Balloon Text"/>
    <w:basedOn w:val="Normal"/>
    <w:link w:val="BalloonTextChar"/>
    <w:rsid w:val="007D1A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A3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D1A3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D1A3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D1A3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D1A3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D1A37"/>
    <w:pPr>
      <w:spacing w:before="0" w:after="0"/>
    </w:pPr>
  </w:style>
  <w:style w:type="paragraph" w:customStyle="1" w:styleId="BodyTextBold">
    <w:name w:val="Body Text Bold"/>
    <w:basedOn w:val="BodyText"/>
    <w:qFormat/>
    <w:rsid w:val="007D1A37"/>
    <w:rPr>
      <w:b/>
    </w:rPr>
  </w:style>
  <w:style w:type="character" w:styleId="Hyperlink">
    <w:name w:val="Hyperlink"/>
    <w:basedOn w:val="DefaultParagraphFont"/>
    <w:uiPriority w:val="99"/>
    <w:unhideWhenUsed/>
    <w:rsid w:val="00C076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333</Words>
  <Characters>2278</Characters>
  <Application>Microsoft Office Word</Application>
  <DocSecurity>0</DocSecurity>
  <Lines>61</Lines>
  <Paragraphs>45</Paragraphs>
  <ScaleCrop>false</ScaleCrop>
  <Company>Author-it Software Corporation Ltd.</Company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CUAIND512 Enhance professional practice using creative arts industry knowledge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2022-10-19T13:01:00Z</dcterms:created>
  <dcterms:modified xsi:type="dcterms:W3CDTF">2022-10-19T13:02:00Z</dcterms:modified>
</cp:coreProperties>
</file>