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F23" w:rsidRDefault="00700F23" w:rsidP="00700F23">
      <w:pPr>
        <w:pStyle w:val="Title"/>
      </w:pPr>
      <w:fldSimple w:instr=" TITLE   \* MERGEFORMAT ">
        <w:r>
          <w:t>CPPDSM5030 Manage projects in the property industry</w:t>
        </w:r>
      </w:fldSimple>
    </w:p>
    <w:p w:rsidR="00700F23" w:rsidRDefault="00700F23" w:rsidP="00700F23">
      <w:pPr>
        <w:pStyle w:val="Version"/>
        <w:sectPr w:rsidR="00700F23" w:rsidSect="006853CD">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6853CD" w:rsidRDefault="00700F23" w:rsidP="006853CD">
      <w:pPr>
        <w:pStyle w:val="SuperHeading"/>
      </w:pPr>
      <w:r w:rsidRPr="006853CD">
        <w:lastRenderedPageBreak/>
        <w:t>CPPDSM5030 Manage projects in the property industry</w:t>
      </w:r>
    </w:p>
    <w:p w:rsidR="00000000" w:rsidRPr="006853CD" w:rsidRDefault="00700F23" w:rsidP="006853CD">
      <w:pPr>
        <w:pStyle w:val="Heading1"/>
      </w:pPr>
      <w:bookmarkStart w:id="1" w:name="O_867547"/>
      <w:bookmarkEnd w:id="1"/>
      <w:r w:rsidRPr="006853CD">
        <w:t>Modification History</w:t>
      </w:r>
    </w:p>
    <w:p w:rsidR="00000000" w:rsidRPr="006853CD" w:rsidRDefault="00700F23" w:rsidP="00700F23">
      <w:pPr>
        <w:pStyle w:val="BodyText"/>
      </w:pPr>
      <w:r w:rsidRPr="006853CD">
        <w:t>Release 1.</w:t>
      </w:r>
    </w:p>
    <w:p w:rsidR="00000000" w:rsidRPr="006853CD" w:rsidRDefault="00700F23" w:rsidP="00700F23">
      <w:pPr>
        <w:pStyle w:val="BodyText"/>
      </w:pPr>
      <w:r w:rsidRPr="006853CD">
        <w:t>Replaces superseded equivalent CPPDSM5030A Manage projects in the property industry.</w:t>
      </w:r>
    </w:p>
    <w:p w:rsidR="00000000" w:rsidRPr="006853CD" w:rsidRDefault="00700F23" w:rsidP="00700F23">
      <w:pPr>
        <w:pStyle w:val="BodyText"/>
      </w:pPr>
      <w:r w:rsidRPr="006853CD">
        <w:t>This version first released with CPP Property Services Training Package Version 5.</w:t>
      </w:r>
    </w:p>
    <w:p w:rsidR="00000000" w:rsidRPr="006853CD" w:rsidRDefault="00700F23" w:rsidP="006853CD">
      <w:pPr>
        <w:pStyle w:val="Heading1"/>
      </w:pPr>
      <w:bookmarkStart w:id="2" w:name="O_867555"/>
      <w:bookmarkEnd w:id="2"/>
      <w:r w:rsidRPr="006853CD">
        <w:t>Application</w:t>
      </w:r>
    </w:p>
    <w:p w:rsidR="00000000" w:rsidRPr="006853CD" w:rsidRDefault="00700F23" w:rsidP="00700F23">
      <w:pPr>
        <w:pStyle w:val="BodyText"/>
      </w:pPr>
      <w:r w:rsidRPr="006853CD">
        <w:t>This unit of comp</w:t>
      </w:r>
      <w:r w:rsidRPr="006853CD">
        <w:t>etency specifies the outcomes required to plan, organise and monitor projects in the property industry. It requires the ability to establish project requirements, monitor quality assurance processes, and evaluate project processes and outcomes.</w:t>
      </w:r>
    </w:p>
    <w:p w:rsidR="00000000" w:rsidRPr="006853CD" w:rsidRDefault="00700F23" w:rsidP="00700F23">
      <w:pPr>
        <w:pStyle w:val="BodyText"/>
      </w:pPr>
      <w:r w:rsidRPr="006853CD">
        <w:t>The unit s</w:t>
      </w:r>
      <w:r w:rsidRPr="006853CD">
        <w:t>upports the work of those involved in planning, organising and monitoring projects. It applies to real estate agents, strata community managers, stock and station agents, Nationwide House Energy Rating Scheme (NatHERS) assessors, and home sustainaibility a</w:t>
      </w:r>
      <w:r w:rsidRPr="006853CD">
        <w:t>ssessors.</w:t>
      </w:r>
    </w:p>
    <w:p w:rsidR="00000000" w:rsidRPr="006853CD" w:rsidRDefault="00700F23" w:rsidP="00700F23">
      <w:pPr>
        <w:pStyle w:val="BodyText"/>
      </w:pPr>
      <w:r w:rsidRPr="006853CD">
        <w:t>Licensing, legislative, regulatory or certification requirements apply to this unit in some States and Territories. Relevant state and territory regulatory authorities should be consulted to confirm those requirements.</w:t>
      </w:r>
    </w:p>
    <w:p w:rsidR="00000000" w:rsidRPr="006853CD" w:rsidRDefault="00700F23" w:rsidP="006853CD">
      <w:pPr>
        <w:pStyle w:val="Heading1"/>
      </w:pPr>
      <w:bookmarkStart w:id="3" w:name="O_867554"/>
      <w:bookmarkEnd w:id="3"/>
      <w:r w:rsidRPr="006853CD">
        <w:t>Pre-requi</w:t>
      </w:r>
      <w:r w:rsidRPr="006853CD">
        <w:t>site Unit</w:t>
      </w:r>
    </w:p>
    <w:p w:rsidR="00000000" w:rsidRPr="006853CD" w:rsidRDefault="00700F23" w:rsidP="00700F23">
      <w:pPr>
        <w:pStyle w:val="BodyText"/>
      </w:pPr>
      <w:r w:rsidRPr="006853CD">
        <w:t>Nil</w:t>
      </w:r>
    </w:p>
    <w:p w:rsidR="00000000" w:rsidRPr="006853CD" w:rsidRDefault="00700F23" w:rsidP="006853CD">
      <w:pPr>
        <w:pStyle w:val="Heading1"/>
      </w:pPr>
      <w:bookmarkStart w:id="4" w:name="O_867553"/>
      <w:bookmarkEnd w:id="4"/>
      <w:r w:rsidRPr="006853CD">
        <w:t>Competency Field</w:t>
      </w:r>
    </w:p>
    <w:p w:rsidR="00000000" w:rsidRPr="006853CD" w:rsidRDefault="00700F23" w:rsidP="00700F23">
      <w:pPr>
        <w:pStyle w:val="BodyText"/>
      </w:pPr>
      <w:r w:rsidRPr="006853CD">
        <w:t>Strata community management</w:t>
      </w:r>
    </w:p>
    <w:p w:rsidR="00000000" w:rsidRPr="006853CD" w:rsidRDefault="00700F23" w:rsidP="006853CD">
      <w:pPr>
        <w:pStyle w:val="Heading1"/>
      </w:pPr>
      <w:bookmarkStart w:id="5" w:name="O_867552"/>
      <w:bookmarkEnd w:id="5"/>
      <w:r w:rsidRPr="006853CD">
        <w:t>Unit Sector</w:t>
      </w:r>
    </w:p>
    <w:p w:rsidR="00000000" w:rsidRPr="006853CD" w:rsidRDefault="00700F23" w:rsidP="00700F23">
      <w:pPr>
        <w:pStyle w:val="BodyText"/>
      </w:pPr>
      <w:r w:rsidRPr="006853CD">
        <w:t>Property services</w:t>
      </w:r>
    </w:p>
    <w:p w:rsidR="00000000" w:rsidRPr="006853CD" w:rsidRDefault="00700F23" w:rsidP="006853CD">
      <w:pPr>
        <w:pStyle w:val="Heading1"/>
      </w:pPr>
      <w:bookmarkStart w:id="6" w:name="O_867551"/>
      <w:bookmarkEnd w:id="6"/>
      <w:r w:rsidRPr="006853CD">
        <w:t>Elements and Performance Criteria</w:t>
      </w:r>
    </w:p>
    <w:tbl>
      <w:tblPr>
        <w:tblW w:w="0" w:type="auto"/>
        <w:tblLayout w:type="fixed"/>
        <w:tblCellMar>
          <w:left w:w="62" w:type="dxa"/>
          <w:right w:w="62" w:type="dxa"/>
        </w:tblCellMar>
        <w:tblLook w:val="0000" w:firstRow="0" w:lastRow="0" w:firstColumn="0" w:lastColumn="0" w:noHBand="0" w:noVBand="0"/>
      </w:tblPr>
      <w:tblGrid>
        <w:gridCol w:w="616"/>
        <w:gridCol w:w="1936"/>
        <w:gridCol w:w="796"/>
        <w:gridCol w:w="5610"/>
      </w:tblGrid>
      <w:tr w:rsidR="006853CD" w:rsidTr="006853CD">
        <w:tc>
          <w:tcPr>
            <w:tcW w:w="2552" w:type="dxa"/>
            <w:gridSpan w:val="2"/>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 xml:space="preserve">Elements describe the </w:t>
            </w:r>
            <w:r w:rsidRPr="006853CD">
              <w:lastRenderedPageBreak/>
              <w:t>essential outcomes.</w:t>
            </w:r>
          </w:p>
        </w:tc>
        <w:tc>
          <w:tcPr>
            <w:tcW w:w="6406" w:type="dxa"/>
            <w:gridSpan w:val="2"/>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lastRenderedPageBreak/>
              <w:t>Performance criteria describe the perfo</w:t>
            </w:r>
            <w:r w:rsidRPr="006853CD">
              <w:t xml:space="preserve">rmance needed to </w:t>
            </w:r>
            <w:r w:rsidRPr="006853CD">
              <w:lastRenderedPageBreak/>
              <w:t>demonstrate achievement of the element. Where bold italicised text is used, further information is detailed in the range of conditions.</w:t>
            </w:r>
          </w:p>
        </w:tc>
      </w:tr>
      <w:tr w:rsidR="00000000" w:rsidTr="006853CD">
        <w:tc>
          <w:tcPr>
            <w:tcW w:w="616"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lastRenderedPageBreak/>
              <w:t>1.</w:t>
            </w:r>
          </w:p>
        </w:tc>
        <w:tc>
          <w:tcPr>
            <w:tcW w:w="1936" w:type="dxa"/>
            <w:vMerge w:val="restart"/>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Determine project requirements.</w:t>
            </w:r>
          </w:p>
        </w:tc>
        <w:tc>
          <w:tcPr>
            <w:tcW w:w="796" w:type="dxa"/>
            <w:tcBorders>
              <w:top w:val="nil"/>
              <w:left w:val="nil"/>
              <w:bottom w:val="nil"/>
              <w:right w:val="nil"/>
            </w:tcBorders>
            <w:tcMar>
              <w:top w:w="0" w:type="dxa"/>
              <w:left w:w="62" w:type="dxa"/>
              <w:bottom w:w="0" w:type="dxa"/>
              <w:right w:w="62" w:type="dxa"/>
            </w:tcMar>
          </w:tcPr>
          <w:p w:rsidR="00000000" w:rsidRPr="006853CD" w:rsidRDefault="00700F23" w:rsidP="006853CD">
            <w:pPr>
              <w:pStyle w:val="BodyText"/>
            </w:pPr>
            <w:r w:rsidRPr="006853CD">
              <w:t>1.1.</w:t>
            </w:r>
          </w:p>
        </w:tc>
        <w:tc>
          <w:tcPr>
            <w:tcW w:w="5610"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rPr>
                <w:rStyle w:val="BoldandItalics"/>
              </w:rPr>
              <w:t>Project</w:t>
            </w:r>
            <w:r w:rsidRPr="006853CD">
              <w:t xml:space="preserve"> brief is identified and analysed to determine project requirements.</w:t>
            </w:r>
          </w:p>
        </w:tc>
      </w:tr>
      <w:tr w:rsidR="00000000" w:rsidTr="006853CD">
        <w:tc>
          <w:tcPr>
            <w:tcW w:w="616" w:type="dxa"/>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1936" w:type="dxa"/>
            <w:vMerge/>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796"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1.2.</w:t>
            </w:r>
          </w:p>
        </w:tc>
        <w:tc>
          <w:tcPr>
            <w:tcW w:w="5610"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Project objectives and timelines are negotiated and agreed in consultation with client.</w:t>
            </w:r>
          </w:p>
        </w:tc>
      </w:tr>
      <w:tr w:rsidR="00000000" w:rsidTr="006853CD">
        <w:tc>
          <w:tcPr>
            <w:tcW w:w="616" w:type="dxa"/>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1936" w:type="dxa"/>
            <w:vMerge/>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796"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1.3.</w:t>
            </w:r>
          </w:p>
        </w:tc>
        <w:tc>
          <w:tcPr>
            <w:tcW w:w="5610"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Roles and responsibilities associated with project implementation are clearly defined and documented.</w:t>
            </w:r>
          </w:p>
        </w:tc>
      </w:tr>
      <w:tr w:rsidR="00000000" w:rsidTr="006853CD">
        <w:tc>
          <w:tcPr>
            <w:tcW w:w="616" w:type="dxa"/>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1936" w:type="dxa"/>
            <w:vMerge/>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796" w:type="dxa"/>
            <w:tcBorders>
              <w:top w:val="nil"/>
              <w:left w:val="nil"/>
              <w:bottom w:val="nil"/>
              <w:right w:val="nil"/>
            </w:tcBorders>
            <w:tcMar>
              <w:top w:w="0" w:type="dxa"/>
              <w:left w:w="62" w:type="dxa"/>
              <w:bottom w:w="0" w:type="dxa"/>
              <w:right w:w="62" w:type="dxa"/>
            </w:tcMar>
          </w:tcPr>
          <w:p w:rsidR="00000000" w:rsidRPr="006853CD" w:rsidRDefault="00700F23" w:rsidP="006853CD">
            <w:pPr>
              <w:pStyle w:val="BodyText"/>
            </w:pPr>
            <w:r w:rsidRPr="006853CD">
              <w:t>1.4.</w:t>
            </w:r>
          </w:p>
        </w:tc>
        <w:tc>
          <w:tcPr>
            <w:tcW w:w="5610"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rPr>
                <w:rStyle w:val="BoldandItalics"/>
              </w:rPr>
              <w:t>Quality assurance goals and strategies</w:t>
            </w:r>
            <w:r w:rsidRPr="006853CD">
              <w:t xml:space="preserve"> are established.</w:t>
            </w:r>
          </w:p>
        </w:tc>
      </w:tr>
      <w:tr w:rsidR="00000000" w:rsidTr="006853CD">
        <w:tc>
          <w:tcPr>
            <w:tcW w:w="616" w:type="dxa"/>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1936" w:type="dxa"/>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796"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1.5.</w:t>
            </w:r>
          </w:p>
        </w:tc>
        <w:tc>
          <w:tcPr>
            <w:tcW w:w="5610"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Monitoring and reporting arrangements for project activities are established and d</w:t>
            </w:r>
            <w:r w:rsidRPr="006853CD">
              <w:t>ocumented.</w:t>
            </w:r>
          </w:p>
        </w:tc>
      </w:tr>
      <w:tr w:rsidR="00000000" w:rsidTr="006853CD">
        <w:tc>
          <w:tcPr>
            <w:tcW w:w="616" w:type="dxa"/>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1936" w:type="dxa"/>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796"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1.6.</w:t>
            </w:r>
          </w:p>
        </w:tc>
        <w:tc>
          <w:tcPr>
            <w:tcW w:w="5610"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 xml:space="preserve">Risk management plan to identify, assess and control </w:t>
            </w:r>
            <w:r w:rsidRPr="006853CD">
              <w:rPr>
                <w:rStyle w:val="BoldandItalics"/>
              </w:rPr>
              <w:t>risks</w:t>
            </w:r>
            <w:r w:rsidRPr="006853CD">
              <w:t xml:space="preserve"> is developed and incorporated into project plan.</w:t>
            </w:r>
          </w:p>
        </w:tc>
      </w:tr>
      <w:tr w:rsidR="00000000" w:rsidTr="006853CD">
        <w:tc>
          <w:tcPr>
            <w:tcW w:w="616" w:type="dxa"/>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1936" w:type="dxa"/>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796" w:type="dxa"/>
            <w:tcBorders>
              <w:top w:val="nil"/>
              <w:left w:val="nil"/>
              <w:bottom w:val="nil"/>
              <w:right w:val="nil"/>
            </w:tcBorders>
            <w:tcMar>
              <w:top w:w="0" w:type="dxa"/>
              <w:left w:w="62" w:type="dxa"/>
              <w:bottom w:w="0" w:type="dxa"/>
              <w:right w:w="62" w:type="dxa"/>
            </w:tcMar>
          </w:tcPr>
          <w:p w:rsidR="00000000" w:rsidRPr="006853CD" w:rsidRDefault="00700F23" w:rsidP="006853CD">
            <w:pPr>
              <w:pStyle w:val="BodyText"/>
            </w:pPr>
            <w:r w:rsidRPr="006853CD">
              <w:t>1.7.</w:t>
            </w:r>
          </w:p>
        </w:tc>
        <w:tc>
          <w:tcPr>
            <w:tcW w:w="5610"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rPr>
                <w:rStyle w:val="BoldandItalics"/>
              </w:rPr>
              <w:t>Project plan</w:t>
            </w:r>
            <w:r w:rsidRPr="006853CD">
              <w:t xml:space="preserve"> is developed and reviewed to ensure it accurately reflects agreed terms and conditions.</w:t>
            </w:r>
          </w:p>
        </w:tc>
      </w:tr>
      <w:tr w:rsidR="00000000" w:rsidTr="006853CD">
        <w:tc>
          <w:tcPr>
            <w:tcW w:w="616"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2.</w:t>
            </w:r>
          </w:p>
        </w:tc>
        <w:tc>
          <w:tcPr>
            <w:tcW w:w="1936" w:type="dxa"/>
            <w:vMerge w:val="restart"/>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Organise support processes.</w:t>
            </w:r>
          </w:p>
        </w:tc>
        <w:tc>
          <w:tcPr>
            <w:tcW w:w="796"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2.1.</w:t>
            </w:r>
          </w:p>
        </w:tc>
        <w:tc>
          <w:tcPr>
            <w:tcW w:w="5610"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Resource requirements are identified and organised according to project plan.</w:t>
            </w:r>
          </w:p>
        </w:tc>
      </w:tr>
      <w:tr w:rsidR="00000000" w:rsidTr="006853CD">
        <w:tc>
          <w:tcPr>
            <w:tcW w:w="616" w:type="dxa"/>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1936" w:type="dxa"/>
            <w:vMerge/>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796"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2.2.</w:t>
            </w:r>
          </w:p>
        </w:tc>
        <w:tc>
          <w:tcPr>
            <w:tcW w:w="5610"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Targets and milestones are identified and linked to achievement of outcomes according to project plan.</w:t>
            </w:r>
          </w:p>
        </w:tc>
      </w:tr>
      <w:tr w:rsidR="00000000" w:rsidTr="006853CD">
        <w:tc>
          <w:tcPr>
            <w:tcW w:w="616" w:type="dxa"/>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1936" w:type="dxa"/>
            <w:vMerge/>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796"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2.3.</w:t>
            </w:r>
          </w:p>
        </w:tc>
        <w:tc>
          <w:tcPr>
            <w:tcW w:w="5610"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Effective communication strategies to encourage regular and accurate communication flow and feedback are established.</w:t>
            </w:r>
          </w:p>
        </w:tc>
      </w:tr>
      <w:tr w:rsidR="00000000" w:rsidTr="006853CD">
        <w:tc>
          <w:tcPr>
            <w:tcW w:w="616" w:type="dxa"/>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1936" w:type="dxa"/>
            <w:vMerge/>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796"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2.4.</w:t>
            </w:r>
          </w:p>
        </w:tc>
        <w:tc>
          <w:tcPr>
            <w:tcW w:w="5610"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Documentation and checklists associated with project plan implementation are prepared and disseminated.</w:t>
            </w:r>
          </w:p>
        </w:tc>
      </w:tr>
      <w:tr w:rsidR="00000000" w:rsidTr="006853CD">
        <w:tc>
          <w:tcPr>
            <w:tcW w:w="616" w:type="dxa"/>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1936" w:type="dxa"/>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796"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2.5.</w:t>
            </w:r>
          </w:p>
        </w:tc>
        <w:tc>
          <w:tcPr>
            <w:tcW w:w="5610"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 xml:space="preserve">Contingencies are </w:t>
            </w:r>
            <w:r w:rsidRPr="006853CD">
              <w:t>identified and activities planned to maximise quality outcomes.</w:t>
            </w:r>
          </w:p>
        </w:tc>
      </w:tr>
      <w:tr w:rsidR="00000000" w:rsidTr="006853CD">
        <w:tc>
          <w:tcPr>
            <w:tcW w:w="616"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3.</w:t>
            </w:r>
          </w:p>
        </w:tc>
        <w:tc>
          <w:tcPr>
            <w:tcW w:w="1936" w:type="dxa"/>
            <w:vMerge w:val="restart"/>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Monitor project processes and outcomes.</w:t>
            </w:r>
          </w:p>
        </w:tc>
        <w:tc>
          <w:tcPr>
            <w:tcW w:w="796"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3.1.</w:t>
            </w:r>
          </w:p>
        </w:tc>
        <w:tc>
          <w:tcPr>
            <w:tcW w:w="5610"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Project progress is systematically monitored and variations to project plan are verified with client and adjusted accordingly.</w:t>
            </w:r>
          </w:p>
        </w:tc>
      </w:tr>
      <w:tr w:rsidR="00000000" w:rsidTr="006853CD">
        <w:tc>
          <w:tcPr>
            <w:tcW w:w="616" w:type="dxa"/>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1936" w:type="dxa"/>
            <w:vMerge/>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796"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3.2.</w:t>
            </w:r>
          </w:p>
        </w:tc>
        <w:tc>
          <w:tcPr>
            <w:tcW w:w="5610"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Expenditure and resource usage are monitored and controlled to ensure objectives are achieved within specified parameters.</w:t>
            </w:r>
          </w:p>
        </w:tc>
      </w:tr>
      <w:tr w:rsidR="00000000" w:rsidTr="006853CD">
        <w:tc>
          <w:tcPr>
            <w:tcW w:w="616" w:type="dxa"/>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1936" w:type="dxa"/>
            <w:vMerge/>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796"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3.3.</w:t>
            </w:r>
          </w:p>
        </w:tc>
        <w:tc>
          <w:tcPr>
            <w:tcW w:w="5610"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 xml:space="preserve">Coaching and mentoring assistance is provided to project team as required to overcome difficulties </w:t>
            </w:r>
            <w:r w:rsidRPr="006853CD">
              <w:lastRenderedPageBreak/>
              <w:t>through</w:t>
            </w:r>
            <w:r w:rsidRPr="006853CD">
              <w:t>out implementation process.</w:t>
            </w:r>
          </w:p>
        </w:tc>
      </w:tr>
      <w:tr w:rsidR="00000000" w:rsidTr="006853CD">
        <w:tc>
          <w:tcPr>
            <w:tcW w:w="616" w:type="dxa"/>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1936" w:type="dxa"/>
            <w:vMerge/>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796"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3.4.</w:t>
            </w:r>
          </w:p>
        </w:tc>
        <w:tc>
          <w:tcPr>
            <w:tcW w:w="5610"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Regular reports on project progress and outcomes are provided to client and project team to ensure adherence to project plan.</w:t>
            </w:r>
          </w:p>
        </w:tc>
      </w:tr>
      <w:tr w:rsidR="00000000" w:rsidTr="006853CD">
        <w:tc>
          <w:tcPr>
            <w:tcW w:w="616" w:type="dxa"/>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1936" w:type="dxa"/>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796"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3.5.</w:t>
            </w:r>
          </w:p>
        </w:tc>
        <w:tc>
          <w:tcPr>
            <w:tcW w:w="5610"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Systems, records and reporting procedures are maintained.</w:t>
            </w:r>
          </w:p>
        </w:tc>
      </w:tr>
      <w:tr w:rsidR="00000000" w:rsidTr="006853CD">
        <w:tc>
          <w:tcPr>
            <w:tcW w:w="616"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4.</w:t>
            </w:r>
          </w:p>
        </w:tc>
        <w:tc>
          <w:tcPr>
            <w:tcW w:w="1936" w:type="dxa"/>
            <w:vMerge w:val="restart"/>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Evaluate project outcomes.</w:t>
            </w:r>
          </w:p>
        </w:tc>
        <w:tc>
          <w:tcPr>
            <w:tcW w:w="796"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4.1.</w:t>
            </w:r>
          </w:p>
        </w:tc>
        <w:tc>
          <w:tcPr>
            <w:tcW w:w="5610"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Project processes and outcomes are evaluated.</w:t>
            </w:r>
          </w:p>
        </w:tc>
      </w:tr>
      <w:tr w:rsidR="00000000" w:rsidTr="006853CD">
        <w:tc>
          <w:tcPr>
            <w:tcW w:w="616" w:type="dxa"/>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1936" w:type="dxa"/>
            <w:vMerge/>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796"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4.2.</w:t>
            </w:r>
          </w:p>
        </w:tc>
        <w:tc>
          <w:tcPr>
            <w:tcW w:w="5610"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Systematic review processes and established evaluation methods are identified and used to assess project processes and outcomes.</w:t>
            </w:r>
          </w:p>
        </w:tc>
      </w:tr>
      <w:tr w:rsidR="00000000" w:rsidTr="006853CD">
        <w:tc>
          <w:tcPr>
            <w:tcW w:w="616" w:type="dxa"/>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1936" w:type="dxa"/>
            <w:vMerge/>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796"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4.3.</w:t>
            </w:r>
          </w:p>
        </w:tc>
        <w:tc>
          <w:tcPr>
            <w:tcW w:w="5610"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Evaluation results and recommenda</w:t>
            </w:r>
            <w:r w:rsidRPr="006853CD">
              <w:t>tions are prepared and presented to management.</w:t>
            </w:r>
          </w:p>
        </w:tc>
      </w:tr>
      <w:tr w:rsidR="00000000" w:rsidRPr="006853CD" w:rsidTr="006853CD">
        <w:tc>
          <w:tcPr>
            <w:tcW w:w="616" w:type="dxa"/>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1936" w:type="dxa"/>
            <w:vMerge/>
            <w:tcBorders>
              <w:top w:val="nil"/>
              <w:left w:val="nil"/>
              <w:bottom w:val="nil"/>
              <w:right w:val="nil"/>
            </w:tcBorders>
            <w:tcMar>
              <w:top w:w="0" w:type="dxa"/>
              <w:left w:w="62" w:type="dxa"/>
              <w:bottom w:w="0" w:type="dxa"/>
              <w:right w:w="62" w:type="dxa"/>
            </w:tcMar>
          </w:tcPr>
          <w:p w:rsidR="00000000" w:rsidRDefault="00700F23">
            <w:pPr>
              <w:pStyle w:val="BodyText"/>
              <w:keepLines w:val="0"/>
              <w:rPr>
                <w:rFonts w:ascii="Tahoma" w:hAnsi="Tahoma"/>
                <w:sz w:val="20"/>
                <w:lang w:val="en-NZ"/>
              </w:rPr>
            </w:pPr>
          </w:p>
        </w:tc>
        <w:tc>
          <w:tcPr>
            <w:tcW w:w="796"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4.4.</w:t>
            </w:r>
          </w:p>
        </w:tc>
        <w:tc>
          <w:tcPr>
            <w:tcW w:w="5610" w:type="dxa"/>
            <w:tcBorders>
              <w:top w:val="nil"/>
              <w:left w:val="nil"/>
              <w:bottom w:val="nil"/>
              <w:right w:val="nil"/>
            </w:tcBorders>
            <w:tcMar>
              <w:top w:w="0" w:type="dxa"/>
              <w:left w:w="62" w:type="dxa"/>
              <w:bottom w:w="0" w:type="dxa"/>
              <w:right w:w="62" w:type="dxa"/>
            </w:tcMar>
          </w:tcPr>
          <w:p w:rsidR="00000000" w:rsidRPr="006853CD" w:rsidRDefault="00700F23" w:rsidP="006853CD">
            <w:pPr>
              <w:pStyle w:val="BodyText"/>
            </w:pPr>
            <w:r w:rsidRPr="006853CD">
              <w:t>Relevant documentation is completed and processed.</w:t>
            </w:r>
          </w:p>
        </w:tc>
      </w:tr>
    </w:tbl>
    <w:p w:rsidR="00000000" w:rsidRPr="006853CD" w:rsidRDefault="00700F23" w:rsidP="006853CD">
      <w:pPr>
        <w:pStyle w:val="BodyText"/>
      </w:pPr>
    </w:p>
    <w:p w:rsidR="00000000" w:rsidRPr="006853CD" w:rsidRDefault="00700F23" w:rsidP="006853CD">
      <w:pPr>
        <w:pStyle w:val="AllowPageBreak"/>
      </w:pPr>
    </w:p>
    <w:p w:rsidR="00000000" w:rsidRPr="006853CD" w:rsidRDefault="00700F23" w:rsidP="006853CD">
      <w:pPr>
        <w:pStyle w:val="Heading1"/>
      </w:pPr>
      <w:bookmarkStart w:id="7" w:name="O_867550"/>
      <w:bookmarkEnd w:id="7"/>
      <w:r w:rsidRPr="006853CD">
        <w:t>Foundation Skills</w:t>
      </w:r>
    </w:p>
    <w:tbl>
      <w:tblPr>
        <w:tblW w:w="0" w:type="auto"/>
        <w:tblLayout w:type="fixed"/>
        <w:tblCellMar>
          <w:left w:w="62" w:type="dxa"/>
          <w:right w:w="62" w:type="dxa"/>
        </w:tblCellMar>
        <w:tblLook w:val="0000" w:firstRow="0" w:lastRow="0" w:firstColumn="0" w:lastColumn="0" w:noHBand="0" w:noVBand="0"/>
      </w:tblPr>
      <w:tblGrid>
        <w:gridCol w:w="2195"/>
        <w:gridCol w:w="6877"/>
      </w:tblGrid>
      <w:tr w:rsidR="006853CD" w:rsidRPr="006853CD" w:rsidTr="006853CD">
        <w:tc>
          <w:tcPr>
            <w:tcW w:w="9072" w:type="dxa"/>
            <w:gridSpan w:val="2"/>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This section describes the language, lite</w:t>
            </w:r>
            <w:r w:rsidRPr="006853CD">
              <w:t>racy, numeracy and employment skills essential to performance in this unit but not explicit in the performance criteria.</w:t>
            </w:r>
          </w:p>
        </w:tc>
      </w:tr>
      <w:tr w:rsidR="00000000" w:rsidTr="006853CD">
        <w:tc>
          <w:tcPr>
            <w:tcW w:w="2195" w:type="dxa"/>
            <w:tcBorders>
              <w:top w:val="nil"/>
              <w:left w:val="nil"/>
              <w:bottom w:val="nil"/>
              <w:right w:val="nil"/>
            </w:tcBorders>
            <w:tcMar>
              <w:top w:w="0" w:type="dxa"/>
              <w:left w:w="62" w:type="dxa"/>
              <w:bottom w:w="0" w:type="dxa"/>
              <w:right w:w="62" w:type="dxa"/>
            </w:tcMar>
          </w:tcPr>
          <w:p w:rsidR="00000000" w:rsidRPr="006853CD" w:rsidRDefault="00700F23" w:rsidP="006853CD">
            <w:pPr>
              <w:pStyle w:val="BodyText"/>
            </w:pPr>
            <w:r w:rsidRPr="006853CD">
              <w:rPr>
                <w:rStyle w:val="SpecialBold"/>
              </w:rPr>
              <w:t>Skill</w:t>
            </w:r>
          </w:p>
        </w:tc>
        <w:tc>
          <w:tcPr>
            <w:tcW w:w="6877"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rPr>
                <w:rStyle w:val="SpecialBold"/>
              </w:rPr>
              <w:t>Performance feature</w:t>
            </w:r>
          </w:p>
        </w:tc>
      </w:tr>
      <w:tr w:rsidR="00000000" w:rsidTr="006853CD">
        <w:tc>
          <w:tcPr>
            <w:tcW w:w="2195"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Learning skills to:</w:t>
            </w:r>
          </w:p>
        </w:tc>
        <w:tc>
          <w:tcPr>
            <w:tcW w:w="6877" w:type="dxa"/>
            <w:tcBorders>
              <w:top w:val="nil"/>
              <w:left w:val="nil"/>
              <w:bottom w:val="nil"/>
              <w:right w:val="nil"/>
            </w:tcBorders>
            <w:tcMar>
              <w:top w:w="0" w:type="dxa"/>
              <w:left w:w="62" w:type="dxa"/>
              <w:bottom w:w="0" w:type="dxa"/>
              <w:right w:w="62" w:type="dxa"/>
            </w:tcMar>
          </w:tcPr>
          <w:p w:rsidR="00000000" w:rsidRDefault="00700F23" w:rsidP="006853CD">
            <w:pPr>
              <w:pStyle w:val="ListBullet"/>
              <w:rPr>
                <w:lang w:val="en-NZ"/>
              </w:rPr>
            </w:pPr>
            <w:r w:rsidRPr="006853CD">
              <w:t>maintain up-to-date information on project management strategies.</w:t>
            </w:r>
          </w:p>
        </w:tc>
      </w:tr>
      <w:tr w:rsidR="00000000" w:rsidTr="006853CD">
        <w:tc>
          <w:tcPr>
            <w:tcW w:w="2195"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Oral communication skills to:</w:t>
            </w:r>
          </w:p>
        </w:tc>
        <w:tc>
          <w:tcPr>
            <w:tcW w:w="6877" w:type="dxa"/>
            <w:tcBorders>
              <w:top w:val="nil"/>
              <w:left w:val="nil"/>
              <w:bottom w:val="nil"/>
              <w:right w:val="nil"/>
            </w:tcBorders>
            <w:tcMar>
              <w:top w:w="0" w:type="dxa"/>
              <w:left w:w="62" w:type="dxa"/>
              <w:bottom w:w="0" w:type="dxa"/>
              <w:right w:w="62" w:type="dxa"/>
            </w:tcMar>
          </w:tcPr>
          <w:p w:rsidR="00000000" w:rsidRPr="006853CD" w:rsidRDefault="00700F23" w:rsidP="006853CD">
            <w:pPr>
              <w:pStyle w:val="ListBullet"/>
            </w:pPr>
            <w:r w:rsidRPr="006853CD">
              <w:t>reach agreement with stakeholders on procedures to be followed in project planning and implementation</w:t>
            </w:r>
          </w:p>
          <w:p w:rsidR="00000000" w:rsidRDefault="00700F23" w:rsidP="006853CD">
            <w:pPr>
              <w:pStyle w:val="ListBullet"/>
              <w:rPr>
                <w:lang w:val="en-NZ"/>
              </w:rPr>
            </w:pPr>
            <w:r w:rsidRPr="006853CD">
              <w:t>use language and concepts appropriate to cultural differences.</w:t>
            </w:r>
          </w:p>
        </w:tc>
      </w:tr>
      <w:tr w:rsidR="00000000" w:rsidTr="006853CD">
        <w:tc>
          <w:tcPr>
            <w:tcW w:w="2195"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Reading skills to:</w:t>
            </w:r>
          </w:p>
        </w:tc>
        <w:tc>
          <w:tcPr>
            <w:tcW w:w="6877" w:type="dxa"/>
            <w:tcBorders>
              <w:top w:val="nil"/>
              <w:left w:val="nil"/>
              <w:bottom w:val="nil"/>
              <w:right w:val="nil"/>
            </w:tcBorders>
            <w:tcMar>
              <w:top w:w="0" w:type="dxa"/>
              <w:left w:w="62" w:type="dxa"/>
              <w:bottom w:w="0" w:type="dxa"/>
              <w:right w:w="62" w:type="dxa"/>
            </w:tcMar>
          </w:tcPr>
          <w:p w:rsidR="00000000" w:rsidRDefault="00700F23" w:rsidP="006853CD">
            <w:pPr>
              <w:pStyle w:val="ListBullet"/>
              <w:rPr>
                <w:lang w:val="en-NZ"/>
              </w:rPr>
            </w:pPr>
            <w:r w:rsidRPr="006853CD">
              <w:t>evaluate written progress and final rep</w:t>
            </w:r>
            <w:r w:rsidRPr="006853CD">
              <w:t>orts on project activities.</w:t>
            </w:r>
          </w:p>
        </w:tc>
      </w:tr>
      <w:tr w:rsidR="00000000" w:rsidTr="006853CD">
        <w:tc>
          <w:tcPr>
            <w:tcW w:w="2195"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Writing skills to:</w:t>
            </w:r>
          </w:p>
        </w:tc>
        <w:tc>
          <w:tcPr>
            <w:tcW w:w="6877" w:type="dxa"/>
            <w:tcBorders>
              <w:top w:val="nil"/>
              <w:left w:val="nil"/>
              <w:bottom w:val="nil"/>
              <w:right w:val="nil"/>
            </w:tcBorders>
            <w:tcMar>
              <w:top w:w="0" w:type="dxa"/>
              <w:left w:w="62" w:type="dxa"/>
              <w:bottom w:w="0" w:type="dxa"/>
              <w:right w:w="62" w:type="dxa"/>
            </w:tcMar>
          </w:tcPr>
          <w:p w:rsidR="00000000" w:rsidRDefault="00700F23" w:rsidP="006853CD">
            <w:pPr>
              <w:pStyle w:val="ListBullet"/>
              <w:rPr>
                <w:lang w:val="en-NZ"/>
              </w:rPr>
            </w:pPr>
            <w:r w:rsidRPr="006853CD">
              <w:t>prepare complex texts for use in presenting reports on project activities.</w:t>
            </w:r>
          </w:p>
        </w:tc>
      </w:tr>
      <w:tr w:rsidR="00000000" w:rsidRPr="006853CD" w:rsidTr="006853CD">
        <w:tc>
          <w:tcPr>
            <w:tcW w:w="2195"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Digital literacy skills to:</w:t>
            </w:r>
          </w:p>
        </w:tc>
        <w:tc>
          <w:tcPr>
            <w:tcW w:w="6877" w:type="dxa"/>
            <w:tcBorders>
              <w:top w:val="nil"/>
              <w:left w:val="nil"/>
              <w:bottom w:val="nil"/>
              <w:right w:val="nil"/>
            </w:tcBorders>
            <w:tcMar>
              <w:top w:w="0" w:type="dxa"/>
              <w:left w:w="62" w:type="dxa"/>
              <w:bottom w:w="0" w:type="dxa"/>
              <w:right w:w="62" w:type="dxa"/>
            </w:tcMar>
          </w:tcPr>
          <w:p w:rsidR="00000000" w:rsidRPr="006853CD" w:rsidRDefault="00700F23" w:rsidP="006853CD">
            <w:pPr>
              <w:pStyle w:val="ListBullet"/>
            </w:pPr>
            <w:r w:rsidRPr="006853CD">
              <w:t>prepare presentations for use in communicating information on the project in an accessible manner to p</w:t>
            </w:r>
            <w:r w:rsidRPr="006853CD">
              <w:t>roject stakeholders.</w:t>
            </w:r>
          </w:p>
        </w:tc>
      </w:tr>
    </w:tbl>
    <w:p w:rsidR="00000000" w:rsidRPr="006853CD" w:rsidRDefault="00700F23" w:rsidP="006853CD">
      <w:pPr>
        <w:pStyle w:val="BodyText"/>
      </w:pPr>
    </w:p>
    <w:p w:rsidR="00000000" w:rsidRPr="006853CD" w:rsidRDefault="00700F23" w:rsidP="006853CD">
      <w:pPr>
        <w:pStyle w:val="AllowPageBreak"/>
      </w:pPr>
    </w:p>
    <w:p w:rsidR="00000000" w:rsidRPr="006853CD" w:rsidRDefault="00700F23" w:rsidP="006853CD">
      <w:pPr>
        <w:pStyle w:val="Heading1"/>
      </w:pPr>
      <w:bookmarkStart w:id="8" w:name="O_867549"/>
      <w:bookmarkEnd w:id="8"/>
      <w:r w:rsidRPr="006853CD">
        <w:t>Range of Conditions</w:t>
      </w:r>
    </w:p>
    <w:tbl>
      <w:tblPr>
        <w:tblW w:w="0" w:type="auto"/>
        <w:tblLayout w:type="fixed"/>
        <w:tblCellMar>
          <w:left w:w="62" w:type="dxa"/>
          <w:right w:w="62" w:type="dxa"/>
        </w:tblCellMar>
        <w:tblLook w:val="0000" w:firstRow="0" w:lastRow="0" w:firstColumn="0" w:lastColumn="0" w:noHBand="0" w:noVBand="0"/>
      </w:tblPr>
      <w:tblGrid>
        <w:gridCol w:w="2766"/>
        <w:gridCol w:w="5960"/>
      </w:tblGrid>
      <w:tr w:rsidR="006853CD" w:rsidRPr="006853CD" w:rsidTr="006853CD">
        <w:tc>
          <w:tcPr>
            <w:tcW w:w="8726" w:type="dxa"/>
            <w:gridSpan w:val="2"/>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t xml:space="preserve">This section specifies work environments and conditions that may affect performance. Essential operating conditions that may be present (depending </w:t>
            </w:r>
            <w:r w:rsidRPr="006853CD">
              <w:t>on the work situation, needs of the candidate, accessibility of the item, and local industry and regional contexts) are included. Bold italicised wording, if used in the performance criteria, is detailed below.</w:t>
            </w:r>
          </w:p>
        </w:tc>
      </w:tr>
      <w:tr w:rsidR="00000000" w:rsidRPr="006853CD" w:rsidTr="006853CD">
        <w:tc>
          <w:tcPr>
            <w:tcW w:w="2766"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rPr>
                <w:rStyle w:val="BoldandItalics"/>
              </w:rPr>
              <w:t xml:space="preserve">Project </w:t>
            </w:r>
            <w:r w:rsidRPr="006853CD">
              <w:t>must include:</w:t>
            </w:r>
          </w:p>
        </w:tc>
        <w:tc>
          <w:tcPr>
            <w:tcW w:w="5960" w:type="dxa"/>
            <w:tcBorders>
              <w:top w:val="nil"/>
              <w:left w:val="nil"/>
              <w:bottom w:val="nil"/>
              <w:right w:val="nil"/>
            </w:tcBorders>
            <w:tcMar>
              <w:top w:w="0" w:type="dxa"/>
              <w:left w:w="62" w:type="dxa"/>
              <w:bottom w:w="0" w:type="dxa"/>
              <w:right w:w="62" w:type="dxa"/>
            </w:tcMar>
          </w:tcPr>
          <w:p w:rsidR="00000000" w:rsidRDefault="00700F23" w:rsidP="006853CD">
            <w:pPr>
              <w:pStyle w:val="ListBullet"/>
              <w:rPr>
                <w:lang w:val="en-NZ"/>
              </w:rPr>
            </w:pPr>
            <w:r w:rsidRPr="006853CD">
              <w:t>outcomes that are fo</w:t>
            </w:r>
            <w:r w:rsidRPr="006853CD">
              <w:t>cused on the property industry.</w:t>
            </w:r>
          </w:p>
        </w:tc>
      </w:tr>
      <w:tr w:rsidR="00000000" w:rsidRPr="006853CD" w:rsidTr="006853CD">
        <w:tc>
          <w:tcPr>
            <w:tcW w:w="2766"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rPr>
                <w:rStyle w:val="BoldandItalics"/>
              </w:rPr>
              <w:t>Quality assurance goals and strategies</w:t>
            </w:r>
            <w:r w:rsidRPr="006853CD">
              <w:t xml:space="preserve"> must include at least four of the following:</w:t>
            </w:r>
          </w:p>
        </w:tc>
        <w:tc>
          <w:tcPr>
            <w:tcW w:w="5960" w:type="dxa"/>
            <w:tcBorders>
              <w:top w:val="nil"/>
              <w:left w:val="nil"/>
              <w:bottom w:val="nil"/>
              <w:right w:val="nil"/>
            </w:tcBorders>
            <w:tcMar>
              <w:top w:w="0" w:type="dxa"/>
              <w:left w:w="62" w:type="dxa"/>
              <w:bottom w:w="0" w:type="dxa"/>
              <w:right w:w="62" w:type="dxa"/>
            </w:tcMar>
          </w:tcPr>
          <w:p w:rsidR="00000000" w:rsidRPr="006853CD" w:rsidRDefault="00700F23" w:rsidP="006853CD">
            <w:pPr>
              <w:pStyle w:val="ListBullet"/>
            </w:pPr>
            <w:r w:rsidRPr="006853CD">
              <w:t>formal structure against which progress can be evaluated</w:t>
            </w:r>
          </w:p>
          <w:p w:rsidR="00000000" w:rsidRPr="006853CD" w:rsidRDefault="00700F23" w:rsidP="006853CD">
            <w:pPr>
              <w:pStyle w:val="ListBullet"/>
            </w:pPr>
            <w:r w:rsidRPr="006853CD">
              <w:t>budgets and timetables that enable the commitment of resources at appropriate points in the project</w:t>
            </w:r>
          </w:p>
          <w:p w:rsidR="00000000" w:rsidRPr="006853CD" w:rsidRDefault="00700F23" w:rsidP="006853CD">
            <w:pPr>
              <w:pStyle w:val="ListBullet"/>
            </w:pPr>
            <w:r w:rsidRPr="006853CD">
              <w:t>compliance with Australian standards</w:t>
            </w:r>
          </w:p>
          <w:p w:rsidR="00000000" w:rsidRPr="006853CD" w:rsidRDefault="00700F23" w:rsidP="006853CD">
            <w:pPr>
              <w:pStyle w:val="ListBullet"/>
            </w:pPr>
            <w:r w:rsidRPr="006853CD">
              <w:t>contingency plans to cater for a change of corporate focus or significant project difficulties</w:t>
            </w:r>
          </w:p>
          <w:p w:rsidR="00000000" w:rsidRPr="006853CD" w:rsidRDefault="00700F23" w:rsidP="006853CD">
            <w:pPr>
              <w:pStyle w:val="ListBullet"/>
            </w:pPr>
            <w:r w:rsidRPr="006853CD">
              <w:t>continuous improvement s</w:t>
            </w:r>
            <w:r w:rsidRPr="006853CD">
              <w:t>trategies</w:t>
            </w:r>
          </w:p>
          <w:p w:rsidR="00000000" w:rsidRPr="006853CD" w:rsidRDefault="00700F23" w:rsidP="006853CD">
            <w:pPr>
              <w:pStyle w:val="ListBullet"/>
            </w:pPr>
            <w:r w:rsidRPr="006853CD">
              <w:t>mechanisms for involving a wide variety of interested parties or stakeholders in the project</w:t>
            </w:r>
          </w:p>
          <w:p w:rsidR="00000000" w:rsidRPr="006853CD" w:rsidRDefault="00700F23" w:rsidP="006853CD">
            <w:pPr>
              <w:pStyle w:val="ListBullet"/>
            </w:pPr>
            <w:r w:rsidRPr="006853CD">
              <w:t>procedures for monitoring and evaluating project outcomes and client satisfaction</w:t>
            </w:r>
          </w:p>
          <w:p w:rsidR="00000000" w:rsidRPr="006853CD" w:rsidRDefault="00700F23" w:rsidP="006853CD">
            <w:pPr>
              <w:pStyle w:val="ListBullet"/>
            </w:pPr>
            <w:r w:rsidRPr="006853CD">
              <w:t>reducing risk by anticipating, evaluating and developing strategies for</w:t>
            </w:r>
            <w:r w:rsidRPr="006853CD">
              <w:t xml:space="preserve"> managing possible problems</w:t>
            </w:r>
          </w:p>
          <w:p w:rsidR="00000000" w:rsidRDefault="00700F23" w:rsidP="006853CD">
            <w:pPr>
              <w:pStyle w:val="ListBullet"/>
              <w:rPr>
                <w:lang w:val="en-NZ"/>
              </w:rPr>
            </w:pPr>
            <w:r w:rsidRPr="006853CD">
              <w:t>reporting procedures and protocols.</w:t>
            </w:r>
          </w:p>
        </w:tc>
      </w:tr>
      <w:tr w:rsidR="00000000" w:rsidRPr="006853CD" w:rsidTr="006853CD">
        <w:tc>
          <w:tcPr>
            <w:tcW w:w="2766"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rPr>
                <w:rStyle w:val="BoldandItalics"/>
              </w:rPr>
              <w:t>Risks</w:t>
            </w:r>
            <w:r w:rsidRPr="006853CD">
              <w:t xml:space="preserve"> must include at least four of the following:</w:t>
            </w:r>
          </w:p>
        </w:tc>
        <w:tc>
          <w:tcPr>
            <w:tcW w:w="5960" w:type="dxa"/>
            <w:tcBorders>
              <w:top w:val="nil"/>
              <w:left w:val="nil"/>
              <w:bottom w:val="nil"/>
              <w:right w:val="nil"/>
            </w:tcBorders>
            <w:tcMar>
              <w:top w:w="0" w:type="dxa"/>
              <w:left w:w="62" w:type="dxa"/>
              <w:bottom w:w="0" w:type="dxa"/>
              <w:right w:w="62" w:type="dxa"/>
            </w:tcMar>
          </w:tcPr>
          <w:p w:rsidR="00000000" w:rsidRPr="006853CD" w:rsidRDefault="00700F23" w:rsidP="006853CD">
            <w:pPr>
              <w:pStyle w:val="ListBullet"/>
            </w:pPr>
            <w:r w:rsidRPr="006853CD">
              <w:t>budget constraints</w:t>
            </w:r>
          </w:p>
          <w:p w:rsidR="00000000" w:rsidRPr="006853CD" w:rsidRDefault="00700F23" w:rsidP="006853CD">
            <w:pPr>
              <w:pStyle w:val="ListBullet"/>
            </w:pPr>
            <w:r w:rsidRPr="006853CD">
              <w:t>competing work demands</w:t>
            </w:r>
          </w:p>
          <w:p w:rsidR="00000000" w:rsidRPr="006853CD" w:rsidRDefault="00700F23" w:rsidP="006853CD">
            <w:pPr>
              <w:pStyle w:val="ListBullet"/>
            </w:pPr>
            <w:r w:rsidRPr="006853CD">
              <w:t>inadequate active participation in the quality management process by all stakeholders</w:t>
            </w:r>
          </w:p>
          <w:p w:rsidR="00000000" w:rsidRPr="006853CD" w:rsidRDefault="00700F23" w:rsidP="006853CD">
            <w:pPr>
              <w:pStyle w:val="ListBullet"/>
            </w:pPr>
            <w:r w:rsidRPr="006853CD">
              <w:t>resource an</w:t>
            </w:r>
            <w:r w:rsidRPr="006853CD">
              <w:t>d material availability</w:t>
            </w:r>
          </w:p>
          <w:p w:rsidR="00000000" w:rsidRPr="006853CD" w:rsidRDefault="00700F23" w:rsidP="006853CD">
            <w:pPr>
              <w:pStyle w:val="ListBullet"/>
            </w:pPr>
            <w:r w:rsidRPr="006853CD">
              <w:t>equipment and technology breakdown</w:t>
            </w:r>
          </w:p>
          <w:p w:rsidR="00000000" w:rsidRPr="006853CD" w:rsidRDefault="00700F23" w:rsidP="006853CD">
            <w:pPr>
              <w:pStyle w:val="ListBullet"/>
            </w:pPr>
            <w:r w:rsidRPr="006853CD">
              <w:t>time delays</w:t>
            </w:r>
          </w:p>
          <w:p w:rsidR="00000000" w:rsidRDefault="00700F23" w:rsidP="006853CD">
            <w:pPr>
              <w:pStyle w:val="ListBullet"/>
              <w:rPr>
                <w:lang w:val="en-NZ"/>
              </w:rPr>
            </w:pPr>
            <w:r w:rsidRPr="006853CD">
              <w:t>workplace hazards, risks and controls.</w:t>
            </w:r>
          </w:p>
        </w:tc>
      </w:tr>
      <w:tr w:rsidR="00000000" w:rsidRPr="006853CD" w:rsidTr="006853CD">
        <w:tc>
          <w:tcPr>
            <w:tcW w:w="2766" w:type="dxa"/>
            <w:tcBorders>
              <w:top w:val="nil"/>
              <w:left w:val="nil"/>
              <w:bottom w:val="nil"/>
              <w:right w:val="nil"/>
            </w:tcBorders>
            <w:tcMar>
              <w:top w:w="0" w:type="dxa"/>
              <w:left w:w="62" w:type="dxa"/>
              <w:bottom w:w="0" w:type="dxa"/>
              <w:right w:w="62" w:type="dxa"/>
            </w:tcMar>
          </w:tcPr>
          <w:p w:rsidR="00000000" w:rsidRDefault="00700F23" w:rsidP="006853CD">
            <w:pPr>
              <w:pStyle w:val="BodyText"/>
              <w:rPr>
                <w:lang w:val="en-NZ"/>
              </w:rPr>
            </w:pPr>
            <w:r w:rsidRPr="006853CD">
              <w:rPr>
                <w:rStyle w:val="BoldandItalics"/>
              </w:rPr>
              <w:t>Project plan</w:t>
            </w:r>
            <w:r w:rsidRPr="006853CD">
              <w:t xml:space="preserve"> must include at least five of the following:</w:t>
            </w:r>
          </w:p>
        </w:tc>
        <w:tc>
          <w:tcPr>
            <w:tcW w:w="5960" w:type="dxa"/>
            <w:tcBorders>
              <w:top w:val="nil"/>
              <w:left w:val="nil"/>
              <w:bottom w:val="nil"/>
              <w:right w:val="nil"/>
            </w:tcBorders>
            <w:tcMar>
              <w:top w:w="0" w:type="dxa"/>
              <w:left w:w="62" w:type="dxa"/>
              <w:bottom w:w="0" w:type="dxa"/>
              <w:right w:w="62" w:type="dxa"/>
            </w:tcMar>
          </w:tcPr>
          <w:p w:rsidR="00000000" w:rsidRPr="006853CD" w:rsidRDefault="00700F23" w:rsidP="006853CD">
            <w:pPr>
              <w:pStyle w:val="ListBullet"/>
            </w:pPr>
            <w:r w:rsidRPr="006853CD">
              <w:t>formal structure against which progress can be evaluated</w:t>
            </w:r>
          </w:p>
          <w:p w:rsidR="00000000" w:rsidRPr="006853CD" w:rsidRDefault="00700F23" w:rsidP="006853CD">
            <w:pPr>
              <w:pStyle w:val="ListBullet"/>
            </w:pPr>
            <w:r w:rsidRPr="006853CD">
              <w:t>acquisition strategies</w:t>
            </w:r>
          </w:p>
          <w:p w:rsidR="00000000" w:rsidRPr="006853CD" w:rsidRDefault="00700F23" w:rsidP="006853CD">
            <w:pPr>
              <w:pStyle w:val="ListBullet"/>
            </w:pPr>
            <w:r w:rsidRPr="006853CD">
              <w:t>budgets and timetables that enable the commitment of resources at appropriate points in the project</w:t>
            </w:r>
          </w:p>
          <w:p w:rsidR="00000000" w:rsidRPr="006853CD" w:rsidRDefault="00700F23" w:rsidP="006853CD">
            <w:pPr>
              <w:pStyle w:val="ListBullet"/>
            </w:pPr>
            <w:r w:rsidRPr="006853CD">
              <w:t>consultation strategies to involve stakeholders</w:t>
            </w:r>
          </w:p>
          <w:p w:rsidR="00000000" w:rsidRPr="006853CD" w:rsidRDefault="00700F23" w:rsidP="006853CD">
            <w:pPr>
              <w:pStyle w:val="ListBullet"/>
            </w:pPr>
            <w:r w:rsidRPr="006853CD">
              <w:t>contingency plans to cater for changes or significant project difficulties</w:t>
            </w:r>
          </w:p>
          <w:p w:rsidR="00000000" w:rsidRPr="006853CD" w:rsidRDefault="00700F23" w:rsidP="006853CD">
            <w:pPr>
              <w:pStyle w:val="ListBullet"/>
            </w:pPr>
            <w:r w:rsidRPr="006853CD">
              <w:t>objectives, scope and expected be</w:t>
            </w:r>
            <w:r w:rsidRPr="006853CD">
              <w:t>nefits of the project</w:t>
            </w:r>
          </w:p>
          <w:p w:rsidR="00000000" w:rsidRPr="006853CD" w:rsidRDefault="00700F23" w:rsidP="006853CD">
            <w:pPr>
              <w:pStyle w:val="ListBullet"/>
            </w:pPr>
            <w:r w:rsidRPr="006853CD">
              <w:t>project implementation plans</w:t>
            </w:r>
          </w:p>
          <w:p w:rsidR="00000000" w:rsidRPr="006853CD" w:rsidRDefault="00700F23" w:rsidP="006853CD">
            <w:pPr>
              <w:pStyle w:val="ListBullet"/>
            </w:pPr>
            <w:r w:rsidRPr="006853CD">
              <w:t>project management methodology to be used</w:t>
            </w:r>
          </w:p>
          <w:p w:rsidR="00000000" w:rsidRPr="006853CD" w:rsidRDefault="00700F23" w:rsidP="006853CD">
            <w:pPr>
              <w:pStyle w:val="ListBullet"/>
            </w:pPr>
            <w:r w:rsidRPr="006853CD">
              <w:t>quality assurance procedures</w:t>
            </w:r>
          </w:p>
          <w:p w:rsidR="00000000" w:rsidRPr="006853CD" w:rsidRDefault="00700F23" w:rsidP="006853CD">
            <w:pPr>
              <w:pStyle w:val="ListBullet"/>
            </w:pPr>
            <w:r w:rsidRPr="006853CD">
              <w:t>risk management plans</w:t>
            </w:r>
          </w:p>
          <w:p w:rsidR="00000000" w:rsidRPr="006853CD" w:rsidRDefault="00700F23" w:rsidP="006853CD">
            <w:pPr>
              <w:pStyle w:val="ListBullet"/>
            </w:pPr>
            <w:r w:rsidRPr="006853CD">
              <w:t>specifications</w:t>
            </w:r>
          </w:p>
          <w:p w:rsidR="00000000" w:rsidRPr="006853CD" w:rsidRDefault="00700F23" w:rsidP="006853CD">
            <w:pPr>
              <w:pStyle w:val="ListBullet"/>
            </w:pPr>
            <w:r w:rsidRPr="006853CD">
              <w:t>structure of the project</w:t>
            </w:r>
          </w:p>
          <w:p w:rsidR="00000000" w:rsidRPr="006853CD" w:rsidRDefault="00700F23" w:rsidP="006853CD">
            <w:pPr>
              <w:pStyle w:val="ListBullet"/>
            </w:pPr>
            <w:r w:rsidRPr="006853CD">
              <w:t>transition plans.</w:t>
            </w:r>
          </w:p>
        </w:tc>
      </w:tr>
    </w:tbl>
    <w:p w:rsidR="00000000" w:rsidRPr="006853CD" w:rsidRDefault="00700F23" w:rsidP="006853CD">
      <w:pPr>
        <w:pStyle w:val="BodyText"/>
      </w:pPr>
    </w:p>
    <w:p w:rsidR="00000000" w:rsidRPr="006853CD" w:rsidRDefault="00700F23" w:rsidP="006853CD">
      <w:pPr>
        <w:pStyle w:val="AllowPageBreak"/>
      </w:pPr>
    </w:p>
    <w:p w:rsidR="00000000" w:rsidRPr="006853CD" w:rsidRDefault="00700F23" w:rsidP="006853CD">
      <w:pPr>
        <w:pStyle w:val="Heading1"/>
      </w:pPr>
      <w:bookmarkStart w:id="9" w:name="O_867548"/>
      <w:bookmarkEnd w:id="9"/>
      <w:r w:rsidRPr="006853CD">
        <w:t>Unit Mapping Information</w:t>
      </w:r>
    </w:p>
    <w:p w:rsidR="00000000" w:rsidRPr="006853CD" w:rsidRDefault="00700F23" w:rsidP="00700F23">
      <w:pPr>
        <w:pStyle w:val="BodyText"/>
      </w:pPr>
      <w:r w:rsidRPr="006853CD">
        <w:t>CPPDSM5030A Manage projects in the property industry</w:t>
      </w:r>
    </w:p>
    <w:p w:rsidR="00000000" w:rsidRPr="006853CD" w:rsidRDefault="00700F23" w:rsidP="006853CD">
      <w:pPr>
        <w:pStyle w:val="Heading1"/>
      </w:pPr>
      <w:bookmarkStart w:id="10" w:name="O_867541"/>
      <w:bookmarkEnd w:id="10"/>
      <w:r w:rsidRPr="006853CD">
        <w:t>Links</w:t>
      </w:r>
    </w:p>
    <w:p w:rsidR="00000000" w:rsidRPr="006853CD" w:rsidRDefault="00700F23" w:rsidP="00700F23">
      <w:pPr>
        <w:pStyle w:val="BodyText"/>
      </w:pPr>
      <w:r w:rsidRPr="006853CD">
        <w:t xml:space="preserve">Companion Volume implementation guides are found in VETNet - </w:t>
      </w:r>
      <w:hyperlink r:id="rId13" w:history="1">
        <w:r w:rsidRPr="00FB18DB">
          <w:rPr>
            <w:rStyle w:val="Hyperlink"/>
          </w:rPr>
          <w:t>https://vetnet.gov.au/Pages/TrainingDocs.aspx?q=6f3f9672-30e8-4835-b348-205dfcf13d9b</w:t>
        </w:r>
      </w:hyperlink>
    </w:p>
    <w:p w:rsidR="00000000" w:rsidRPr="006853CD" w:rsidRDefault="00700F23" w:rsidP="006853CD"/>
    <w:sectPr w:rsidR="00000000" w:rsidRPr="006853CD" w:rsidSect="006853CD">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3CD" w:rsidRDefault="006853CD" w:rsidP="006853CD">
      <w:r>
        <w:separator/>
      </w:r>
    </w:p>
  </w:endnote>
  <w:endnote w:type="continuationSeparator" w:id="0">
    <w:p w:rsidR="006853CD" w:rsidRDefault="006853CD" w:rsidP="00685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3CD" w:rsidRDefault="006853CD">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3CD" w:rsidRPr="00700F23" w:rsidRDefault="006853CD" w:rsidP="00700F23">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3CD" w:rsidRDefault="006853CD">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F23" w:rsidRDefault="00700F23" w:rsidP="006853CD">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700F23" w:rsidRDefault="00700F23" w:rsidP="006853CD">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Artibus Innovation</w:t>
      </w:r>
    </w:fldSimple>
  </w:p>
  <w:p w:rsidR="00700F23" w:rsidRDefault="00700F23" w:rsidP="006853CD">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3CD" w:rsidRDefault="006853CD" w:rsidP="006853CD">
      <w:r>
        <w:separator/>
      </w:r>
    </w:p>
  </w:footnote>
  <w:footnote w:type="continuationSeparator" w:id="0">
    <w:p w:rsidR="006853CD" w:rsidRDefault="006853CD" w:rsidP="006853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3CD" w:rsidRDefault="006853CD">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F23" w:rsidRDefault="00700F23"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41D0FC15" wp14:editId="0963948A">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6853CD" w:rsidRPr="00700F23" w:rsidRDefault="006853CD" w:rsidP="00700F23">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3CD" w:rsidRDefault="006853CD">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F23" w:rsidRPr="002D2AF8" w:rsidRDefault="00700F23" w:rsidP="006853CD">
    <w:pPr>
      <w:pStyle w:val="Header"/>
      <w:framePr w:wrap="around"/>
    </w:pPr>
    <w:fldSimple w:instr=" TITLE   \* MERGEFORMAT ">
      <w:r>
        <w:t>CPPDSM5030 Manage projects in the property industry</w:t>
      </w:r>
    </w:fldSimple>
    <w:r>
      <w:tab/>
      <w:t xml:space="preserve">Date this document was generated: </w:t>
    </w:r>
    <w:r>
      <w:fldChar w:fldCharType="begin"/>
    </w:r>
    <w:r>
      <w:instrText xml:space="preserve"> CREATEDATE  \@ "d MMMM yyyy"  \* MERGEFORMAT </w:instrText>
    </w:r>
    <w:r>
      <w:fldChar w:fldCharType="separate"/>
    </w:r>
    <w:r>
      <w:rPr>
        <w:noProof/>
      </w:rPr>
      <w:t>19 December 2022</w:t>
    </w:r>
    <w:r>
      <w:fldChar w:fldCharType="end"/>
    </w:r>
  </w:p>
  <w:p w:rsidR="00700F23" w:rsidRDefault="00700F23" w:rsidP="006853CD">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3452B4F6"/>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6CE89780"/>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8"/>
  </w:num>
  <w:num w:numId="11">
    <w:abstractNumId w:val="11"/>
  </w:num>
  <w:num w:numId="12">
    <w:abstractNumId w:val="9"/>
  </w:num>
  <w:num w:numId="13">
    <w:abstractNumId w:val="5"/>
  </w:num>
  <w:num w:numId="14">
    <w:abstractNumId w:val="12"/>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6853CD"/>
    <w:rsid w:val="006853CD"/>
    <w:rsid w:val="00700F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3CD"/>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6853CD"/>
    <w:pPr>
      <w:spacing w:before="360" w:after="60"/>
      <w:outlineLvl w:val="0"/>
    </w:pPr>
    <w:rPr>
      <w:sz w:val="32"/>
    </w:rPr>
  </w:style>
  <w:style w:type="paragraph" w:styleId="Heading2">
    <w:name w:val="heading 2"/>
    <w:basedOn w:val="HeadingBase"/>
    <w:next w:val="BodyText"/>
    <w:link w:val="Heading2Char"/>
    <w:qFormat/>
    <w:rsid w:val="006853CD"/>
    <w:pPr>
      <w:keepLines/>
      <w:spacing w:before="240" w:after="120"/>
      <w:outlineLvl w:val="1"/>
    </w:pPr>
    <w:rPr>
      <w:sz w:val="28"/>
      <w:szCs w:val="40"/>
    </w:rPr>
  </w:style>
  <w:style w:type="paragraph" w:styleId="Heading3">
    <w:name w:val="heading 3"/>
    <w:basedOn w:val="HeadingBase"/>
    <w:next w:val="BodyText"/>
    <w:link w:val="Heading3Char"/>
    <w:qFormat/>
    <w:rsid w:val="006853CD"/>
    <w:pPr>
      <w:spacing w:before="180" w:after="120"/>
      <w:outlineLvl w:val="2"/>
    </w:pPr>
    <w:rPr>
      <w:spacing w:val="-10"/>
      <w:kern w:val="32"/>
    </w:rPr>
  </w:style>
  <w:style w:type="paragraph" w:styleId="Heading4">
    <w:name w:val="heading 4"/>
    <w:basedOn w:val="HeadingBase"/>
    <w:next w:val="BodyText"/>
    <w:link w:val="Heading4Char"/>
    <w:qFormat/>
    <w:rsid w:val="006853CD"/>
    <w:pPr>
      <w:spacing w:before="160" w:after="120"/>
      <w:outlineLvl w:val="3"/>
    </w:pPr>
    <w:rPr>
      <w:sz w:val="22"/>
    </w:rPr>
  </w:style>
  <w:style w:type="paragraph" w:styleId="Heading5">
    <w:name w:val="heading 5"/>
    <w:basedOn w:val="HeadingBase"/>
    <w:next w:val="Normal"/>
    <w:link w:val="Heading5Char"/>
    <w:qFormat/>
    <w:rsid w:val="006853CD"/>
    <w:pPr>
      <w:spacing w:before="80"/>
      <w:outlineLvl w:val="4"/>
    </w:pPr>
    <w:rPr>
      <w:color w:val="918585"/>
      <w:sz w:val="20"/>
    </w:rPr>
  </w:style>
  <w:style w:type="paragraph" w:styleId="Heading6">
    <w:name w:val="heading 6"/>
    <w:basedOn w:val="HeadingBase"/>
    <w:next w:val="Normal"/>
    <w:link w:val="Heading6Char"/>
    <w:qFormat/>
    <w:rsid w:val="006853CD"/>
    <w:pPr>
      <w:spacing w:before="60"/>
      <w:outlineLvl w:val="5"/>
    </w:pPr>
    <w:rPr>
      <w:color w:val="918585"/>
      <w:sz w:val="20"/>
    </w:rPr>
  </w:style>
  <w:style w:type="paragraph" w:styleId="Heading7">
    <w:name w:val="heading 7"/>
    <w:basedOn w:val="Normal"/>
    <w:next w:val="Normal"/>
    <w:link w:val="Heading7Char"/>
    <w:qFormat/>
    <w:rsid w:val="006853CD"/>
    <w:pPr>
      <w:ind w:left="720"/>
      <w:outlineLvl w:val="6"/>
    </w:pPr>
    <w:rPr>
      <w:i/>
    </w:rPr>
  </w:style>
  <w:style w:type="paragraph" w:styleId="Heading8">
    <w:name w:val="heading 8"/>
    <w:basedOn w:val="Normal"/>
    <w:next w:val="Normal"/>
    <w:link w:val="Heading8Char"/>
    <w:qFormat/>
    <w:rsid w:val="006853CD"/>
    <w:pPr>
      <w:ind w:left="720"/>
      <w:outlineLvl w:val="7"/>
    </w:pPr>
    <w:rPr>
      <w:i/>
    </w:rPr>
  </w:style>
  <w:style w:type="paragraph" w:styleId="Heading9">
    <w:name w:val="heading 9"/>
    <w:basedOn w:val="Normal"/>
    <w:next w:val="Normal"/>
    <w:link w:val="Heading9Char"/>
    <w:qFormat/>
    <w:rsid w:val="006853CD"/>
    <w:pPr>
      <w:ind w:left="720"/>
      <w:outlineLvl w:val="8"/>
    </w:pPr>
    <w:rPr>
      <w:i/>
    </w:rPr>
  </w:style>
  <w:style w:type="character" w:default="1" w:styleId="DefaultParagraphFont">
    <w:name w:val="Default Paragraph Font"/>
    <w:uiPriority w:val="1"/>
    <w:unhideWhenUsed/>
    <w:rsid w:val="006853C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853CD"/>
  </w:style>
  <w:style w:type="character" w:customStyle="1" w:styleId="Heading1Char">
    <w:name w:val="Heading 1 Char"/>
    <w:basedOn w:val="DefaultParagraphFont"/>
    <w:link w:val="Heading1"/>
    <w:rsid w:val="006853CD"/>
    <w:rPr>
      <w:rFonts w:ascii="Times New Roman" w:eastAsia="Times New Roman" w:hAnsi="Times New Roman" w:cs="Times New Roman"/>
      <w:b/>
      <w:sz w:val="32"/>
      <w:szCs w:val="20"/>
      <w:lang w:eastAsia="en-US"/>
    </w:rPr>
  </w:style>
  <w:style w:type="paragraph" w:styleId="BodyText">
    <w:name w:val="Body Text"/>
    <w:basedOn w:val="Normal"/>
    <w:link w:val="BodyTextChar"/>
    <w:rsid w:val="006853CD"/>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6853CD"/>
    <w:rPr>
      <w:rFonts w:ascii="Times New Roman" w:eastAsia="Times New Roman" w:hAnsi="Times New Roman" w:cs="Times New Roman"/>
      <w:sz w:val="24"/>
      <w:lang w:eastAsia="en-US"/>
    </w:rPr>
  </w:style>
  <w:style w:type="paragraph" w:styleId="ListBullet">
    <w:name w:val="List Bullet"/>
    <w:basedOn w:val="List"/>
    <w:rsid w:val="006853CD"/>
    <w:pPr>
      <w:numPr>
        <w:numId w:val="11"/>
      </w:numPr>
      <w:tabs>
        <w:tab w:val="clear" w:pos="340"/>
      </w:tabs>
      <w:spacing w:before="40" w:after="40"/>
    </w:pPr>
  </w:style>
  <w:style w:type="character" w:customStyle="1" w:styleId="SpecialBold">
    <w:name w:val="Special Bold"/>
    <w:basedOn w:val="DefaultParagraphFont"/>
    <w:rsid w:val="006853CD"/>
    <w:rPr>
      <w:b/>
      <w:spacing w:val="0"/>
    </w:rPr>
  </w:style>
  <w:style w:type="paragraph" w:customStyle="1" w:styleId="SuperHeading">
    <w:name w:val="SuperHeading"/>
    <w:basedOn w:val="Normal"/>
    <w:rsid w:val="006853CD"/>
    <w:pPr>
      <w:spacing w:before="240" w:after="120"/>
      <w:outlineLvl w:val="0"/>
    </w:pPr>
    <w:rPr>
      <w:rFonts w:ascii="Times New Roman" w:hAnsi="Times New Roman"/>
      <w:b/>
      <w:sz w:val="32"/>
    </w:rPr>
  </w:style>
  <w:style w:type="paragraph" w:customStyle="1" w:styleId="AllowPageBreak">
    <w:name w:val="AllowPageBreak"/>
    <w:rsid w:val="006853CD"/>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BoldandItalics">
    <w:name w:val="Bold and Italics"/>
    <w:qFormat/>
    <w:rsid w:val="006853CD"/>
    <w:rPr>
      <w:b/>
      <w:i/>
      <w:u w:val="none"/>
    </w:rPr>
  </w:style>
  <w:style w:type="character" w:customStyle="1" w:styleId="Heading2Char">
    <w:name w:val="Heading 2 Char"/>
    <w:basedOn w:val="DefaultParagraphFont"/>
    <w:link w:val="Heading2"/>
    <w:rsid w:val="006853CD"/>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6853CD"/>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6853CD"/>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6853CD"/>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6853CD"/>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6853CD"/>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6853CD"/>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6853CD"/>
    <w:rPr>
      <w:rFonts w:ascii="Courier New" w:eastAsia="Times New Roman" w:hAnsi="Courier New" w:cs="Times New Roman"/>
      <w:i/>
      <w:szCs w:val="20"/>
      <w:lang w:eastAsia="en-US"/>
    </w:rPr>
  </w:style>
  <w:style w:type="paragraph" w:customStyle="1" w:styleId="HeadingBase">
    <w:name w:val="Heading Base"/>
    <w:rsid w:val="006853CD"/>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6853CD"/>
    <w:pPr>
      <w:tabs>
        <w:tab w:val="right" w:leader="dot" w:pos="9072"/>
      </w:tabs>
      <w:ind w:left="567"/>
    </w:pPr>
    <w:rPr>
      <w:szCs w:val="22"/>
    </w:rPr>
  </w:style>
  <w:style w:type="paragraph" w:customStyle="1" w:styleId="TOCBase">
    <w:name w:val="TOC Base"/>
    <w:rsid w:val="006853CD"/>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6853CD"/>
    <w:pPr>
      <w:tabs>
        <w:tab w:val="right" w:leader="dot" w:pos="9072"/>
      </w:tabs>
      <w:spacing w:before="40" w:after="40"/>
      <w:ind w:left="284"/>
    </w:pPr>
    <w:rPr>
      <w:rFonts w:ascii="Times New Roman" w:hAnsi="Times New Roman"/>
    </w:rPr>
  </w:style>
  <w:style w:type="paragraph" w:styleId="TOC1">
    <w:name w:val="toc 1"/>
    <w:basedOn w:val="TOCBase"/>
    <w:next w:val="Normal"/>
    <w:rsid w:val="006853CD"/>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6853CD"/>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6853CD"/>
    <w:rPr>
      <w:rFonts w:ascii="Times New Roman" w:eastAsia="Times New Roman" w:hAnsi="Times New Roman" w:cs="Times New Roman"/>
      <w:sz w:val="16"/>
      <w:lang w:eastAsia="en-US"/>
    </w:rPr>
  </w:style>
  <w:style w:type="paragraph" w:styleId="Title">
    <w:name w:val="Title"/>
    <w:basedOn w:val="HeadingBase"/>
    <w:link w:val="TitleChar"/>
    <w:qFormat/>
    <w:rsid w:val="006853CD"/>
    <w:pPr>
      <w:spacing w:before="5040"/>
      <w:jc w:val="center"/>
    </w:pPr>
    <w:rPr>
      <w:sz w:val="48"/>
      <w:szCs w:val="72"/>
      <w:lang w:val="en-US"/>
    </w:rPr>
  </w:style>
  <w:style w:type="character" w:customStyle="1" w:styleId="TitleChar">
    <w:name w:val="Title Char"/>
    <w:basedOn w:val="DefaultParagraphFont"/>
    <w:link w:val="Title"/>
    <w:rsid w:val="006853CD"/>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6853CD"/>
    <w:pPr>
      <w:tabs>
        <w:tab w:val="left" w:pos="3600"/>
        <w:tab w:val="left" w:pos="3958"/>
      </w:tabs>
    </w:pPr>
  </w:style>
  <w:style w:type="paragraph" w:styleId="List">
    <w:name w:val="List"/>
    <w:basedOn w:val="BodyText"/>
    <w:next w:val="BodyText"/>
    <w:rsid w:val="006853CD"/>
    <w:pPr>
      <w:tabs>
        <w:tab w:val="left" w:pos="340"/>
      </w:tabs>
      <w:spacing w:before="60" w:after="60"/>
      <w:ind w:left="340" w:hanging="340"/>
    </w:pPr>
  </w:style>
  <w:style w:type="paragraph" w:customStyle="1" w:styleId="Note">
    <w:name w:val="Note"/>
    <w:basedOn w:val="BodyText"/>
    <w:rsid w:val="006853CD"/>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6853CD"/>
    <w:pPr>
      <w:framePr w:wrap="auto" w:hAnchor="text" w:y="6049"/>
    </w:pPr>
    <w:rPr>
      <w:color w:val="000000"/>
      <w:sz w:val="40"/>
    </w:rPr>
  </w:style>
  <w:style w:type="paragraph" w:customStyle="1" w:styleId="TOCTitle">
    <w:name w:val="TOCTitle"/>
    <w:basedOn w:val="Heading1"/>
    <w:rsid w:val="006853CD"/>
    <w:pPr>
      <w:spacing w:after="240"/>
      <w:jc w:val="center"/>
      <w:outlineLvl w:val="9"/>
    </w:pPr>
    <w:rPr>
      <w:caps/>
    </w:rPr>
  </w:style>
  <w:style w:type="paragraph" w:customStyle="1" w:styleId="Version">
    <w:name w:val="Version"/>
    <w:rsid w:val="006853CD"/>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6853CD"/>
    <w:pPr>
      <w:numPr>
        <w:numId w:val="12"/>
      </w:numPr>
      <w:tabs>
        <w:tab w:val="clear" w:pos="680"/>
      </w:tabs>
    </w:pPr>
  </w:style>
  <w:style w:type="paragraph" w:styleId="Index1">
    <w:name w:val="index 1"/>
    <w:basedOn w:val="Normal"/>
    <w:next w:val="Normal"/>
    <w:semiHidden/>
    <w:rsid w:val="006853CD"/>
    <w:pPr>
      <w:keepNext w:val="0"/>
      <w:tabs>
        <w:tab w:val="right" w:pos="4176"/>
      </w:tabs>
      <w:ind w:left="198" w:hanging="198"/>
    </w:pPr>
    <w:rPr>
      <w:rFonts w:ascii="Garamond" w:hAnsi="Garamond"/>
    </w:rPr>
  </w:style>
  <w:style w:type="paragraph" w:styleId="IndexHeading">
    <w:name w:val="index heading"/>
    <w:basedOn w:val="Normal"/>
    <w:next w:val="Index1"/>
    <w:semiHidden/>
    <w:rsid w:val="006853CD"/>
    <w:pPr>
      <w:spacing w:before="120" w:after="120"/>
    </w:pPr>
    <w:rPr>
      <w:rFonts w:ascii="Arial" w:hAnsi="Arial"/>
      <w:b/>
      <w:color w:val="918585"/>
      <w:sz w:val="24"/>
    </w:rPr>
  </w:style>
  <w:style w:type="paragraph" w:styleId="Header">
    <w:name w:val="header"/>
    <w:basedOn w:val="Normal"/>
    <w:link w:val="HeaderChar"/>
    <w:rsid w:val="006853CD"/>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6853CD"/>
    <w:rPr>
      <w:rFonts w:ascii="Times New Roman" w:eastAsia="Times New Roman" w:hAnsi="Times New Roman" w:cs="Times New Roman"/>
      <w:sz w:val="16"/>
      <w:szCs w:val="20"/>
      <w:lang w:val="en-GB" w:eastAsia="en-US"/>
    </w:rPr>
  </w:style>
  <w:style w:type="paragraph" w:customStyle="1" w:styleId="Chapter">
    <w:name w:val="Chapter"/>
    <w:basedOn w:val="Normal"/>
    <w:rsid w:val="006853CD"/>
    <w:pPr>
      <w:spacing w:before="240"/>
    </w:pPr>
    <w:rPr>
      <w:rFonts w:ascii="Times New Roman" w:hAnsi="Times New Roman"/>
      <w:smallCaps/>
      <w:spacing w:val="80"/>
      <w:sz w:val="28"/>
    </w:rPr>
  </w:style>
  <w:style w:type="paragraph" w:customStyle="1" w:styleId="InChapter">
    <w:name w:val="InChapter"/>
    <w:basedOn w:val="Heading3"/>
    <w:rsid w:val="006853CD"/>
    <w:pPr>
      <w:spacing w:after="240"/>
      <w:outlineLvl w:val="9"/>
    </w:pPr>
    <w:rPr>
      <w:noProof/>
    </w:rPr>
  </w:style>
  <w:style w:type="paragraph" w:styleId="Index2">
    <w:name w:val="index 2"/>
    <w:basedOn w:val="Normal"/>
    <w:next w:val="Normal"/>
    <w:semiHidden/>
    <w:rsid w:val="006853CD"/>
    <w:pPr>
      <w:tabs>
        <w:tab w:val="right" w:pos="4176"/>
      </w:tabs>
      <w:ind w:left="568" w:hanging="284"/>
    </w:pPr>
    <w:rPr>
      <w:rFonts w:ascii="Garamond" w:hAnsi="Garamond"/>
    </w:rPr>
  </w:style>
  <w:style w:type="paragraph" w:customStyle="1" w:styleId="Byline">
    <w:name w:val="Byline"/>
    <w:rsid w:val="006853CD"/>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6853CD"/>
    <w:pPr>
      <w:tabs>
        <w:tab w:val="clear" w:pos="3600"/>
        <w:tab w:val="clear" w:pos="3958"/>
      </w:tabs>
      <w:jc w:val="right"/>
    </w:pPr>
  </w:style>
  <w:style w:type="character" w:styleId="Emphasis">
    <w:name w:val="Emphasis"/>
    <w:basedOn w:val="DefaultParagraphFont"/>
    <w:qFormat/>
    <w:rsid w:val="006853CD"/>
    <w:rPr>
      <w:i/>
    </w:rPr>
  </w:style>
  <w:style w:type="paragraph" w:styleId="Caption">
    <w:name w:val="caption"/>
    <w:basedOn w:val="BodyText"/>
    <w:next w:val="Normal"/>
    <w:qFormat/>
    <w:rsid w:val="006853CD"/>
    <w:pPr>
      <w:framePr w:w="2268" w:hSpace="181" w:vSpace="181" w:wrap="around" w:vAnchor="text" w:hAnchor="page" w:x="1135" w:y="285" w:anchorLock="1"/>
    </w:pPr>
    <w:rPr>
      <w:i/>
    </w:rPr>
  </w:style>
  <w:style w:type="paragraph" w:customStyle="1" w:styleId="MiniTOCTitle">
    <w:name w:val="MiniTOCTitle"/>
    <w:basedOn w:val="Heading4"/>
    <w:rsid w:val="006853CD"/>
    <w:pPr>
      <w:spacing w:before="240"/>
      <w:outlineLvl w:val="9"/>
    </w:pPr>
    <w:rPr>
      <w:noProof/>
      <w:sz w:val="24"/>
    </w:rPr>
  </w:style>
  <w:style w:type="paragraph" w:customStyle="1" w:styleId="MiniTOCItem">
    <w:name w:val="MiniTOCItem"/>
    <w:basedOn w:val="ListBullet"/>
    <w:rsid w:val="006853CD"/>
    <w:pPr>
      <w:numPr>
        <w:numId w:val="0"/>
      </w:numPr>
      <w:tabs>
        <w:tab w:val="right" w:leader="dot" w:pos="6521"/>
      </w:tabs>
      <w:spacing w:before="0" w:after="0"/>
    </w:pPr>
  </w:style>
  <w:style w:type="paragraph" w:customStyle="1" w:styleId="TOFTitle">
    <w:name w:val="TOFTitle"/>
    <w:basedOn w:val="TOCTitle"/>
    <w:rsid w:val="006853CD"/>
  </w:style>
  <w:style w:type="paragraph" w:styleId="TableofFigures">
    <w:name w:val="table of figures"/>
    <w:basedOn w:val="Normal"/>
    <w:next w:val="Normal"/>
    <w:semiHidden/>
    <w:rsid w:val="006853CD"/>
    <w:pPr>
      <w:tabs>
        <w:tab w:val="right" w:leader="dot" w:pos="9072"/>
      </w:tabs>
      <w:ind w:left="970" w:hanging="403"/>
    </w:pPr>
    <w:rPr>
      <w:rFonts w:ascii="Times New Roman" w:hAnsi="Times New Roman"/>
      <w:b/>
    </w:rPr>
  </w:style>
  <w:style w:type="paragraph" w:styleId="ListNumber">
    <w:name w:val="List Number"/>
    <w:basedOn w:val="List"/>
    <w:rsid w:val="006853CD"/>
    <w:pPr>
      <w:numPr>
        <w:numId w:val="14"/>
      </w:numPr>
      <w:tabs>
        <w:tab w:val="clear" w:pos="340"/>
      </w:tabs>
    </w:pPr>
  </w:style>
  <w:style w:type="character" w:customStyle="1" w:styleId="WingdingSymbols">
    <w:name w:val="Wingding Symbols"/>
    <w:rsid w:val="006853CD"/>
    <w:rPr>
      <w:rFonts w:ascii="Wingdings" w:hAnsi="Wingdings"/>
    </w:rPr>
  </w:style>
  <w:style w:type="paragraph" w:customStyle="1" w:styleId="TableHeading">
    <w:name w:val="Table Heading"/>
    <w:basedOn w:val="HeadingBase"/>
    <w:rsid w:val="006853CD"/>
    <w:pPr>
      <w:keepLines/>
      <w:pBdr>
        <w:bottom w:val="single" w:sz="6" w:space="1" w:color="918585"/>
      </w:pBdr>
      <w:spacing w:before="240"/>
    </w:pPr>
  </w:style>
  <w:style w:type="character" w:customStyle="1" w:styleId="HotSpot">
    <w:name w:val="HotSpot"/>
    <w:rsid w:val="006853CD"/>
    <w:rPr>
      <w:color w:val="0033CC"/>
      <w:u w:val="none"/>
    </w:rPr>
  </w:style>
  <w:style w:type="paragraph" w:customStyle="1" w:styleId="BodyTextRight">
    <w:name w:val="Body Text Right"/>
    <w:basedOn w:val="BodyText"/>
    <w:rsid w:val="006853CD"/>
    <w:pPr>
      <w:spacing w:before="0" w:after="0"/>
      <w:jc w:val="right"/>
    </w:pPr>
  </w:style>
  <w:style w:type="paragraph" w:styleId="Index3">
    <w:name w:val="index 3"/>
    <w:basedOn w:val="ListNumber2"/>
    <w:next w:val="Normal"/>
    <w:semiHidden/>
    <w:rsid w:val="006853CD"/>
    <w:pPr>
      <w:numPr>
        <w:numId w:val="0"/>
      </w:numPr>
      <w:tabs>
        <w:tab w:val="right" w:leader="dot" w:pos="4176"/>
      </w:tabs>
    </w:pPr>
  </w:style>
  <w:style w:type="paragraph" w:styleId="ListNumber2">
    <w:name w:val="List Number 2"/>
    <w:basedOn w:val="List2"/>
    <w:rsid w:val="006853CD"/>
    <w:pPr>
      <w:numPr>
        <w:numId w:val="9"/>
      </w:numPr>
      <w:tabs>
        <w:tab w:val="clear" w:pos="1060"/>
      </w:tabs>
    </w:pPr>
  </w:style>
  <w:style w:type="paragraph" w:customStyle="1" w:styleId="MarginNote">
    <w:name w:val="Margin Note"/>
    <w:basedOn w:val="BodyText"/>
    <w:rsid w:val="006853CD"/>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6853CD"/>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6853CD"/>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6853CD"/>
    <w:rPr>
      <w:sz w:val="32"/>
    </w:rPr>
  </w:style>
  <w:style w:type="paragraph" w:customStyle="1" w:styleId="HeadingProcedure">
    <w:name w:val="Heading Procedure"/>
    <w:basedOn w:val="HeadingBase"/>
    <w:next w:val="Normal"/>
    <w:rsid w:val="006853CD"/>
    <w:pPr>
      <w:tabs>
        <w:tab w:val="left" w:pos="0"/>
      </w:tabs>
      <w:spacing w:before="120" w:after="60"/>
    </w:pPr>
    <w:rPr>
      <w:i/>
      <w:color w:val="918585"/>
      <w:sz w:val="22"/>
    </w:rPr>
  </w:style>
  <w:style w:type="paragraph" w:customStyle="1" w:styleId="TableBodyText">
    <w:name w:val="Table Body Text"/>
    <w:basedOn w:val="BodyText"/>
    <w:rsid w:val="006853CD"/>
    <w:pPr>
      <w:spacing w:before="60" w:after="60"/>
    </w:pPr>
  </w:style>
  <w:style w:type="paragraph" w:styleId="ListContinue">
    <w:name w:val="List Continue"/>
    <w:basedOn w:val="List"/>
    <w:rsid w:val="006853CD"/>
    <w:pPr>
      <w:ind w:firstLine="0"/>
    </w:pPr>
  </w:style>
  <w:style w:type="paragraph" w:customStyle="1" w:styleId="ListNote">
    <w:name w:val="List Note"/>
    <w:basedOn w:val="List"/>
    <w:rsid w:val="006853CD"/>
    <w:pPr>
      <w:pBdr>
        <w:top w:val="single" w:sz="6" w:space="2" w:color="918585"/>
        <w:bottom w:val="single" w:sz="6" w:space="2" w:color="918585"/>
      </w:pBdr>
      <w:tabs>
        <w:tab w:val="left" w:pos="1021"/>
      </w:tabs>
      <w:ind w:firstLine="0"/>
    </w:pPr>
  </w:style>
  <w:style w:type="paragraph" w:customStyle="1" w:styleId="Warning">
    <w:name w:val="Warning"/>
    <w:basedOn w:val="BodyText"/>
    <w:rsid w:val="006853CD"/>
    <w:pPr>
      <w:shd w:val="clear" w:color="auto" w:fill="D9D9D9"/>
      <w:tabs>
        <w:tab w:val="left" w:pos="992"/>
      </w:tabs>
      <w:ind w:left="119" w:right="119"/>
    </w:pPr>
    <w:rPr>
      <w:sz w:val="20"/>
    </w:rPr>
  </w:style>
  <w:style w:type="paragraph" w:customStyle="1" w:styleId="MarginIcons">
    <w:name w:val="Margin Icons"/>
    <w:basedOn w:val="BodyText"/>
    <w:rsid w:val="006853CD"/>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6853CD"/>
    <w:rPr>
      <w:rFonts w:ascii="Courier New" w:hAnsi="Courier New"/>
    </w:rPr>
  </w:style>
  <w:style w:type="paragraph" w:customStyle="1" w:styleId="NoteBullet">
    <w:name w:val="Note Bullet"/>
    <w:basedOn w:val="Note"/>
    <w:rsid w:val="006853CD"/>
    <w:pPr>
      <w:tabs>
        <w:tab w:val="clear" w:pos="680"/>
      </w:tabs>
      <w:spacing w:before="60" w:after="60"/>
    </w:pPr>
  </w:style>
  <w:style w:type="paragraph" w:customStyle="1" w:styleId="SubHeading2">
    <w:name w:val="SubHeading2"/>
    <w:basedOn w:val="HeadingBase"/>
    <w:rsid w:val="006853CD"/>
    <w:pPr>
      <w:spacing w:before="240" w:after="60"/>
    </w:pPr>
    <w:rPr>
      <w:sz w:val="20"/>
    </w:rPr>
  </w:style>
  <w:style w:type="paragraph" w:customStyle="1" w:styleId="SubHeading1">
    <w:name w:val="SubHeading1"/>
    <w:basedOn w:val="HeadingBase"/>
    <w:rsid w:val="006853CD"/>
    <w:pPr>
      <w:spacing w:before="240" w:after="60"/>
    </w:pPr>
    <w:rPr>
      <w:color w:val="918585"/>
      <w:sz w:val="22"/>
    </w:rPr>
  </w:style>
  <w:style w:type="paragraph" w:customStyle="1" w:styleId="SideHeading">
    <w:name w:val="Side Heading"/>
    <w:basedOn w:val="HeadingBase"/>
    <w:rsid w:val="006853CD"/>
    <w:pPr>
      <w:framePr w:w="2268" w:h="567" w:hSpace="181" w:vSpace="181" w:wrap="around" w:vAnchor="text" w:hAnchor="page" w:x="1419" w:y="370" w:anchorLock="1"/>
    </w:pPr>
    <w:rPr>
      <w:sz w:val="22"/>
    </w:rPr>
  </w:style>
  <w:style w:type="paragraph" w:customStyle="1" w:styleId="TableListBullet">
    <w:name w:val="Table List Bullet"/>
    <w:basedOn w:val="ListBullet"/>
    <w:rsid w:val="006853CD"/>
    <w:pPr>
      <w:numPr>
        <w:numId w:val="10"/>
      </w:numPr>
    </w:pPr>
  </w:style>
  <w:style w:type="paragraph" w:styleId="PlainText">
    <w:name w:val="Plain Text"/>
    <w:basedOn w:val="Normal"/>
    <w:link w:val="PlainTextChar"/>
    <w:rsid w:val="006853CD"/>
    <w:rPr>
      <w:sz w:val="20"/>
    </w:rPr>
  </w:style>
  <w:style w:type="character" w:customStyle="1" w:styleId="PlainTextChar">
    <w:name w:val="Plain Text Char"/>
    <w:basedOn w:val="DefaultParagraphFont"/>
    <w:link w:val="PlainText"/>
    <w:rsid w:val="006853CD"/>
    <w:rPr>
      <w:rFonts w:ascii="Courier New" w:eastAsia="Times New Roman" w:hAnsi="Courier New" w:cs="Times New Roman"/>
      <w:sz w:val="20"/>
      <w:szCs w:val="20"/>
      <w:lang w:eastAsia="en-US"/>
    </w:rPr>
  </w:style>
  <w:style w:type="character" w:customStyle="1" w:styleId="MenuOption">
    <w:name w:val="Menu Option"/>
    <w:basedOn w:val="DefaultParagraphFont"/>
    <w:rsid w:val="006853CD"/>
    <w:rPr>
      <w:b/>
      <w:smallCaps/>
    </w:rPr>
  </w:style>
  <w:style w:type="paragraph" w:customStyle="1" w:styleId="TableListNumber">
    <w:name w:val="Table List Number"/>
    <w:basedOn w:val="ListNumber"/>
    <w:rsid w:val="006853CD"/>
    <w:pPr>
      <w:numPr>
        <w:numId w:val="0"/>
      </w:numPr>
    </w:pPr>
  </w:style>
  <w:style w:type="paragraph" w:styleId="TOC4">
    <w:name w:val="toc 4"/>
    <w:basedOn w:val="TOCBase"/>
    <w:next w:val="Normal"/>
    <w:semiHidden/>
    <w:rsid w:val="006853CD"/>
    <w:pPr>
      <w:tabs>
        <w:tab w:val="right" w:leader="dot" w:pos="9071"/>
      </w:tabs>
      <w:ind w:left="1701"/>
    </w:pPr>
  </w:style>
  <w:style w:type="paragraph" w:customStyle="1" w:styleId="ListAlpha">
    <w:name w:val="List Alpha"/>
    <w:basedOn w:val="List"/>
    <w:rsid w:val="006853CD"/>
    <w:pPr>
      <w:numPr>
        <w:numId w:val="8"/>
      </w:numPr>
    </w:pPr>
  </w:style>
  <w:style w:type="paragraph" w:customStyle="1" w:styleId="ListAlpha2">
    <w:name w:val="List Alpha 2"/>
    <w:basedOn w:val="List2"/>
    <w:rsid w:val="006853CD"/>
    <w:pPr>
      <w:numPr>
        <w:numId w:val="7"/>
      </w:numPr>
    </w:pPr>
  </w:style>
  <w:style w:type="paragraph" w:styleId="List2">
    <w:name w:val="List 2"/>
    <w:basedOn w:val="BodyText"/>
    <w:rsid w:val="006853CD"/>
    <w:pPr>
      <w:tabs>
        <w:tab w:val="left" w:pos="680"/>
      </w:tabs>
      <w:spacing w:before="60" w:after="60"/>
      <w:ind w:left="680" w:hanging="340"/>
    </w:pPr>
  </w:style>
  <w:style w:type="paragraph" w:styleId="List3">
    <w:name w:val="List 3"/>
    <w:basedOn w:val="BodyText"/>
    <w:rsid w:val="006853CD"/>
    <w:pPr>
      <w:tabs>
        <w:tab w:val="left" w:pos="1021"/>
      </w:tabs>
      <w:spacing w:before="60" w:after="60"/>
      <w:ind w:left="1020" w:hanging="340"/>
    </w:pPr>
  </w:style>
  <w:style w:type="paragraph" w:styleId="List4">
    <w:name w:val="List 4"/>
    <w:basedOn w:val="BodyText"/>
    <w:rsid w:val="006853CD"/>
    <w:pPr>
      <w:tabs>
        <w:tab w:val="left" w:pos="1361"/>
      </w:tabs>
      <w:spacing w:before="60" w:after="60"/>
      <w:ind w:left="1361" w:hanging="340"/>
    </w:pPr>
  </w:style>
  <w:style w:type="paragraph" w:styleId="List5">
    <w:name w:val="List 5"/>
    <w:basedOn w:val="BodyText"/>
    <w:rsid w:val="006853CD"/>
    <w:pPr>
      <w:tabs>
        <w:tab w:val="left" w:pos="1701"/>
      </w:tabs>
      <w:spacing w:before="60" w:after="60"/>
      <w:ind w:left="1701" w:hanging="340"/>
    </w:pPr>
  </w:style>
  <w:style w:type="paragraph" w:styleId="ListBullet3">
    <w:name w:val="List Bullet 3"/>
    <w:basedOn w:val="List3"/>
    <w:rsid w:val="006853CD"/>
    <w:pPr>
      <w:numPr>
        <w:numId w:val="13"/>
      </w:numPr>
      <w:tabs>
        <w:tab w:val="clear" w:pos="1021"/>
      </w:tabs>
      <w:ind w:left="1037" w:hanging="357"/>
    </w:pPr>
  </w:style>
  <w:style w:type="paragraph" w:styleId="ListBullet4">
    <w:name w:val="List Bullet 4"/>
    <w:basedOn w:val="List4"/>
    <w:rsid w:val="006853CD"/>
    <w:pPr>
      <w:numPr>
        <w:numId w:val="2"/>
      </w:numPr>
      <w:tabs>
        <w:tab w:val="clear" w:pos="1361"/>
      </w:tabs>
    </w:pPr>
  </w:style>
  <w:style w:type="paragraph" w:styleId="ListBullet5">
    <w:name w:val="List Bullet 5"/>
    <w:basedOn w:val="List5"/>
    <w:rsid w:val="006853CD"/>
    <w:pPr>
      <w:numPr>
        <w:numId w:val="3"/>
      </w:numPr>
    </w:pPr>
  </w:style>
  <w:style w:type="paragraph" w:styleId="ListContinue2">
    <w:name w:val="List Continue 2"/>
    <w:basedOn w:val="List2"/>
    <w:rsid w:val="006853CD"/>
    <w:pPr>
      <w:ind w:firstLine="0"/>
    </w:pPr>
  </w:style>
  <w:style w:type="paragraph" w:styleId="ListContinue3">
    <w:name w:val="List Continue 3"/>
    <w:basedOn w:val="List3"/>
    <w:rsid w:val="006853CD"/>
    <w:pPr>
      <w:ind w:left="1021" w:firstLine="0"/>
    </w:pPr>
  </w:style>
  <w:style w:type="paragraph" w:styleId="ListContinue4">
    <w:name w:val="List Continue 4"/>
    <w:basedOn w:val="List4"/>
    <w:rsid w:val="006853CD"/>
    <w:pPr>
      <w:ind w:firstLine="0"/>
    </w:pPr>
  </w:style>
  <w:style w:type="paragraph" w:styleId="ListContinue5">
    <w:name w:val="List Continue 5"/>
    <w:basedOn w:val="List5"/>
    <w:rsid w:val="006853CD"/>
    <w:pPr>
      <w:ind w:firstLine="0"/>
    </w:pPr>
  </w:style>
  <w:style w:type="paragraph" w:styleId="ListNumber3">
    <w:name w:val="List Number 3"/>
    <w:basedOn w:val="List3"/>
    <w:rsid w:val="006853CD"/>
    <w:pPr>
      <w:numPr>
        <w:numId w:val="4"/>
      </w:numPr>
    </w:pPr>
  </w:style>
  <w:style w:type="paragraph" w:styleId="ListNumber4">
    <w:name w:val="List Number 4"/>
    <w:basedOn w:val="List4"/>
    <w:rsid w:val="006853CD"/>
    <w:pPr>
      <w:numPr>
        <w:numId w:val="5"/>
      </w:numPr>
    </w:pPr>
  </w:style>
  <w:style w:type="paragraph" w:styleId="ListNumber5">
    <w:name w:val="List Number 5"/>
    <w:basedOn w:val="List5"/>
    <w:rsid w:val="006853CD"/>
    <w:pPr>
      <w:numPr>
        <w:numId w:val="6"/>
      </w:numPr>
    </w:pPr>
  </w:style>
  <w:style w:type="paragraph" w:styleId="BlockText">
    <w:name w:val="Block Text"/>
    <w:basedOn w:val="Normal"/>
    <w:rsid w:val="006853CD"/>
    <w:pPr>
      <w:spacing w:after="120"/>
      <w:ind w:left="1440" w:right="1440"/>
    </w:pPr>
  </w:style>
  <w:style w:type="character" w:customStyle="1" w:styleId="Subscript">
    <w:name w:val="Subscript"/>
    <w:basedOn w:val="DefaultParagraphFont"/>
    <w:rsid w:val="006853CD"/>
    <w:rPr>
      <w:sz w:val="16"/>
      <w:vertAlign w:val="subscript"/>
    </w:rPr>
  </w:style>
  <w:style w:type="character" w:customStyle="1" w:styleId="Superscript">
    <w:name w:val="Superscript"/>
    <w:basedOn w:val="DefaultParagraphFont"/>
    <w:rsid w:val="006853CD"/>
    <w:rPr>
      <w:sz w:val="16"/>
      <w:vertAlign w:val="superscript"/>
    </w:rPr>
  </w:style>
  <w:style w:type="character" w:customStyle="1" w:styleId="Symbols">
    <w:name w:val="Symbols"/>
    <w:basedOn w:val="DefaultParagraphFont"/>
    <w:rsid w:val="006853CD"/>
    <w:rPr>
      <w:rFonts w:ascii="Symbol" w:hAnsi="Symbol"/>
    </w:rPr>
  </w:style>
  <w:style w:type="character" w:customStyle="1" w:styleId="MenuOptions">
    <w:name w:val="Menu Options"/>
    <w:basedOn w:val="DefaultParagraphFont"/>
    <w:rsid w:val="006853CD"/>
    <w:rPr>
      <w:rFonts w:ascii="Arial Narrow" w:hAnsi="Arial Narrow"/>
      <w:smallCaps/>
    </w:rPr>
  </w:style>
  <w:style w:type="character" w:customStyle="1" w:styleId="Buttons">
    <w:name w:val="Buttons"/>
    <w:basedOn w:val="DefaultParagraphFont"/>
    <w:rsid w:val="006853CD"/>
    <w:rPr>
      <w:b/>
    </w:rPr>
  </w:style>
  <w:style w:type="character" w:customStyle="1" w:styleId="Underlined">
    <w:name w:val="Underlined"/>
    <w:basedOn w:val="DefaultParagraphFont"/>
    <w:rsid w:val="006853CD"/>
    <w:rPr>
      <w:u w:val="single"/>
    </w:rPr>
  </w:style>
  <w:style w:type="paragraph" w:customStyle="1" w:styleId="TableBodyTextRight">
    <w:name w:val="Table Body Text Right"/>
    <w:basedOn w:val="TableBodyText"/>
    <w:rsid w:val="006853CD"/>
    <w:pPr>
      <w:widowControl w:val="0"/>
      <w:autoSpaceDE w:val="0"/>
      <w:autoSpaceDN w:val="0"/>
      <w:adjustRightInd w:val="0"/>
      <w:jc w:val="right"/>
    </w:pPr>
    <w:rPr>
      <w:rFonts w:cs="Arial"/>
      <w:szCs w:val="18"/>
    </w:rPr>
  </w:style>
  <w:style w:type="paragraph" w:customStyle="1" w:styleId="CopyrightText">
    <w:name w:val="Copyright Text"/>
    <w:basedOn w:val="BodyText"/>
    <w:rsid w:val="006853CD"/>
    <w:rPr>
      <w:sz w:val="18"/>
    </w:rPr>
  </w:style>
  <w:style w:type="paragraph" w:customStyle="1" w:styleId="BodySmallRight">
    <w:name w:val="Body Small Right"/>
    <w:basedOn w:val="BodyTextRight"/>
    <w:rsid w:val="006853CD"/>
    <w:rPr>
      <w:sz w:val="18"/>
      <w:szCs w:val="18"/>
    </w:rPr>
  </w:style>
  <w:style w:type="paragraph" w:customStyle="1" w:styleId="MarginEdition">
    <w:name w:val="Margin Edition"/>
    <w:basedOn w:val="MarginNote"/>
    <w:rsid w:val="006853CD"/>
    <w:pPr>
      <w:spacing w:before="0" w:after="0"/>
    </w:pPr>
    <w:rPr>
      <w:rFonts w:ascii="Times New Roman" w:hAnsi="Times New Roman"/>
      <w:color w:val="999999"/>
    </w:rPr>
  </w:style>
  <w:style w:type="paragraph" w:customStyle="1" w:styleId="Spacer">
    <w:name w:val="Spacer"/>
    <w:basedOn w:val="Normal"/>
    <w:rsid w:val="006853CD"/>
    <w:rPr>
      <w:sz w:val="2"/>
      <w:szCs w:val="2"/>
    </w:rPr>
  </w:style>
  <w:style w:type="character" w:customStyle="1" w:styleId="Small">
    <w:name w:val="Small"/>
    <w:basedOn w:val="DefaultParagraphFont"/>
    <w:rsid w:val="006853CD"/>
    <w:rPr>
      <w:sz w:val="16"/>
    </w:rPr>
  </w:style>
  <w:style w:type="paragraph" w:customStyle="1" w:styleId="WideTable">
    <w:name w:val="Wide Table"/>
    <w:basedOn w:val="Normal"/>
    <w:rsid w:val="006853CD"/>
    <w:pPr>
      <w:ind w:left="-1418"/>
    </w:pPr>
    <w:rPr>
      <w:sz w:val="2"/>
      <w:szCs w:val="2"/>
    </w:rPr>
  </w:style>
  <w:style w:type="character" w:styleId="PageNumber">
    <w:name w:val="page number"/>
    <w:basedOn w:val="DefaultParagraphFont"/>
    <w:rsid w:val="006853CD"/>
  </w:style>
  <w:style w:type="paragraph" w:styleId="Quote">
    <w:name w:val="Quote"/>
    <w:basedOn w:val="Heading1"/>
    <w:link w:val="QuoteChar"/>
    <w:qFormat/>
    <w:rsid w:val="006853CD"/>
    <w:rPr>
      <w:b w:val="0"/>
      <w:sz w:val="72"/>
      <w:szCs w:val="72"/>
      <w:lang w:val="en-NZ"/>
    </w:rPr>
  </w:style>
  <w:style w:type="character" w:customStyle="1" w:styleId="QuoteChar">
    <w:name w:val="Quote Char"/>
    <w:basedOn w:val="DefaultParagraphFont"/>
    <w:link w:val="Quote"/>
    <w:rsid w:val="006853CD"/>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6853CD"/>
    <w:pPr>
      <w:pageBreakBefore/>
    </w:pPr>
  </w:style>
  <w:style w:type="paragraph" w:customStyle="1" w:styleId="Border">
    <w:name w:val="Border"/>
    <w:basedOn w:val="Normal"/>
    <w:qFormat/>
    <w:rsid w:val="006853CD"/>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6853CD"/>
    <w:rPr>
      <w:b/>
      <w:bCs/>
      <w:i/>
      <w:iCs/>
      <w:color w:val="auto"/>
    </w:rPr>
  </w:style>
  <w:style w:type="paragraph" w:styleId="IntenseQuote">
    <w:name w:val="Intense Quote"/>
    <w:basedOn w:val="Normal"/>
    <w:next w:val="Normal"/>
    <w:link w:val="IntenseQuoteChar"/>
    <w:uiPriority w:val="30"/>
    <w:qFormat/>
    <w:rsid w:val="006853CD"/>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6853CD"/>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6853CD"/>
    <w:rPr>
      <w:smallCaps/>
      <w:color w:val="auto"/>
      <w:u w:val="single"/>
    </w:rPr>
  </w:style>
  <w:style w:type="character" w:styleId="IntenseReference">
    <w:name w:val="Intense Reference"/>
    <w:basedOn w:val="DefaultParagraphFont"/>
    <w:uiPriority w:val="32"/>
    <w:qFormat/>
    <w:rsid w:val="006853CD"/>
    <w:rPr>
      <w:b/>
      <w:bCs/>
      <w:smallCaps/>
      <w:color w:val="auto"/>
      <w:spacing w:val="5"/>
      <w:u w:val="single"/>
    </w:rPr>
  </w:style>
  <w:style w:type="paragraph" w:customStyle="1" w:styleId="2ColumnHeading">
    <w:name w:val="2Column Heading"/>
    <w:basedOn w:val="BodyText"/>
    <w:qFormat/>
    <w:rsid w:val="006853CD"/>
    <w:pPr>
      <w:spacing w:after="60"/>
      <w:ind w:left="-2268"/>
    </w:pPr>
    <w:rPr>
      <w:b/>
    </w:rPr>
  </w:style>
  <w:style w:type="paragraph" w:customStyle="1" w:styleId="Heading1TOC">
    <w:name w:val="Heading1 TOC"/>
    <w:basedOn w:val="Normal"/>
    <w:qFormat/>
    <w:rsid w:val="006853CD"/>
    <w:pPr>
      <w:spacing w:before="240" w:after="120"/>
    </w:pPr>
    <w:rPr>
      <w:rFonts w:ascii="Times New Roman" w:hAnsi="Times New Roman"/>
      <w:b/>
      <w:sz w:val="32"/>
    </w:rPr>
  </w:style>
  <w:style w:type="paragraph" w:customStyle="1" w:styleId="Heading2TOC">
    <w:name w:val="Heading2 TOC"/>
    <w:basedOn w:val="Normal"/>
    <w:qFormat/>
    <w:rsid w:val="006853CD"/>
    <w:pPr>
      <w:spacing w:before="240" w:after="60"/>
    </w:pPr>
    <w:rPr>
      <w:rFonts w:ascii="Times New Roman" w:hAnsi="Times New Roman"/>
      <w:b/>
      <w:sz w:val="28"/>
    </w:rPr>
  </w:style>
  <w:style w:type="character" w:customStyle="1" w:styleId="Underline">
    <w:name w:val="Underline"/>
    <w:basedOn w:val="DefaultParagraphFont"/>
    <w:qFormat/>
    <w:rsid w:val="006853CD"/>
    <w:rPr>
      <w:u w:val="single"/>
    </w:rPr>
  </w:style>
  <w:style w:type="paragraph" w:styleId="BalloonText">
    <w:name w:val="Balloon Text"/>
    <w:basedOn w:val="Normal"/>
    <w:link w:val="BalloonTextChar"/>
    <w:rsid w:val="006853CD"/>
    <w:rPr>
      <w:rFonts w:ascii="Tahoma" w:hAnsi="Tahoma" w:cs="Tahoma"/>
      <w:sz w:val="16"/>
      <w:szCs w:val="16"/>
    </w:rPr>
  </w:style>
  <w:style w:type="character" w:customStyle="1" w:styleId="BalloonTextChar">
    <w:name w:val="Balloon Text Char"/>
    <w:basedOn w:val="DefaultParagraphFont"/>
    <w:link w:val="BalloonText"/>
    <w:rsid w:val="006853CD"/>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6853CD"/>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6853CD"/>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6853CD"/>
    <w:rPr>
      <w:b/>
      <w:color w:val="660033"/>
      <w:spacing w:val="0"/>
    </w:rPr>
  </w:style>
  <w:style w:type="paragraph" w:customStyle="1" w:styleId="Nameditemlist">
    <w:name w:val="Named item list"/>
    <w:basedOn w:val="BodyText"/>
    <w:qFormat/>
    <w:rsid w:val="006853CD"/>
    <w:pPr>
      <w:tabs>
        <w:tab w:val="left" w:pos="2835"/>
      </w:tabs>
      <w:ind w:left="2835" w:hanging="2835"/>
    </w:pPr>
  </w:style>
  <w:style w:type="paragraph" w:customStyle="1" w:styleId="BodyTextnopadding">
    <w:name w:val="Body Text no padding"/>
    <w:basedOn w:val="BodyText"/>
    <w:qFormat/>
    <w:rsid w:val="006853CD"/>
    <w:pPr>
      <w:spacing w:before="0" w:after="0"/>
    </w:pPr>
  </w:style>
  <w:style w:type="paragraph" w:customStyle="1" w:styleId="BodyTextBold">
    <w:name w:val="Body Text Bold"/>
    <w:basedOn w:val="BodyText"/>
    <w:qFormat/>
    <w:rsid w:val="006853CD"/>
    <w:rPr>
      <w:b/>
    </w:rPr>
  </w:style>
  <w:style w:type="character" w:styleId="Hyperlink">
    <w:name w:val="Hyperlink"/>
    <w:basedOn w:val="DefaultParagraphFont"/>
    <w:uiPriority w:val="99"/>
    <w:unhideWhenUsed/>
    <w:rsid w:val="00700F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6f3f9672-30e8-4835-b348-205dfcf13d9b"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934</Words>
  <Characters>6102</Characters>
  <Application>Microsoft Office Word</Application>
  <DocSecurity>0</DocSecurity>
  <Lines>254</Lines>
  <Paragraphs>146</Paragraphs>
  <ScaleCrop>false</ScaleCrop>
  <Company>Author-it Software Corporation Ltd.</Company>
  <LinksUpToDate>false</LinksUpToDate>
  <CharactersWithSpaces>6890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CPPDSM5030 Manage projects in the property industry</dc:title>
  <dc:subject>Approved</dc:subject>
  <dc:creator>Artibus Innovation</dc:creator>
  <cp:keywords>Release: 1</cp:keywords>
  <dc:description>Review Date: 12 April 2008</dc:description>
  <cp:lastModifiedBy>HSD_TPCMSd.prod</cp:lastModifiedBy>
  <cp:revision>3</cp:revision>
  <dcterms:created xsi:type="dcterms:W3CDTF">2022-12-19T06:10:00Z</dcterms:created>
  <dcterms:modified xsi:type="dcterms:W3CDTF">2022-12-19T06:10:00Z</dcterms:modified>
</cp:coreProperties>
</file>