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043" w:rsidRDefault="00D53043" w:rsidP="00D53043">
      <w:pPr>
        <w:pStyle w:val="Title"/>
      </w:pPr>
      <w:fldSimple w:instr=" TITLE   \* MERGEFORMAT ">
        <w:r>
          <w:t>CPCCSF3001 Apply reinforcement schedule</w:t>
        </w:r>
      </w:fldSimple>
    </w:p>
    <w:p w:rsidR="00D53043" w:rsidRDefault="00D53043" w:rsidP="00D53043">
      <w:pPr>
        <w:pStyle w:val="Version"/>
        <w:sectPr w:rsidR="00D53043" w:rsidSect="00650B5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650B5F" w:rsidRDefault="00D53043" w:rsidP="00650B5F">
      <w:pPr>
        <w:pStyle w:val="SuperHeading"/>
      </w:pPr>
      <w:r w:rsidRPr="00650B5F">
        <w:lastRenderedPageBreak/>
        <w:t>CPCCSF3001 Apply reinforcement schedule</w:t>
      </w:r>
    </w:p>
    <w:p w:rsidR="00000000" w:rsidRPr="00650B5F" w:rsidRDefault="00D53043" w:rsidP="00650B5F">
      <w:pPr>
        <w:pStyle w:val="Heading1"/>
      </w:pPr>
      <w:bookmarkStart w:id="1" w:name="O_1014224"/>
      <w:bookmarkEnd w:id="1"/>
      <w:r w:rsidRPr="00650B5F">
        <w:t>Modification History</w:t>
      </w:r>
    </w:p>
    <w:p w:rsidR="00000000" w:rsidRPr="00650B5F" w:rsidRDefault="00D53043" w:rsidP="00D53043">
      <w:r w:rsidRPr="00650B5F">
        <w:t>Release 1.</w:t>
      </w:r>
    </w:p>
    <w:p w:rsidR="00000000" w:rsidRPr="00650B5F" w:rsidRDefault="00D53043" w:rsidP="00D53043">
      <w:r w:rsidRPr="00650B5F">
        <w:t>Supersedes and equivalent to CPCCSF3001A Apply reinforcement schedule.</w:t>
      </w:r>
    </w:p>
    <w:p w:rsidR="00000000" w:rsidRPr="00650B5F" w:rsidRDefault="00D53043" w:rsidP="00D53043">
      <w:r w:rsidRPr="00650B5F">
        <w:t>The unit of competency was updated to the Standards for Training Packages 2012.</w:t>
      </w:r>
    </w:p>
    <w:p w:rsidR="00000000" w:rsidRPr="00650B5F" w:rsidRDefault="00D53043" w:rsidP="00D53043">
      <w:pPr>
        <w:pStyle w:val="BodyText"/>
      </w:pPr>
      <w:r w:rsidRPr="00650B5F">
        <w:t xml:space="preserve">This version first released with CPC Construction, Plumbing and Services </w:t>
      </w:r>
      <w:r w:rsidRPr="00650B5F">
        <w:t>Training Package Version 4.0.</w:t>
      </w:r>
    </w:p>
    <w:p w:rsidR="00000000" w:rsidRPr="00650B5F" w:rsidRDefault="00D53043" w:rsidP="00650B5F">
      <w:pPr>
        <w:pStyle w:val="Heading1"/>
      </w:pPr>
      <w:bookmarkStart w:id="2" w:name="O_1014230"/>
      <w:bookmarkEnd w:id="2"/>
      <w:r w:rsidRPr="00650B5F">
        <w:t>Application</w:t>
      </w:r>
    </w:p>
    <w:p w:rsidR="00000000" w:rsidRPr="00650B5F" w:rsidRDefault="00D53043" w:rsidP="00D53043">
      <w:pPr>
        <w:pStyle w:val="BodyText"/>
      </w:pPr>
      <w:r w:rsidRPr="00650B5F">
        <w:t>This unit of competency specifies the skills and knowledge required to interpret a reinforcement schedule to confirm and locate materials to support construction activities.</w:t>
      </w:r>
    </w:p>
    <w:p w:rsidR="00000000" w:rsidRPr="00650B5F" w:rsidRDefault="00D53043" w:rsidP="00D53043">
      <w:pPr>
        <w:pStyle w:val="BodyText"/>
      </w:pPr>
      <w:r w:rsidRPr="00650B5F">
        <w:t>It includes:</w:t>
      </w:r>
    </w:p>
    <w:p w:rsidR="00000000" w:rsidRPr="00650B5F" w:rsidRDefault="00D53043" w:rsidP="00650B5F">
      <w:pPr>
        <w:pStyle w:val="ListBullet"/>
      </w:pPr>
      <w:r w:rsidRPr="00650B5F">
        <w:t>plannin</w:t>
      </w:r>
      <w:r w:rsidRPr="00650B5F">
        <w:t>g and preparing for work</w:t>
      </w:r>
    </w:p>
    <w:p w:rsidR="00000000" w:rsidRPr="00650B5F" w:rsidRDefault="00D53043" w:rsidP="00650B5F">
      <w:pPr>
        <w:pStyle w:val="ListBullet"/>
      </w:pPr>
      <w:r w:rsidRPr="00650B5F">
        <w:t>reading and interpreting the schedule</w:t>
      </w:r>
    </w:p>
    <w:p w:rsidR="00000000" w:rsidRPr="00650B5F" w:rsidRDefault="00D53043" w:rsidP="00650B5F">
      <w:pPr>
        <w:pStyle w:val="ListBullet"/>
      </w:pPr>
      <w:r w:rsidRPr="00650B5F">
        <w:t>using the schedule to confirm and locate materials for construction use, and to provide information to others on site.</w:t>
      </w:r>
    </w:p>
    <w:p w:rsidR="00000000" w:rsidRPr="00650B5F" w:rsidRDefault="00D53043" w:rsidP="00D53043">
      <w:pPr>
        <w:pStyle w:val="BodyText"/>
      </w:pPr>
      <w:r w:rsidRPr="00650B5F">
        <w:t xml:space="preserve">It applies to steelfixers, concreters and construction workers working as </w:t>
      </w:r>
      <w:r w:rsidRPr="00650B5F">
        <w:t>members of a team with at least a moderate degree of autonomy. They would be expected to complete routine activities without close supervision.</w:t>
      </w:r>
    </w:p>
    <w:p w:rsidR="00000000" w:rsidRPr="00650B5F" w:rsidRDefault="00D53043" w:rsidP="00D53043">
      <w:pPr>
        <w:pStyle w:val="BodyText"/>
      </w:pPr>
      <w:r w:rsidRPr="00650B5F">
        <w:t>No licensing, legislative or certification requirements apply to this unit at the time of publication.</w:t>
      </w:r>
    </w:p>
    <w:p w:rsidR="00000000" w:rsidRPr="00650B5F" w:rsidRDefault="00D53043" w:rsidP="00650B5F">
      <w:pPr>
        <w:pStyle w:val="Heading1"/>
      </w:pPr>
      <w:bookmarkStart w:id="3" w:name="O_1014229"/>
      <w:bookmarkEnd w:id="3"/>
      <w:r w:rsidRPr="00650B5F">
        <w:t>Pre-requisite Unit</w:t>
      </w:r>
    </w:p>
    <w:p w:rsidR="00000000" w:rsidRPr="00650B5F" w:rsidRDefault="00D53043" w:rsidP="00D53043">
      <w:pPr>
        <w:pStyle w:val="BodyText"/>
      </w:pPr>
      <w:r w:rsidRPr="00650B5F">
        <w:t>CPCCWHS2001 Apply WHS requirements, policies and procedures in the construction industry</w:t>
      </w:r>
    </w:p>
    <w:p w:rsidR="00000000" w:rsidRPr="00650B5F" w:rsidRDefault="00D53043" w:rsidP="00650B5F">
      <w:pPr>
        <w:pStyle w:val="Heading1"/>
      </w:pPr>
      <w:bookmarkStart w:id="4" w:name="O_1014228"/>
      <w:bookmarkEnd w:id="4"/>
      <w:r w:rsidRPr="00650B5F">
        <w:t>Unit Sector</w:t>
      </w:r>
    </w:p>
    <w:p w:rsidR="00000000" w:rsidRPr="00650B5F" w:rsidRDefault="00D53043" w:rsidP="00650B5F">
      <w:pPr>
        <w:pStyle w:val="Heading1"/>
      </w:pPr>
      <w:bookmarkStart w:id="5" w:name="O_1014227"/>
      <w:bookmarkEnd w:id="5"/>
      <w:r w:rsidRPr="00650B5F">
        <w:t>Elements and Performance Criteria</w:t>
      </w:r>
    </w:p>
    <w:tbl>
      <w:tblPr>
        <w:tblW w:w="9245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09"/>
        <w:gridCol w:w="6836"/>
      </w:tblGrid>
      <w:tr w:rsidR="00000000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Elements describe the essential outcomes.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Performance criteria describe what needs to be done to demonstrate achievement of the element.</w:t>
            </w:r>
          </w:p>
        </w:tc>
      </w:tr>
      <w:tr w:rsidR="00000000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1.</w:t>
            </w:r>
            <w:r w:rsidRPr="00650B5F">
              <w:tab/>
              <w:t xml:space="preserve">Plan and prepare to apply </w:t>
            </w:r>
            <w:r w:rsidRPr="00650B5F">
              <w:lastRenderedPageBreak/>
              <w:t>reinforcement schedule.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0B5F" w:rsidRDefault="00D53043" w:rsidP="00650B5F">
            <w:pPr>
              <w:pStyle w:val="BodyText"/>
            </w:pPr>
            <w:r w:rsidRPr="00650B5F">
              <w:lastRenderedPageBreak/>
              <w:t>1.1</w:t>
            </w:r>
            <w:r w:rsidRPr="00650B5F">
              <w:tab/>
              <w:t>Review and clarify task involving application of reinforcement schedule.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lastRenderedPageBreak/>
              <w:t>1.2</w:t>
            </w:r>
            <w:r w:rsidRPr="00650B5F">
              <w:tab/>
              <w:t>Identify elements of struc</w:t>
            </w:r>
            <w:r w:rsidRPr="00650B5F">
              <w:t>ture from project construction schedule and task drawings.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1.3</w:t>
            </w:r>
            <w:r w:rsidRPr="00650B5F">
              <w:tab/>
              <w:t>Review work health and safety (WHS) requirements for the task in accordance with safety plans and policies.</w:t>
            </w:r>
          </w:p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1.4</w:t>
            </w:r>
            <w:r w:rsidRPr="00650B5F">
              <w:tab/>
              <w:t>Review environmental requirements for the task in accordance with environmental p</w:t>
            </w:r>
            <w:r w:rsidRPr="00650B5F">
              <w:t xml:space="preserve">lans and legislative requirements. </w:t>
            </w:r>
          </w:p>
        </w:tc>
      </w:tr>
      <w:tr w:rsidR="00000000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lastRenderedPageBreak/>
              <w:t>2.</w:t>
            </w:r>
            <w:r w:rsidRPr="00650B5F">
              <w:tab/>
              <w:t>Read and interpret reinforcement schedule.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0B5F" w:rsidRDefault="00D53043" w:rsidP="00650B5F">
            <w:pPr>
              <w:pStyle w:val="BodyText"/>
            </w:pPr>
            <w:r w:rsidRPr="00650B5F">
              <w:t>2.1</w:t>
            </w:r>
            <w:r w:rsidRPr="00650B5F">
              <w:tab/>
              <w:t>Confirm structural element to be constructed from site and structural detail drawings.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2.2</w:t>
            </w:r>
            <w:r w:rsidRPr="00650B5F">
              <w:tab/>
              <w:t>Read reinforcement schedule to identify the appropriate reinforcement type for</w:t>
            </w:r>
            <w:r w:rsidRPr="00650B5F">
              <w:t xml:space="preserve"> the structural element.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2.3</w:t>
            </w:r>
            <w:r w:rsidRPr="00650B5F">
              <w:tab/>
              <w:t>Determine number of reinforcement pieces/sheets from structural detail drawings.</w:t>
            </w:r>
          </w:p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2.4</w:t>
            </w:r>
            <w:r w:rsidRPr="00650B5F">
              <w:tab/>
              <w:t>Identify and report discrepancies in coding and numbering.</w:t>
            </w:r>
          </w:p>
        </w:tc>
      </w:tr>
      <w:tr w:rsidR="00000000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3.</w:t>
            </w:r>
            <w:r w:rsidRPr="00650B5F">
              <w:tab/>
              <w:t>Check contents of reinforcement material bundles.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0B5F" w:rsidRDefault="00D53043" w:rsidP="00650B5F">
            <w:pPr>
              <w:pStyle w:val="BodyText"/>
            </w:pPr>
            <w:r w:rsidRPr="00650B5F">
              <w:t>3.1</w:t>
            </w:r>
            <w:r w:rsidRPr="00650B5F">
              <w:tab/>
              <w:t>Check content of reinforc</w:t>
            </w:r>
            <w:r w:rsidRPr="00650B5F">
              <w:t>ement material bundles for conformity to schedule and proposed structural element.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3.2</w:t>
            </w:r>
            <w:r w:rsidRPr="00650B5F">
              <w:tab/>
              <w:t>Investigate any discrepancies between schedule and actual material quantities, and resolve or report to relevant personnel.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3.3</w:t>
            </w:r>
            <w:r w:rsidRPr="00650B5F">
              <w:tab/>
              <w:t>Investigate any discrepancies between sch</w:t>
            </w:r>
            <w:r w:rsidRPr="00650B5F">
              <w:t>edule and actual material shape, size or length and resolve or report to relevant personnel.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3.4</w:t>
            </w:r>
            <w:r w:rsidRPr="00650B5F">
              <w:tab/>
              <w:t>Identify, segregate and report any cranked or bent items of reinforcement material.</w:t>
            </w:r>
          </w:p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3.5</w:t>
            </w:r>
            <w:r w:rsidRPr="00650B5F">
              <w:tab/>
              <w:t>Mark schedule where content conforms to schedule and structural element</w:t>
            </w:r>
            <w:r w:rsidRPr="00650B5F">
              <w:t xml:space="preserve"> requirements.</w:t>
            </w:r>
          </w:p>
        </w:tc>
      </w:tr>
      <w:tr w:rsidR="00000000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4.</w:t>
            </w:r>
            <w:r w:rsidRPr="00650B5F">
              <w:tab/>
              <w:t>Locate reinforcement for element construction.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0B5F" w:rsidRDefault="00D53043" w:rsidP="00650B5F">
            <w:pPr>
              <w:pStyle w:val="BodyText"/>
            </w:pPr>
            <w:r w:rsidRPr="00650B5F">
              <w:t>4.1</w:t>
            </w:r>
            <w:r w:rsidRPr="00650B5F">
              <w:tab/>
              <w:t>Mark and place reinforcement ready for transportation to element location.</w:t>
            </w:r>
          </w:p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4.2</w:t>
            </w:r>
            <w:r w:rsidRPr="00650B5F">
              <w:tab/>
              <w:t>Arrange transport of reinforcement to structural location for placement and fixing.</w:t>
            </w:r>
          </w:p>
        </w:tc>
      </w:tr>
      <w:tr w:rsidR="00000000" w:rsidRPr="00650B5F" w:rsidTr="00650B5F"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D53043" w:rsidP="00650B5F">
            <w:pPr>
              <w:pStyle w:val="BodyText"/>
              <w:rPr>
                <w:lang w:val="en-NZ"/>
              </w:rPr>
            </w:pPr>
            <w:r w:rsidRPr="00650B5F">
              <w:t>5.</w:t>
            </w:r>
            <w:r w:rsidRPr="00650B5F">
              <w:tab/>
            </w:r>
            <w:r w:rsidRPr="00650B5F">
              <w:t>Communicate reinforcement schedule information.</w:t>
            </w:r>
          </w:p>
        </w:tc>
        <w:tc>
          <w:tcPr>
            <w:tcW w:w="68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650B5F" w:rsidRDefault="00D53043" w:rsidP="00650B5F">
            <w:pPr>
              <w:pStyle w:val="BodyText"/>
            </w:pPr>
            <w:r w:rsidRPr="00650B5F">
              <w:t>5.1</w:t>
            </w:r>
            <w:r w:rsidRPr="00650B5F">
              <w:tab/>
              <w:t>Communicate job sequencing schedule detail to steel fixers and team members to ensure efficient work practices.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5.2</w:t>
            </w:r>
            <w:r w:rsidRPr="00650B5F">
              <w:tab/>
              <w:t>Record changes to job sequencing schedule in accordance with site requirements.</w:t>
            </w:r>
          </w:p>
          <w:p w:rsidR="00000000" w:rsidRPr="00650B5F" w:rsidRDefault="00D53043" w:rsidP="00650B5F">
            <w:pPr>
              <w:pStyle w:val="BodyText"/>
            </w:pPr>
            <w:r w:rsidRPr="00650B5F">
              <w:t>5.3</w:t>
            </w:r>
            <w:r w:rsidRPr="00650B5F">
              <w:tab/>
              <w:t>Iden</w:t>
            </w:r>
            <w:r w:rsidRPr="00650B5F">
              <w:t>tify work completion procedures and notify relevant personnel when finished, in accordance with site requirements.</w:t>
            </w:r>
          </w:p>
        </w:tc>
      </w:tr>
    </w:tbl>
    <w:p w:rsidR="00000000" w:rsidRPr="00650B5F" w:rsidRDefault="00D53043" w:rsidP="00650B5F">
      <w:pPr>
        <w:pStyle w:val="BodyText"/>
      </w:pPr>
    </w:p>
    <w:p w:rsidR="00000000" w:rsidRPr="00650B5F" w:rsidRDefault="00D53043" w:rsidP="00650B5F">
      <w:pPr>
        <w:pStyle w:val="AllowPageBreak"/>
      </w:pPr>
    </w:p>
    <w:p w:rsidR="00000000" w:rsidRPr="00650B5F" w:rsidRDefault="00D53043" w:rsidP="00650B5F">
      <w:pPr>
        <w:pStyle w:val="Heading1"/>
      </w:pPr>
      <w:bookmarkStart w:id="6" w:name="O_1014226"/>
      <w:bookmarkEnd w:id="6"/>
      <w:r w:rsidRPr="00650B5F">
        <w:lastRenderedPageBreak/>
        <w:t>Foundation Skills</w:t>
      </w:r>
    </w:p>
    <w:p w:rsidR="00000000" w:rsidRPr="00650B5F" w:rsidRDefault="00D53043" w:rsidP="00D53043">
      <w:pPr>
        <w:pStyle w:val="BodyText"/>
      </w:pPr>
      <w:r w:rsidRPr="00650B5F">
        <w:t>This section describes the language, literacy, numeracy and employment skills essential to performance</w:t>
      </w:r>
      <w:r w:rsidRPr="00650B5F">
        <w:t xml:space="preserve"> in this unit but not explicit in the performance criteria.</w:t>
      </w:r>
    </w:p>
    <w:p w:rsidR="00000000" w:rsidRPr="00650B5F" w:rsidRDefault="00D53043" w:rsidP="00650B5F">
      <w:pPr>
        <w:pStyle w:val="ListBullet"/>
      </w:pPr>
      <w:r w:rsidRPr="00650B5F">
        <w:t>oral communication skills to:</w:t>
      </w:r>
    </w:p>
    <w:p w:rsidR="00000000" w:rsidRPr="00650B5F" w:rsidRDefault="00D53043" w:rsidP="00650B5F">
      <w:pPr>
        <w:pStyle w:val="ListBullet2"/>
      </w:pPr>
      <w:r w:rsidRPr="00650B5F">
        <w:t>enable clear and direct communication, using questioning to identify and confirm requirements, and share information</w:t>
      </w:r>
    </w:p>
    <w:p w:rsidR="00000000" w:rsidRPr="00650B5F" w:rsidRDefault="00D53043" w:rsidP="00650B5F">
      <w:pPr>
        <w:pStyle w:val="ListBullet2"/>
      </w:pPr>
      <w:r w:rsidRPr="00650B5F">
        <w:t>follow instructions.</w:t>
      </w:r>
    </w:p>
    <w:p w:rsidR="00000000" w:rsidRPr="00650B5F" w:rsidRDefault="00D53043" w:rsidP="00650B5F">
      <w:pPr>
        <w:pStyle w:val="AllowPageBreak"/>
      </w:pPr>
    </w:p>
    <w:p w:rsidR="00000000" w:rsidRPr="00650B5F" w:rsidRDefault="00D53043" w:rsidP="00650B5F">
      <w:pPr>
        <w:pStyle w:val="Heading1"/>
      </w:pPr>
      <w:bookmarkStart w:id="7" w:name="O_1014225"/>
      <w:bookmarkEnd w:id="7"/>
      <w:r w:rsidRPr="00650B5F">
        <w:t>Unit Mapping Information</w:t>
      </w:r>
    </w:p>
    <w:p w:rsidR="00000000" w:rsidRPr="00650B5F" w:rsidRDefault="00D53043" w:rsidP="00D53043">
      <w:pPr>
        <w:pStyle w:val="BodyText"/>
      </w:pPr>
      <w:r w:rsidRPr="00650B5F">
        <w:t>Supersedes and is equivalent to CPCCSF3001A Apply reinforcement schedule.</w:t>
      </w:r>
    </w:p>
    <w:p w:rsidR="00000000" w:rsidRPr="00650B5F" w:rsidRDefault="00D53043" w:rsidP="00650B5F">
      <w:pPr>
        <w:pStyle w:val="Heading1"/>
      </w:pPr>
      <w:bookmarkStart w:id="8" w:name="O_1014218"/>
      <w:bookmarkEnd w:id="8"/>
      <w:r w:rsidRPr="00650B5F">
        <w:t>Links</w:t>
      </w:r>
    </w:p>
    <w:p w:rsidR="00000000" w:rsidRPr="00650B5F" w:rsidRDefault="00D53043" w:rsidP="00D53043">
      <w:pPr>
        <w:pStyle w:val="BodyText"/>
      </w:pPr>
      <w:r w:rsidRPr="00650B5F">
        <w:t xml:space="preserve">Companion volumes to this training package are available at the VETNet website - </w:t>
      </w:r>
      <w:hyperlink r:id="rId13" w:history="1">
        <w:r w:rsidRPr="00E7379E">
          <w:rPr>
            <w:rStyle w:val="Hyperlink"/>
          </w:rPr>
          <w:t>https://vetnet.gov.au/Pages/TrainingDocs.aspx?q=7e15fa6a-68b8-4097-b099-030a5569b1ad</w:t>
        </w:r>
      </w:hyperlink>
    </w:p>
    <w:p w:rsidR="00000000" w:rsidRPr="00650B5F" w:rsidRDefault="00D53043" w:rsidP="00650B5F"/>
    <w:sectPr w:rsidR="00000000" w:rsidRPr="00650B5F" w:rsidSect="00650B5F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B5F" w:rsidRDefault="00650B5F" w:rsidP="00650B5F">
      <w:r>
        <w:separator/>
      </w:r>
    </w:p>
  </w:endnote>
  <w:endnote w:type="continuationSeparator" w:id="0">
    <w:p w:rsidR="00650B5F" w:rsidRDefault="00650B5F" w:rsidP="00650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5F" w:rsidRDefault="00650B5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5F" w:rsidRPr="00D53043" w:rsidRDefault="00650B5F" w:rsidP="00D5304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5F" w:rsidRDefault="00650B5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043" w:rsidRDefault="00D53043" w:rsidP="00650B5F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53043" w:rsidRDefault="00D53043" w:rsidP="00650B5F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Artibus Innovation</w:t>
      </w:r>
    </w:fldSimple>
  </w:p>
  <w:p w:rsidR="00D53043" w:rsidRDefault="00D53043" w:rsidP="00650B5F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B5F" w:rsidRDefault="00650B5F" w:rsidP="00650B5F">
      <w:r>
        <w:separator/>
      </w:r>
    </w:p>
  </w:footnote>
  <w:footnote w:type="continuationSeparator" w:id="0">
    <w:p w:rsidR="00650B5F" w:rsidRDefault="00650B5F" w:rsidP="00650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5F" w:rsidRDefault="00650B5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043" w:rsidRDefault="00D5304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C528F18" wp14:editId="16486F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50B5F" w:rsidRPr="00D53043" w:rsidRDefault="00650B5F" w:rsidP="00D5304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B5F" w:rsidRDefault="00650B5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043" w:rsidRPr="002D2AF8" w:rsidRDefault="00D53043" w:rsidP="00650B5F">
    <w:pPr>
      <w:pStyle w:val="Header"/>
      <w:framePr w:wrap="around"/>
    </w:pPr>
    <w:fldSimple w:instr=" TITLE   \* MERGEFORMAT ">
      <w:r>
        <w:t>CPCCSF3001 Apply reinforcement schedule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8 December 2022</w:t>
    </w:r>
    <w:r>
      <w:fldChar w:fldCharType="end"/>
    </w:r>
  </w:p>
  <w:p w:rsidR="00D53043" w:rsidRDefault="00D53043" w:rsidP="00650B5F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75D8523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6A6EA0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7E02AA4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50B5F"/>
    <w:rsid w:val="00650B5F"/>
    <w:rsid w:val="00D5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B5F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650B5F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650B5F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650B5F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650B5F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650B5F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650B5F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650B5F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650B5F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650B5F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650B5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50B5F"/>
  </w:style>
  <w:style w:type="character" w:customStyle="1" w:styleId="Heading1Char">
    <w:name w:val="Heading 1 Char"/>
    <w:basedOn w:val="DefaultParagraphFont"/>
    <w:link w:val="Heading1"/>
    <w:rsid w:val="00650B5F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650B5F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650B5F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650B5F"/>
    <w:pPr>
      <w:numPr>
        <w:numId w:val="12"/>
      </w:numPr>
      <w:tabs>
        <w:tab w:val="clear" w:pos="340"/>
      </w:tabs>
      <w:spacing w:before="40" w:after="40"/>
    </w:pPr>
  </w:style>
  <w:style w:type="paragraph" w:styleId="ListBullet2">
    <w:name w:val="List Bullet 2"/>
    <w:basedOn w:val="List2"/>
    <w:rsid w:val="00650B5F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650B5F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650B5F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650B5F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650B5F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650B5F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650B5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650B5F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650B5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650B5F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650B5F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650B5F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650B5F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650B5F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650B5F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650B5F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650B5F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650B5F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650B5F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650B5F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650B5F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650B5F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650B5F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650B5F"/>
    <w:rPr>
      <w:b/>
      <w:spacing w:val="0"/>
    </w:rPr>
  </w:style>
  <w:style w:type="paragraph" w:customStyle="1" w:styleId="SuperTitle">
    <w:name w:val="SuperTitle"/>
    <w:basedOn w:val="Title"/>
    <w:rsid w:val="00650B5F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650B5F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650B5F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650B5F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650B5F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650B5F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650B5F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650B5F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650B5F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650B5F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650B5F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650B5F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650B5F"/>
    <w:rPr>
      <w:i/>
    </w:rPr>
  </w:style>
  <w:style w:type="paragraph" w:styleId="Caption">
    <w:name w:val="caption"/>
    <w:basedOn w:val="BodyText"/>
    <w:next w:val="Normal"/>
    <w:qFormat/>
    <w:rsid w:val="00650B5F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650B5F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650B5F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650B5F"/>
  </w:style>
  <w:style w:type="paragraph" w:styleId="TableofFigures">
    <w:name w:val="table of figures"/>
    <w:basedOn w:val="Normal"/>
    <w:next w:val="Normal"/>
    <w:semiHidden/>
    <w:rsid w:val="00650B5F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650B5F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650B5F"/>
    <w:rPr>
      <w:rFonts w:ascii="Wingdings" w:hAnsi="Wingdings"/>
    </w:rPr>
  </w:style>
  <w:style w:type="paragraph" w:customStyle="1" w:styleId="TableHeading">
    <w:name w:val="Table Heading"/>
    <w:basedOn w:val="HeadingBase"/>
    <w:rsid w:val="00650B5F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650B5F"/>
    <w:rPr>
      <w:color w:val="0033CC"/>
      <w:u w:val="none"/>
    </w:rPr>
  </w:style>
  <w:style w:type="paragraph" w:customStyle="1" w:styleId="BodyTextRight">
    <w:name w:val="Body Text Right"/>
    <w:basedOn w:val="BodyText"/>
    <w:rsid w:val="00650B5F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650B5F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650B5F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650B5F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650B5F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650B5F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650B5F"/>
    <w:rPr>
      <w:sz w:val="32"/>
    </w:rPr>
  </w:style>
  <w:style w:type="paragraph" w:customStyle="1" w:styleId="HeadingProcedure">
    <w:name w:val="Heading Procedure"/>
    <w:basedOn w:val="HeadingBase"/>
    <w:next w:val="Normal"/>
    <w:rsid w:val="00650B5F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650B5F"/>
    <w:pPr>
      <w:spacing w:before="60" w:after="60"/>
    </w:pPr>
  </w:style>
  <w:style w:type="paragraph" w:styleId="ListContinue">
    <w:name w:val="List Continue"/>
    <w:basedOn w:val="List"/>
    <w:rsid w:val="00650B5F"/>
    <w:pPr>
      <w:ind w:firstLine="0"/>
    </w:pPr>
  </w:style>
  <w:style w:type="paragraph" w:customStyle="1" w:styleId="ListNote">
    <w:name w:val="List Note"/>
    <w:basedOn w:val="List"/>
    <w:rsid w:val="00650B5F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650B5F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650B5F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650B5F"/>
    <w:rPr>
      <w:rFonts w:ascii="Courier New" w:hAnsi="Courier New"/>
    </w:rPr>
  </w:style>
  <w:style w:type="paragraph" w:customStyle="1" w:styleId="NoteBullet">
    <w:name w:val="Note Bullet"/>
    <w:basedOn w:val="Note"/>
    <w:rsid w:val="00650B5F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650B5F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650B5F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650B5F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650B5F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650B5F"/>
    <w:rPr>
      <w:sz w:val="20"/>
    </w:rPr>
  </w:style>
  <w:style w:type="character" w:customStyle="1" w:styleId="PlainTextChar">
    <w:name w:val="Plain Text Char"/>
    <w:basedOn w:val="DefaultParagraphFont"/>
    <w:link w:val="PlainText"/>
    <w:rsid w:val="00650B5F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650B5F"/>
    <w:rPr>
      <w:b/>
      <w:smallCaps/>
    </w:rPr>
  </w:style>
  <w:style w:type="paragraph" w:customStyle="1" w:styleId="TableListNumber">
    <w:name w:val="Table List Number"/>
    <w:basedOn w:val="ListNumber"/>
    <w:rsid w:val="00650B5F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650B5F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650B5F"/>
    <w:pPr>
      <w:numPr>
        <w:numId w:val="9"/>
      </w:numPr>
    </w:pPr>
  </w:style>
  <w:style w:type="paragraph" w:customStyle="1" w:styleId="ListAlpha2">
    <w:name w:val="List Alpha 2"/>
    <w:basedOn w:val="List2"/>
    <w:rsid w:val="00650B5F"/>
    <w:pPr>
      <w:numPr>
        <w:numId w:val="8"/>
      </w:numPr>
    </w:pPr>
  </w:style>
  <w:style w:type="paragraph" w:styleId="List2">
    <w:name w:val="List 2"/>
    <w:basedOn w:val="BodyText"/>
    <w:rsid w:val="00650B5F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650B5F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650B5F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650B5F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650B5F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650B5F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650B5F"/>
    <w:pPr>
      <w:numPr>
        <w:numId w:val="4"/>
      </w:numPr>
    </w:pPr>
  </w:style>
  <w:style w:type="paragraph" w:styleId="ListContinue2">
    <w:name w:val="List Continue 2"/>
    <w:basedOn w:val="List2"/>
    <w:rsid w:val="00650B5F"/>
    <w:pPr>
      <w:ind w:firstLine="0"/>
    </w:pPr>
  </w:style>
  <w:style w:type="paragraph" w:styleId="ListContinue3">
    <w:name w:val="List Continue 3"/>
    <w:basedOn w:val="List3"/>
    <w:rsid w:val="00650B5F"/>
    <w:pPr>
      <w:ind w:left="1021" w:firstLine="0"/>
    </w:pPr>
  </w:style>
  <w:style w:type="paragraph" w:styleId="ListContinue4">
    <w:name w:val="List Continue 4"/>
    <w:basedOn w:val="List4"/>
    <w:rsid w:val="00650B5F"/>
    <w:pPr>
      <w:ind w:firstLine="0"/>
    </w:pPr>
  </w:style>
  <w:style w:type="paragraph" w:styleId="ListContinue5">
    <w:name w:val="List Continue 5"/>
    <w:basedOn w:val="List5"/>
    <w:rsid w:val="00650B5F"/>
    <w:pPr>
      <w:ind w:firstLine="0"/>
    </w:pPr>
  </w:style>
  <w:style w:type="paragraph" w:styleId="ListNumber3">
    <w:name w:val="List Number 3"/>
    <w:basedOn w:val="List3"/>
    <w:rsid w:val="00650B5F"/>
    <w:pPr>
      <w:numPr>
        <w:numId w:val="5"/>
      </w:numPr>
    </w:pPr>
  </w:style>
  <w:style w:type="paragraph" w:styleId="ListNumber4">
    <w:name w:val="List Number 4"/>
    <w:basedOn w:val="List4"/>
    <w:rsid w:val="00650B5F"/>
    <w:pPr>
      <w:numPr>
        <w:numId w:val="6"/>
      </w:numPr>
    </w:pPr>
  </w:style>
  <w:style w:type="paragraph" w:styleId="ListNumber5">
    <w:name w:val="List Number 5"/>
    <w:basedOn w:val="List5"/>
    <w:rsid w:val="00650B5F"/>
    <w:pPr>
      <w:numPr>
        <w:numId w:val="7"/>
      </w:numPr>
    </w:pPr>
  </w:style>
  <w:style w:type="paragraph" w:styleId="BlockText">
    <w:name w:val="Block Text"/>
    <w:basedOn w:val="Normal"/>
    <w:rsid w:val="00650B5F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650B5F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650B5F"/>
    <w:rPr>
      <w:sz w:val="16"/>
      <w:vertAlign w:val="superscript"/>
    </w:rPr>
  </w:style>
  <w:style w:type="character" w:customStyle="1" w:styleId="Symbols">
    <w:name w:val="Symbols"/>
    <w:basedOn w:val="DefaultParagraphFont"/>
    <w:rsid w:val="00650B5F"/>
    <w:rPr>
      <w:rFonts w:ascii="Symbol" w:hAnsi="Symbol"/>
    </w:rPr>
  </w:style>
  <w:style w:type="character" w:customStyle="1" w:styleId="MenuOptions">
    <w:name w:val="Menu Options"/>
    <w:basedOn w:val="DefaultParagraphFont"/>
    <w:rsid w:val="00650B5F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650B5F"/>
    <w:rPr>
      <w:b/>
    </w:rPr>
  </w:style>
  <w:style w:type="character" w:customStyle="1" w:styleId="Underlined">
    <w:name w:val="Underlined"/>
    <w:basedOn w:val="DefaultParagraphFont"/>
    <w:rsid w:val="00650B5F"/>
    <w:rPr>
      <w:u w:val="single"/>
    </w:rPr>
  </w:style>
  <w:style w:type="paragraph" w:customStyle="1" w:styleId="TableBodyTextRight">
    <w:name w:val="Table Body Text Right"/>
    <w:basedOn w:val="TableBodyText"/>
    <w:rsid w:val="00650B5F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650B5F"/>
    <w:rPr>
      <w:sz w:val="18"/>
    </w:rPr>
  </w:style>
  <w:style w:type="paragraph" w:customStyle="1" w:styleId="BodySmallRight">
    <w:name w:val="Body Small Right"/>
    <w:basedOn w:val="BodyTextRight"/>
    <w:rsid w:val="00650B5F"/>
    <w:rPr>
      <w:sz w:val="18"/>
      <w:szCs w:val="18"/>
    </w:rPr>
  </w:style>
  <w:style w:type="paragraph" w:customStyle="1" w:styleId="MarginEdition">
    <w:name w:val="Margin Edition"/>
    <w:basedOn w:val="MarginNote"/>
    <w:rsid w:val="00650B5F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650B5F"/>
    <w:rPr>
      <w:sz w:val="2"/>
      <w:szCs w:val="2"/>
    </w:rPr>
  </w:style>
  <w:style w:type="character" w:customStyle="1" w:styleId="Small">
    <w:name w:val="Small"/>
    <w:basedOn w:val="DefaultParagraphFont"/>
    <w:rsid w:val="00650B5F"/>
    <w:rPr>
      <w:sz w:val="16"/>
    </w:rPr>
  </w:style>
  <w:style w:type="paragraph" w:customStyle="1" w:styleId="WideTable">
    <w:name w:val="Wide Table"/>
    <w:basedOn w:val="Normal"/>
    <w:rsid w:val="00650B5F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650B5F"/>
  </w:style>
  <w:style w:type="paragraph" w:styleId="Quote">
    <w:name w:val="Quote"/>
    <w:basedOn w:val="Heading1"/>
    <w:link w:val="QuoteChar"/>
    <w:qFormat/>
    <w:rsid w:val="00650B5F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650B5F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650B5F"/>
    <w:pPr>
      <w:pageBreakBefore/>
    </w:pPr>
  </w:style>
  <w:style w:type="paragraph" w:customStyle="1" w:styleId="Border">
    <w:name w:val="Border"/>
    <w:basedOn w:val="Normal"/>
    <w:qFormat/>
    <w:rsid w:val="00650B5F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650B5F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0B5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0B5F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650B5F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650B5F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650B5F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650B5F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650B5F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650B5F"/>
    <w:rPr>
      <w:u w:val="single"/>
    </w:rPr>
  </w:style>
  <w:style w:type="character" w:customStyle="1" w:styleId="BoldandItalics">
    <w:name w:val="Bold and Italics"/>
    <w:qFormat/>
    <w:rsid w:val="00650B5F"/>
    <w:rPr>
      <w:b/>
      <w:i/>
      <w:u w:val="none"/>
    </w:rPr>
  </w:style>
  <w:style w:type="paragraph" w:styleId="BalloonText">
    <w:name w:val="Balloon Text"/>
    <w:basedOn w:val="Normal"/>
    <w:link w:val="BalloonTextChar"/>
    <w:rsid w:val="00650B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50B5F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650B5F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650B5F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650B5F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650B5F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650B5F"/>
    <w:pPr>
      <w:spacing w:before="0" w:after="0"/>
    </w:pPr>
  </w:style>
  <w:style w:type="paragraph" w:customStyle="1" w:styleId="BodyTextBold">
    <w:name w:val="Body Text Bold"/>
    <w:basedOn w:val="BodyText"/>
    <w:qFormat/>
    <w:rsid w:val="00650B5F"/>
    <w:rPr>
      <w:b/>
    </w:rPr>
  </w:style>
  <w:style w:type="character" w:styleId="Hyperlink">
    <w:name w:val="Hyperlink"/>
    <w:basedOn w:val="DefaultParagraphFont"/>
    <w:uiPriority w:val="99"/>
    <w:unhideWhenUsed/>
    <w:rsid w:val="00D530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7e15fa6a-68b8-4097-b099-030a5569b1ad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565</Words>
  <Characters>3655</Characters>
  <Application>Microsoft Office Word</Application>
  <DocSecurity>0</DocSecurity>
  <Lines>110</Lines>
  <Paragraphs>64</Paragraphs>
  <ScaleCrop>false</ScaleCrop>
  <Company>Author-it Software Corporation Ltd.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CPCCSF3001 Apply reinforcement schedule</dc:title>
  <dc:subject>Approved</dc:subject>
  <dc:creator>Artibus Innovation</dc:creator>
  <cp:keywords>Release: 1</cp:keywords>
  <dc:description>Review Date: 12 April 2008</dc:description>
  <cp:lastModifiedBy>HSD_TPCMSd.prod</cp:lastModifiedBy>
  <cp:revision>3</cp:revision>
  <dcterms:created xsi:type="dcterms:W3CDTF">2022-12-08T08:11:00Z</dcterms:created>
  <dcterms:modified xsi:type="dcterms:W3CDTF">2022-12-08T08:11:00Z</dcterms:modified>
</cp:coreProperties>
</file>