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431" w:rsidRDefault="00A77431" w:rsidP="00A77431">
      <w:pPr>
        <w:pStyle w:val="Title"/>
      </w:pPr>
      <w:fldSimple w:instr=" TITLE   \* MERGEFORMAT ">
        <w:r>
          <w:t>Assessment Requirements for CPCCJN3001 Process materials to produce components using static machines</w:t>
        </w:r>
      </w:fldSimple>
    </w:p>
    <w:p w:rsidR="00A77431" w:rsidRDefault="00A77431" w:rsidP="00A77431">
      <w:pPr>
        <w:pStyle w:val="Version"/>
        <w:sectPr w:rsidR="00A77431" w:rsidSect="0054318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543186" w:rsidRDefault="00A77431" w:rsidP="00543186">
      <w:pPr>
        <w:pStyle w:val="SuperHeading"/>
      </w:pPr>
      <w:r w:rsidRPr="00543186">
        <w:lastRenderedPageBreak/>
        <w:t>Assessment Requirements for CPCCJN3001 Process materials to produce components using static machines</w:t>
      </w:r>
    </w:p>
    <w:p w:rsidR="00000000" w:rsidRPr="00543186" w:rsidRDefault="00A77431" w:rsidP="00543186">
      <w:pPr>
        <w:pStyle w:val="Heading1"/>
      </w:pPr>
      <w:bookmarkStart w:id="1" w:name="O_831298"/>
      <w:bookmarkEnd w:id="1"/>
      <w:r w:rsidRPr="00543186">
        <w:t>Modification History</w:t>
      </w:r>
    </w:p>
    <w:p w:rsidR="00000000" w:rsidRPr="00543186" w:rsidRDefault="00A77431" w:rsidP="00A77431">
      <w:pPr>
        <w:pStyle w:val="BodyText"/>
      </w:pPr>
      <w:r w:rsidRPr="00543186">
        <w:t>Release 1.</w:t>
      </w:r>
    </w:p>
    <w:p w:rsidR="00000000" w:rsidRPr="00543186" w:rsidRDefault="00A77431" w:rsidP="00A77431">
      <w:pPr>
        <w:pStyle w:val="BodyText"/>
      </w:pPr>
      <w:r w:rsidRPr="00543186">
        <w:t>This version first released with CPC Construction, Plumbing and Services Training Package Version 2.</w:t>
      </w:r>
    </w:p>
    <w:p w:rsidR="00A77431" w:rsidRDefault="00A77431" w:rsidP="00A77431">
      <w:pPr>
        <w:pStyle w:val="BodyText"/>
      </w:pPr>
      <w:r w:rsidRPr="00543186">
        <w:t>Revised unit of competency. Replaces superseded equivalent CPCCJN3001A Use static machines.</w:t>
      </w:r>
    </w:p>
    <w:p w:rsidR="00000000" w:rsidRPr="00543186" w:rsidRDefault="00A77431" w:rsidP="00543186">
      <w:pPr>
        <w:pStyle w:val="Heading1"/>
      </w:pPr>
      <w:bookmarkStart w:id="2" w:name="O_831301"/>
      <w:bookmarkEnd w:id="2"/>
      <w:r w:rsidRPr="00543186">
        <w:t>Performance Evidence</w:t>
      </w:r>
    </w:p>
    <w:p w:rsidR="00000000" w:rsidRPr="00543186" w:rsidRDefault="00A77431" w:rsidP="00A77431">
      <w:pPr>
        <w:pStyle w:val="BodyText"/>
      </w:pPr>
      <w:r w:rsidRPr="00543186">
        <w:t>A person demonstrating competency in this unit must satisfy all of the elements, performance criteria and foundation skills o</w:t>
      </w:r>
      <w:r w:rsidRPr="00543186">
        <w:t>f this unit. The person must also:</w:t>
      </w:r>
    </w:p>
    <w:p w:rsidR="00000000" w:rsidRPr="00543186" w:rsidRDefault="00A77431" w:rsidP="00543186">
      <w:pPr>
        <w:pStyle w:val="ListBullet"/>
      </w:pPr>
      <w:r w:rsidRPr="00543186">
        <w:t>produce complete sets of components for two freestanding units, such as workstations or showcases</w:t>
      </w:r>
    </w:p>
    <w:p w:rsidR="00000000" w:rsidRPr="00543186" w:rsidRDefault="00A77431" w:rsidP="00543186">
      <w:pPr>
        <w:pStyle w:val="ListBullet"/>
      </w:pPr>
      <w:r w:rsidRPr="00543186">
        <w:t>produce components using a panel saw, docking saw, grinder and drill and at least one other static machine listed in the r</w:t>
      </w:r>
      <w:r w:rsidRPr="00543186">
        <w:t>ange of conditions</w:t>
      </w:r>
    </w:p>
    <w:p w:rsidR="00000000" w:rsidRPr="00543186" w:rsidRDefault="00A77431" w:rsidP="00543186">
      <w:pPr>
        <w:pStyle w:val="ListBullet"/>
      </w:pPr>
      <w:r w:rsidRPr="00543186">
        <w:t>process at least three different materials listed in the range of conditions.</w:t>
      </w:r>
    </w:p>
    <w:p w:rsidR="00000000" w:rsidRPr="00543186" w:rsidRDefault="00A77431" w:rsidP="00543186">
      <w:pPr>
        <w:pStyle w:val="BodyText"/>
      </w:pPr>
    </w:p>
    <w:p w:rsidR="00000000" w:rsidRPr="00543186" w:rsidRDefault="00A77431" w:rsidP="00A77431">
      <w:pPr>
        <w:pStyle w:val="BodyText"/>
      </w:pPr>
      <w:r w:rsidRPr="00543186">
        <w:t>During the above work, the person must:</w:t>
      </w:r>
    </w:p>
    <w:p w:rsidR="00000000" w:rsidRPr="00543186" w:rsidRDefault="00A77431" w:rsidP="00543186">
      <w:pPr>
        <w:pStyle w:val="ListBullet"/>
      </w:pPr>
      <w:r w:rsidRPr="00543186">
        <w:t>comply with health and safety regulations applicable to workplace and machine operations</w:t>
      </w:r>
    </w:p>
    <w:p w:rsidR="00000000" w:rsidRPr="00543186" w:rsidRDefault="00A77431" w:rsidP="00543186">
      <w:pPr>
        <w:pStyle w:val="ListBullet"/>
      </w:pPr>
      <w:r w:rsidRPr="00543186">
        <w:t>comply with organisational p</w:t>
      </w:r>
      <w:r w:rsidRPr="00543186">
        <w:t>olicies and procedures relating to carrying out machining operations, including quality assurance requirements</w:t>
      </w:r>
    </w:p>
    <w:p w:rsidR="00000000" w:rsidRPr="00543186" w:rsidRDefault="00A77431" w:rsidP="00543186">
      <w:pPr>
        <w:pStyle w:val="ListBullet"/>
      </w:pPr>
      <w:r w:rsidRPr="00543186">
        <w:t>identify and apply manufacturer recommendations when using machine</w:t>
      </w:r>
    </w:p>
    <w:p w:rsidR="00000000" w:rsidRPr="00543186" w:rsidRDefault="00A77431" w:rsidP="00543186">
      <w:pPr>
        <w:pStyle w:val="ListBullet"/>
      </w:pPr>
      <w:r w:rsidRPr="00543186">
        <w:t>identify and correctly apply guarding requirements for operating machine</w:t>
      </w:r>
    </w:p>
    <w:p w:rsidR="00000000" w:rsidRPr="00543186" w:rsidRDefault="00A77431" w:rsidP="00543186">
      <w:pPr>
        <w:pStyle w:val="ListBullet"/>
      </w:pPr>
      <w:r w:rsidRPr="00543186">
        <w:t>use c</w:t>
      </w:r>
      <w:r w:rsidRPr="00543186">
        <w:t>orrect set-up procedures for machine operations prior to use</w:t>
      </w:r>
    </w:p>
    <w:p w:rsidR="00000000" w:rsidRPr="00543186" w:rsidRDefault="00A77431" w:rsidP="00543186">
      <w:pPr>
        <w:pStyle w:val="ListBullet"/>
      </w:pPr>
      <w:r w:rsidRPr="00543186">
        <w:t>use correct start-up procedures for operating machines</w:t>
      </w:r>
    </w:p>
    <w:p w:rsidR="00000000" w:rsidRPr="00543186" w:rsidRDefault="00A77431" w:rsidP="00543186">
      <w:pPr>
        <w:pStyle w:val="ListBullet"/>
      </w:pPr>
      <w:r w:rsidRPr="00543186">
        <w:t>use safe and effective operation of machine</w:t>
      </w:r>
    </w:p>
    <w:p w:rsidR="00000000" w:rsidRPr="00543186" w:rsidRDefault="00A77431" w:rsidP="00543186">
      <w:pPr>
        <w:pStyle w:val="ListBullet"/>
      </w:pPr>
      <w:r w:rsidRPr="00543186">
        <w:t>use correct shut-down and switch-off procedures on completion of machining operation</w:t>
      </w:r>
    </w:p>
    <w:p w:rsidR="00000000" w:rsidRPr="00543186" w:rsidRDefault="00A77431" w:rsidP="00543186">
      <w:pPr>
        <w:pStyle w:val="ListBullet"/>
      </w:pPr>
      <w:r w:rsidRPr="00543186">
        <w:t>clean and maintain machine correctly</w:t>
      </w:r>
    </w:p>
    <w:p w:rsidR="00000000" w:rsidRPr="00543186" w:rsidRDefault="00A77431" w:rsidP="00543186">
      <w:pPr>
        <w:pStyle w:val="ListBullet"/>
      </w:pPr>
      <w:r w:rsidRPr="00543186">
        <w:t>place or remove cutters and blades safely and according to established procedures.</w:t>
      </w:r>
    </w:p>
    <w:p w:rsidR="00000000" w:rsidRPr="00543186" w:rsidRDefault="00A77431" w:rsidP="00543186">
      <w:pPr>
        <w:pStyle w:val="AllowPageBreak"/>
      </w:pPr>
    </w:p>
    <w:p w:rsidR="00000000" w:rsidRPr="00543186" w:rsidRDefault="00A77431" w:rsidP="00543186">
      <w:pPr>
        <w:pStyle w:val="Heading1"/>
      </w:pPr>
      <w:bookmarkStart w:id="3" w:name="O_831300"/>
      <w:bookmarkEnd w:id="3"/>
      <w:r w:rsidRPr="00543186">
        <w:t>Knowledge Evidence</w:t>
      </w:r>
    </w:p>
    <w:p w:rsidR="00000000" w:rsidRPr="00543186" w:rsidRDefault="00A77431" w:rsidP="00A77431">
      <w:pPr>
        <w:pStyle w:val="BodyText"/>
      </w:pPr>
      <w:r w:rsidRPr="00543186">
        <w:t>A person demonstrating competency in this unit must demonstrate knowledge of:</w:t>
      </w:r>
    </w:p>
    <w:p w:rsidR="00000000" w:rsidRPr="00543186" w:rsidRDefault="00A77431" w:rsidP="00543186">
      <w:pPr>
        <w:pStyle w:val="ListBullet"/>
      </w:pPr>
      <w:r w:rsidRPr="00543186">
        <w:lastRenderedPageBreak/>
        <w:t>types of components t</w:t>
      </w:r>
      <w:r w:rsidRPr="00543186">
        <w:t>hat can be produced using static machines</w:t>
      </w:r>
    </w:p>
    <w:p w:rsidR="00000000" w:rsidRPr="00543186" w:rsidRDefault="00A77431" w:rsidP="00543186">
      <w:pPr>
        <w:pStyle w:val="ListBullet"/>
      </w:pPr>
      <w:r w:rsidRPr="00543186">
        <w:t>types of construction materials to be processed and their characteristics</w:t>
      </w:r>
    </w:p>
    <w:p w:rsidR="00000000" w:rsidRPr="00543186" w:rsidRDefault="00A77431" w:rsidP="00543186">
      <w:pPr>
        <w:pStyle w:val="ListBullet"/>
      </w:pPr>
      <w:r w:rsidRPr="00543186">
        <w:t>procedures relating to basic maintenance of static machines</w:t>
      </w:r>
    </w:p>
    <w:p w:rsidR="00000000" w:rsidRPr="00543186" w:rsidRDefault="00A77431" w:rsidP="00543186">
      <w:pPr>
        <w:pStyle w:val="ListBullet"/>
      </w:pPr>
      <w:r w:rsidRPr="00543186">
        <w:t>contents of and terms used in job safety analyses (JSA) and safe work method sta</w:t>
      </w:r>
      <w:r w:rsidRPr="00543186">
        <w:t>tements (SWMS) for operating static machines</w:t>
      </w:r>
    </w:p>
    <w:p w:rsidR="00000000" w:rsidRPr="00543186" w:rsidRDefault="00A77431" w:rsidP="00543186">
      <w:pPr>
        <w:pStyle w:val="ListBullet"/>
      </w:pPr>
      <w:r w:rsidRPr="00543186">
        <w:t>material handling techniques relating to working with static machines</w:t>
      </w:r>
    </w:p>
    <w:p w:rsidR="00000000" w:rsidRPr="00543186" w:rsidRDefault="00A77431" w:rsidP="00543186">
      <w:pPr>
        <w:pStyle w:val="ListBullet"/>
      </w:pPr>
      <w:r w:rsidRPr="00543186">
        <w:t>types of static machines, and their application and operation</w:t>
      </w:r>
    </w:p>
    <w:p w:rsidR="00000000" w:rsidRPr="00543186" w:rsidRDefault="00A77431" w:rsidP="00543186">
      <w:pPr>
        <w:pStyle w:val="ListBullet"/>
      </w:pPr>
      <w:r w:rsidRPr="00543186">
        <w:t>workplace and equipment safety requirements relating to the use of static machi</w:t>
      </w:r>
      <w:r w:rsidRPr="00543186">
        <w:t>nes.</w:t>
      </w:r>
    </w:p>
    <w:p w:rsidR="00000000" w:rsidRPr="00543186" w:rsidRDefault="00A77431" w:rsidP="00543186">
      <w:pPr>
        <w:pStyle w:val="AllowPageBreak"/>
      </w:pPr>
    </w:p>
    <w:p w:rsidR="00000000" w:rsidRPr="00543186" w:rsidRDefault="00A77431" w:rsidP="00543186">
      <w:pPr>
        <w:pStyle w:val="Heading1"/>
      </w:pPr>
      <w:bookmarkStart w:id="4" w:name="O_831299"/>
      <w:bookmarkEnd w:id="4"/>
      <w:r w:rsidRPr="00543186">
        <w:t>Assessment Conditions</w:t>
      </w:r>
    </w:p>
    <w:p w:rsidR="00000000" w:rsidRPr="00543186" w:rsidRDefault="00A77431" w:rsidP="00A77431">
      <w:pPr>
        <w:pStyle w:val="BodyText"/>
      </w:pPr>
      <w:r w:rsidRPr="00543186">
        <w:t>Suitable assessment of performance requires:</w:t>
      </w:r>
    </w:p>
    <w:p w:rsidR="00000000" w:rsidRPr="00543186" w:rsidRDefault="00A77431" w:rsidP="00543186">
      <w:pPr>
        <w:pStyle w:val="ListBullet"/>
      </w:pPr>
      <w:r w:rsidRPr="00543186">
        <w:t>equipment:</w:t>
      </w:r>
    </w:p>
    <w:p w:rsidR="00000000" w:rsidRPr="00543186" w:rsidRDefault="00A77431" w:rsidP="00543186">
      <w:pPr>
        <w:pStyle w:val="ListBullet2"/>
      </w:pPr>
      <w:r w:rsidRPr="00543186">
        <w:t>static machines, as listed in the range of conditions</w:t>
      </w:r>
    </w:p>
    <w:p w:rsidR="00000000" w:rsidRPr="00543186" w:rsidRDefault="00A77431" w:rsidP="00543186">
      <w:pPr>
        <w:pStyle w:val="ListBullet"/>
      </w:pPr>
      <w:r w:rsidRPr="00543186">
        <w:t>materials:</w:t>
      </w:r>
    </w:p>
    <w:p w:rsidR="00000000" w:rsidRPr="00543186" w:rsidRDefault="00A77431" w:rsidP="00543186">
      <w:pPr>
        <w:pStyle w:val="ListBullet2"/>
      </w:pPr>
      <w:r w:rsidRPr="00543186">
        <w:t>as listed in the range of conditions</w:t>
      </w:r>
    </w:p>
    <w:p w:rsidR="00000000" w:rsidRPr="00543186" w:rsidRDefault="00A77431" w:rsidP="00543186">
      <w:pPr>
        <w:pStyle w:val="ListBullet"/>
      </w:pPr>
      <w:r w:rsidRPr="00543186">
        <w:t>specifications:</w:t>
      </w:r>
    </w:p>
    <w:p w:rsidR="00000000" w:rsidRPr="00543186" w:rsidRDefault="00A77431" w:rsidP="00543186">
      <w:pPr>
        <w:pStyle w:val="ListBullet2"/>
      </w:pPr>
      <w:r w:rsidRPr="00543186">
        <w:t>job drawings and specifications</w:t>
      </w:r>
    </w:p>
    <w:p w:rsidR="00000000" w:rsidRPr="00543186" w:rsidRDefault="00A77431" w:rsidP="00543186">
      <w:pPr>
        <w:pStyle w:val="ListBullet2"/>
      </w:pPr>
      <w:r w:rsidRPr="00543186">
        <w:t>SWMS</w:t>
      </w:r>
    </w:p>
    <w:p w:rsidR="00000000" w:rsidRPr="00543186" w:rsidRDefault="00A77431" w:rsidP="00543186">
      <w:pPr>
        <w:pStyle w:val="ListBullet"/>
      </w:pPr>
      <w:r w:rsidRPr="00543186">
        <w:t>physical conditions:</w:t>
      </w:r>
    </w:p>
    <w:p w:rsidR="00000000" w:rsidRPr="00543186" w:rsidRDefault="00A77431" w:rsidP="00543186">
      <w:pPr>
        <w:pStyle w:val="ListBullet2"/>
      </w:pPr>
      <w:r w:rsidRPr="00543186">
        <w:t>workshop with access to static machines</w:t>
      </w:r>
    </w:p>
    <w:p w:rsidR="00000000" w:rsidRPr="00543186" w:rsidRDefault="00A77431" w:rsidP="00543186">
      <w:pPr>
        <w:pStyle w:val="ListBullet"/>
      </w:pPr>
      <w:r w:rsidRPr="00543186">
        <w:t>relationships with team members and supervisor:</w:t>
      </w:r>
    </w:p>
    <w:p w:rsidR="00000000" w:rsidRPr="00543186" w:rsidRDefault="00A77431" w:rsidP="00543186">
      <w:pPr>
        <w:pStyle w:val="ListBullet2"/>
      </w:pPr>
      <w:r w:rsidRPr="00543186">
        <w:t>work is conducted individually under supervision</w:t>
      </w:r>
    </w:p>
    <w:p w:rsidR="00000000" w:rsidRPr="00543186" w:rsidRDefault="00A77431" w:rsidP="00543186">
      <w:pPr>
        <w:pStyle w:val="ListBullet"/>
      </w:pPr>
      <w:r w:rsidRPr="00543186">
        <w:t>timeframe:</w:t>
      </w:r>
    </w:p>
    <w:p w:rsidR="00000000" w:rsidRPr="00543186" w:rsidRDefault="00A77431" w:rsidP="00543186">
      <w:pPr>
        <w:pStyle w:val="ListBullet2"/>
      </w:pPr>
      <w:r w:rsidRPr="00543186">
        <w:t>according to job requirements.</w:t>
      </w:r>
    </w:p>
    <w:p w:rsidR="00000000" w:rsidRPr="00543186" w:rsidRDefault="00A77431" w:rsidP="00543186">
      <w:pPr>
        <w:pStyle w:val="BodyText"/>
      </w:pPr>
    </w:p>
    <w:p w:rsidR="00000000" w:rsidRPr="00543186" w:rsidRDefault="00A77431" w:rsidP="00A77431">
      <w:pPr>
        <w:pStyle w:val="Heading3"/>
      </w:pPr>
      <w:r w:rsidRPr="00543186">
        <w:rPr>
          <w:rStyle w:val="SpecialBold"/>
        </w:rPr>
        <w:t>Assessor requirements</w:t>
      </w:r>
    </w:p>
    <w:p w:rsidR="00000000" w:rsidRPr="00543186" w:rsidRDefault="00A77431" w:rsidP="00A77431">
      <w:pPr>
        <w:pStyle w:val="BodyText"/>
      </w:pPr>
      <w:r w:rsidRPr="00543186">
        <w:t>As a minimum, assessor</w:t>
      </w:r>
      <w:r w:rsidRPr="00543186">
        <w:t>s must satisfy the assessor requirements in the Standards for Registered Training Organisations (RTOs) current at the time of assessment.</w:t>
      </w:r>
    </w:p>
    <w:p w:rsidR="00000000" w:rsidRPr="00543186" w:rsidRDefault="00A77431" w:rsidP="00543186">
      <w:pPr>
        <w:pStyle w:val="Heading1"/>
      </w:pPr>
      <w:bookmarkStart w:id="5" w:name="O_831297"/>
      <w:bookmarkEnd w:id="5"/>
      <w:r w:rsidRPr="00543186">
        <w:t>Links</w:t>
      </w:r>
    </w:p>
    <w:p w:rsidR="00000000" w:rsidRPr="00543186" w:rsidRDefault="00A77431" w:rsidP="00A77431">
      <w:pPr>
        <w:pStyle w:val="BodyText"/>
      </w:pPr>
      <w:r w:rsidRPr="00543186">
        <w:t xml:space="preserve">Companion Volume implementation guides are found in VETNet - </w:t>
      </w:r>
      <w:hyperlink r:id="rId13" w:history="1">
        <w:r w:rsidRPr="00446153">
          <w:rPr>
            <w:rStyle w:val="Hyperlink"/>
          </w:rPr>
          <w:t>https://vetnet.education.gov.au/Pages/TrainingDocs.aspx?q=7e15fa6a-68b8-4097-b099-030a5569b1ad</w:t>
        </w:r>
      </w:hyperlink>
    </w:p>
    <w:p w:rsidR="00000000" w:rsidRPr="00543186" w:rsidRDefault="00A77431" w:rsidP="00543186"/>
    <w:sectPr w:rsidR="00000000" w:rsidRPr="00543186" w:rsidSect="00543186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186" w:rsidRDefault="00543186" w:rsidP="00543186">
      <w:r>
        <w:separator/>
      </w:r>
    </w:p>
  </w:endnote>
  <w:endnote w:type="continuationSeparator" w:id="0">
    <w:p w:rsidR="00543186" w:rsidRDefault="00543186" w:rsidP="005431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186" w:rsidRDefault="00543186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186" w:rsidRPr="00A77431" w:rsidRDefault="00543186" w:rsidP="00A77431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186" w:rsidRDefault="00543186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431" w:rsidRDefault="00A77431" w:rsidP="00543186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fldSimple w:instr=" NUMPAGES  \* Arabic  \* MERGEFORMAT ">
      <w:r>
        <w:rPr>
          <w:noProof/>
        </w:rPr>
        <w:t>3</w:t>
      </w:r>
    </w:fldSimple>
  </w:p>
  <w:p w:rsidR="00A77431" w:rsidRDefault="00A77431" w:rsidP="00543186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2019</w:t>
    </w:r>
    <w:r>
      <w:fldChar w:fldCharType="end"/>
    </w:r>
    <w:r>
      <w:tab/>
    </w:r>
    <w:fldSimple w:instr=" DOCPROPERTY  Author  \* MERGEFORMAT ">
      <w:r>
        <w:t>Artibus Innovation</w:t>
      </w:r>
    </w:fldSimple>
  </w:p>
  <w:p w:rsidR="00A77431" w:rsidRDefault="00A77431" w:rsidP="00543186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186" w:rsidRDefault="00543186" w:rsidP="00543186">
      <w:r>
        <w:separator/>
      </w:r>
    </w:p>
  </w:footnote>
  <w:footnote w:type="continuationSeparator" w:id="0">
    <w:p w:rsidR="00543186" w:rsidRDefault="00543186" w:rsidP="005431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186" w:rsidRDefault="00543186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431" w:rsidRDefault="00A77431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E14D3FB" wp14:editId="40150AD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43186" w:rsidRPr="00A77431" w:rsidRDefault="00543186" w:rsidP="00A77431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186" w:rsidRDefault="00543186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431" w:rsidRPr="002D2AF8" w:rsidRDefault="00A77431" w:rsidP="00543186">
    <w:pPr>
      <w:pStyle w:val="Header"/>
      <w:framePr w:wrap="around"/>
    </w:pPr>
    <w:fldSimple w:instr=" TITLE   \* MERGEFORMAT ">
      <w:r>
        <w:t>Assessment Requirements for CPCCJN3001 Process materials to produce components using static machines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17 January 2019</w:t>
    </w:r>
    <w:r>
      <w:fldChar w:fldCharType="end"/>
    </w:r>
  </w:p>
  <w:p w:rsidR="00A77431" w:rsidRDefault="00A77431" w:rsidP="00543186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99EA448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FC92FEE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54A6F0FE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F73ECEE0"/>
    <w:lvl w:ilvl="0">
      <w:start w:val="1"/>
      <w:numFmt w:val="decimal"/>
      <w:pStyle w:val="ListNumber"/>
      <w:lvlText w:val="%1)"/>
      <w:lvlJc w:val="left"/>
      <w:pPr>
        <w:tabs>
          <w:tab w:val="num" w:pos="360"/>
        </w:tabs>
        <w:ind w:left="340" w:hanging="340"/>
      </w:pPr>
      <w:rPr>
        <w:rFonts w:ascii="Palatino Linotype" w:hAnsi="Palatino Linotype"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13"/>
  </w:num>
  <w:num w:numId="12">
    <w:abstractNumId w:val="9"/>
  </w:num>
  <w:num w:numId="13">
    <w:abstractNumId w:val="12"/>
  </w:num>
  <w:num w:numId="14">
    <w:abstractNumId w:val="10"/>
  </w:num>
  <w:num w:numId="15">
    <w:abstractNumId w:val="5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543186"/>
    <w:rsid w:val="00543186"/>
    <w:rsid w:val="00A77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3186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543186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543186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543186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543186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543186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543186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543186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543186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543186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543186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543186"/>
  </w:style>
  <w:style w:type="character" w:customStyle="1" w:styleId="Heading1Char">
    <w:name w:val="Heading 1 Char"/>
    <w:basedOn w:val="DefaultParagraphFont"/>
    <w:link w:val="Heading1"/>
    <w:rsid w:val="00543186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543186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543186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543186"/>
    <w:pPr>
      <w:numPr>
        <w:numId w:val="13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543186"/>
    <w:rPr>
      <w:b/>
      <w:spacing w:val="0"/>
    </w:rPr>
  </w:style>
  <w:style w:type="paragraph" w:styleId="ListBullet2">
    <w:name w:val="List Bullet 2"/>
    <w:basedOn w:val="List2"/>
    <w:rsid w:val="00543186"/>
    <w:pPr>
      <w:numPr>
        <w:numId w:val="14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543186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543186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543186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543186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543186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543186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543186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543186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543186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543186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543186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543186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543186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543186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543186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543186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543186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543186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543186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543186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543186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543186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543186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543186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543186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543186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543186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543186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543186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543186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543186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543186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543186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543186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543186"/>
    <w:rPr>
      <w:i/>
    </w:rPr>
  </w:style>
  <w:style w:type="paragraph" w:styleId="Caption">
    <w:name w:val="caption"/>
    <w:basedOn w:val="BodyText"/>
    <w:next w:val="Normal"/>
    <w:qFormat/>
    <w:rsid w:val="00543186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543186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543186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543186"/>
  </w:style>
  <w:style w:type="paragraph" w:styleId="TableofFigures">
    <w:name w:val="table of figures"/>
    <w:basedOn w:val="Normal"/>
    <w:next w:val="Normal"/>
    <w:semiHidden/>
    <w:rsid w:val="00543186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543186"/>
    <w:pPr>
      <w:numPr>
        <w:numId w:val="11"/>
      </w:numPr>
    </w:pPr>
  </w:style>
  <w:style w:type="character" w:customStyle="1" w:styleId="WingdingSymbols">
    <w:name w:val="Wingding Symbols"/>
    <w:rsid w:val="00543186"/>
    <w:rPr>
      <w:rFonts w:ascii="Wingdings" w:hAnsi="Wingdings"/>
    </w:rPr>
  </w:style>
  <w:style w:type="paragraph" w:customStyle="1" w:styleId="TableHeading">
    <w:name w:val="Table Heading"/>
    <w:basedOn w:val="HeadingBase"/>
    <w:rsid w:val="00543186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543186"/>
    <w:rPr>
      <w:color w:val="0033CC"/>
      <w:u w:val="none"/>
    </w:rPr>
  </w:style>
  <w:style w:type="paragraph" w:customStyle="1" w:styleId="BodyTextRight">
    <w:name w:val="Body Text Right"/>
    <w:basedOn w:val="BodyText"/>
    <w:rsid w:val="00543186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543186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543186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543186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543186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543186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543186"/>
    <w:rPr>
      <w:sz w:val="32"/>
    </w:rPr>
  </w:style>
  <w:style w:type="paragraph" w:customStyle="1" w:styleId="HeadingProcedure">
    <w:name w:val="Heading Procedure"/>
    <w:basedOn w:val="HeadingBase"/>
    <w:next w:val="Normal"/>
    <w:rsid w:val="00543186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543186"/>
    <w:pPr>
      <w:spacing w:before="60" w:after="60"/>
    </w:pPr>
  </w:style>
  <w:style w:type="paragraph" w:styleId="ListContinue">
    <w:name w:val="List Continue"/>
    <w:basedOn w:val="List"/>
    <w:rsid w:val="00543186"/>
    <w:pPr>
      <w:ind w:firstLine="0"/>
    </w:pPr>
  </w:style>
  <w:style w:type="paragraph" w:customStyle="1" w:styleId="ListNote">
    <w:name w:val="List Note"/>
    <w:basedOn w:val="List"/>
    <w:rsid w:val="00543186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543186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543186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543186"/>
    <w:rPr>
      <w:rFonts w:ascii="Courier New" w:hAnsi="Courier New"/>
    </w:rPr>
  </w:style>
  <w:style w:type="paragraph" w:customStyle="1" w:styleId="NoteBullet">
    <w:name w:val="Note Bullet"/>
    <w:basedOn w:val="Note"/>
    <w:rsid w:val="00543186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543186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543186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543186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543186"/>
    <w:pPr>
      <w:numPr>
        <w:numId w:val="12"/>
      </w:numPr>
    </w:pPr>
  </w:style>
  <w:style w:type="paragraph" w:styleId="PlainText">
    <w:name w:val="Plain Text"/>
    <w:basedOn w:val="Normal"/>
    <w:link w:val="PlainTextChar"/>
    <w:rsid w:val="00543186"/>
    <w:rPr>
      <w:sz w:val="20"/>
    </w:rPr>
  </w:style>
  <w:style w:type="character" w:customStyle="1" w:styleId="PlainTextChar">
    <w:name w:val="Plain Text Char"/>
    <w:basedOn w:val="DefaultParagraphFont"/>
    <w:link w:val="PlainText"/>
    <w:rsid w:val="00543186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543186"/>
    <w:rPr>
      <w:b/>
      <w:smallCaps/>
    </w:rPr>
  </w:style>
  <w:style w:type="paragraph" w:customStyle="1" w:styleId="TableListNumber">
    <w:name w:val="Table List Number"/>
    <w:basedOn w:val="ListNumber"/>
    <w:rsid w:val="00543186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543186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543186"/>
    <w:pPr>
      <w:numPr>
        <w:numId w:val="9"/>
      </w:numPr>
    </w:pPr>
  </w:style>
  <w:style w:type="paragraph" w:customStyle="1" w:styleId="ListAlpha2">
    <w:name w:val="List Alpha 2"/>
    <w:basedOn w:val="List2"/>
    <w:rsid w:val="00543186"/>
    <w:pPr>
      <w:numPr>
        <w:numId w:val="8"/>
      </w:numPr>
    </w:pPr>
  </w:style>
  <w:style w:type="paragraph" w:styleId="List2">
    <w:name w:val="List 2"/>
    <w:basedOn w:val="BodyText"/>
    <w:rsid w:val="00543186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543186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543186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543186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543186"/>
    <w:pPr>
      <w:numPr>
        <w:numId w:val="15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543186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543186"/>
    <w:pPr>
      <w:numPr>
        <w:numId w:val="4"/>
      </w:numPr>
    </w:pPr>
  </w:style>
  <w:style w:type="paragraph" w:styleId="ListContinue2">
    <w:name w:val="List Continue 2"/>
    <w:basedOn w:val="List2"/>
    <w:rsid w:val="00543186"/>
    <w:pPr>
      <w:ind w:firstLine="0"/>
    </w:pPr>
  </w:style>
  <w:style w:type="paragraph" w:styleId="ListContinue3">
    <w:name w:val="List Continue 3"/>
    <w:basedOn w:val="List3"/>
    <w:rsid w:val="00543186"/>
    <w:pPr>
      <w:ind w:left="1021" w:firstLine="0"/>
    </w:pPr>
  </w:style>
  <w:style w:type="paragraph" w:styleId="ListContinue4">
    <w:name w:val="List Continue 4"/>
    <w:basedOn w:val="List4"/>
    <w:rsid w:val="00543186"/>
    <w:pPr>
      <w:ind w:firstLine="0"/>
    </w:pPr>
  </w:style>
  <w:style w:type="paragraph" w:styleId="ListContinue5">
    <w:name w:val="List Continue 5"/>
    <w:basedOn w:val="List5"/>
    <w:rsid w:val="00543186"/>
    <w:pPr>
      <w:ind w:firstLine="0"/>
    </w:pPr>
  </w:style>
  <w:style w:type="paragraph" w:styleId="ListNumber3">
    <w:name w:val="List Number 3"/>
    <w:basedOn w:val="List3"/>
    <w:rsid w:val="00543186"/>
    <w:pPr>
      <w:numPr>
        <w:numId w:val="5"/>
      </w:numPr>
    </w:pPr>
  </w:style>
  <w:style w:type="paragraph" w:styleId="ListNumber4">
    <w:name w:val="List Number 4"/>
    <w:basedOn w:val="List4"/>
    <w:rsid w:val="00543186"/>
    <w:pPr>
      <w:numPr>
        <w:numId w:val="6"/>
      </w:numPr>
    </w:pPr>
  </w:style>
  <w:style w:type="paragraph" w:styleId="ListNumber5">
    <w:name w:val="List Number 5"/>
    <w:basedOn w:val="List5"/>
    <w:rsid w:val="00543186"/>
    <w:pPr>
      <w:numPr>
        <w:numId w:val="7"/>
      </w:numPr>
    </w:pPr>
  </w:style>
  <w:style w:type="paragraph" w:styleId="BlockText">
    <w:name w:val="Block Text"/>
    <w:basedOn w:val="Normal"/>
    <w:rsid w:val="00543186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543186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543186"/>
    <w:rPr>
      <w:sz w:val="16"/>
      <w:vertAlign w:val="superscript"/>
    </w:rPr>
  </w:style>
  <w:style w:type="character" w:customStyle="1" w:styleId="Symbols">
    <w:name w:val="Symbols"/>
    <w:basedOn w:val="DefaultParagraphFont"/>
    <w:rsid w:val="00543186"/>
    <w:rPr>
      <w:rFonts w:ascii="Symbol" w:hAnsi="Symbol"/>
    </w:rPr>
  </w:style>
  <w:style w:type="character" w:customStyle="1" w:styleId="MenuOptions">
    <w:name w:val="Menu Options"/>
    <w:basedOn w:val="DefaultParagraphFont"/>
    <w:rsid w:val="00543186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543186"/>
    <w:rPr>
      <w:b/>
    </w:rPr>
  </w:style>
  <w:style w:type="character" w:customStyle="1" w:styleId="Underlined">
    <w:name w:val="Underlined"/>
    <w:basedOn w:val="DefaultParagraphFont"/>
    <w:rsid w:val="00543186"/>
    <w:rPr>
      <w:u w:val="single"/>
    </w:rPr>
  </w:style>
  <w:style w:type="paragraph" w:customStyle="1" w:styleId="TableBodyTextRight">
    <w:name w:val="Table Body Text Right"/>
    <w:basedOn w:val="TableBodyText"/>
    <w:rsid w:val="00543186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543186"/>
    <w:rPr>
      <w:sz w:val="18"/>
    </w:rPr>
  </w:style>
  <w:style w:type="paragraph" w:customStyle="1" w:styleId="BodySmallRight">
    <w:name w:val="Body Small Right"/>
    <w:basedOn w:val="BodyTextRight"/>
    <w:rsid w:val="00543186"/>
    <w:rPr>
      <w:sz w:val="18"/>
      <w:szCs w:val="18"/>
    </w:rPr>
  </w:style>
  <w:style w:type="paragraph" w:customStyle="1" w:styleId="MarginEdition">
    <w:name w:val="Margin Edition"/>
    <w:basedOn w:val="MarginNote"/>
    <w:rsid w:val="00543186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543186"/>
    <w:rPr>
      <w:sz w:val="2"/>
      <w:szCs w:val="2"/>
    </w:rPr>
  </w:style>
  <w:style w:type="character" w:customStyle="1" w:styleId="Small">
    <w:name w:val="Small"/>
    <w:basedOn w:val="DefaultParagraphFont"/>
    <w:rsid w:val="00543186"/>
    <w:rPr>
      <w:sz w:val="16"/>
    </w:rPr>
  </w:style>
  <w:style w:type="paragraph" w:customStyle="1" w:styleId="WideTable">
    <w:name w:val="Wide Table"/>
    <w:basedOn w:val="Normal"/>
    <w:rsid w:val="00543186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543186"/>
  </w:style>
  <w:style w:type="paragraph" w:styleId="Quote">
    <w:name w:val="Quote"/>
    <w:basedOn w:val="Heading1"/>
    <w:link w:val="QuoteChar"/>
    <w:qFormat/>
    <w:rsid w:val="00543186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543186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543186"/>
    <w:pPr>
      <w:pageBreakBefore/>
    </w:pPr>
  </w:style>
  <w:style w:type="paragraph" w:customStyle="1" w:styleId="Border">
    <w:name w:val="Border"/>
    <w:basedOn w:val="Normal"/>
    <w:qFormat/>
    <w:rsid w:val="00543186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54318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318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3186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543186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543186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543186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543186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543186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543186"/>
    <w:rPr>
      <w:u w:val="single"/>
    </w:rPr>
  </w:style>
  <w:style w:type="character" w:customStyle="1" w:styleId="BoldandItalics">
    <w:name w:val="Bold and Italics"/>
    <w:qFormat/>
    <w:rsid w:val="00543186"/>
    <w:rPr>
      <w:b/>
      <w:i/>
      <w:u w:val="none"/>
    </w:rPr>
  </w:style>
  <w:style w:type="paragraph" w:styleId="BalloonText">
    <w:name w:val="Balloon Text"/>
    <w:basedOn w:val="Normal"/>
    <w:link w:val="BalloonTextChar"/>
    <w:rsid w:val="005431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43186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543186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543186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543186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543186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543186"/>
    <w:pPr>
      <w:spacing w:before="0" w:after="0"/>
    </w:pPr>
  </w:style>
  <w:style w:type="character" w:styleId="Hyperlink">
    <w:name w:val="Hyperlink"/>
    <w:basedOn w:val="DefaultParagraphFont"/>
    <w:uiPriority w:val="99"/>
    <w:unhideWhenUsed/>
    <w:rsid w:val="00A774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education.gov.au/Pages/TrainingDocs.aspx?q=7e15fa6a-68b8-4097-b099-030a5569b1ad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439</Words>
  <Characters>2872</Characters>
  <Application>Microsoft Office Word</Application>
  <DocSecurity>0</DocSecurity>
  <Lines>77</Lines>
  <Paragraphs>61</Paragraphs>
  <ScaleCrop>false</ScaleCrop>
  <Company>Author-it Software Corporation Ltd.</Company>
  <LinksUpToDate>false</LinksUpToDate>
  <CharactersWithSpaces>3250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CPCCJN3001 Process materials to produce components using static machines</dc:title>
  <dc:subject>Approved</dc:subject>
  <dc:creator>Artibus Innovation</dc:creator>
  <cp:keywords>Release: 1</cp:keywords>
  <dc:description>Review Date: 12 April 2008</dc:description>
  <cp:lastModifiedBy>HSD_TPCMSd.prod</cp:lastModifiedBy>
  <cp:revision>3</cp:revision>
  <dcterms:created xsi:type="dcterms:W3CDTF">2019-01-17T03:17:00Z</dcterms:created>
  <dcterms:modified xsi:type="dcterms:W3CDTF">2019-01-17T03:17:00Z</dcterms:modified>
</cp:coreProperties>
</file>