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B73" w:rsidRDefault="00256B73" w:rsidP="00256B73">
      <w:pPr>
        <w:pStyle w:val="Title"/>
      </w:pPr>
      <w:fldSimple w:instr=" TITLE   \* MERGEFORMAT ">
        <w:r>
          <w:t xml:space="preserve">CHCSOH008 Manage head lease </w:t>
        </w:r>
      </w:fldSimple>
    </w:p>
    <w:p w:rsidR="00256B73" w:rsidRDefault="00256B73" w:rsidP="00256B73">
      <w:pPr>
        <w:pStyle w:val="Version"/>
        <w:sectPr w:rsidR="00256B73" w:rsidSect="001A17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1A17EA" w:rsidRDefault="00256B73" w:rsidP="001A17EA">
      <w:pPr>
        <w:pStyle w:val="SuperHeading"/>
      </w:pPr>
      <w:r w:rsidRPr="001A17EA">
        <w:lastRenderedPageBreak/>
        <w:t xml:space="preserve">CHCSOH008 Manage head lease </w:t>
      </w:r>
    </w:p>
    <w:p w:rsidR="00000000" w:rsidRPr="001A17EA" w:rsidRDefault="00256B73" w:rsidP="001A17EA">
      <w:pPr>
        <w:pStyle w:val="Heading1"/>
      </w:pPr>
      <w:bookmarkStart w:id="1" w:name="O_655133"/>
      <w:bookmarkEnd w:id="1"/>
      <w:r w:rsidRPr="001A17EA">
        <w:t>Modification History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9840"/>
      </w:tblGrid>
      <w:tr w:rsidR="00000000" w:rsidTr="00256B73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56B73" w:rsidP="001A17EA">
            <w:pPr>
              <w:pStyle w:val="BodyText"/>
              <w:rPr>
                <w:lang w:val="en-NZ"/>
              </w:rPr>
            </w:pPr>
            <w:r w:rsidRPr="001A17EA">
              <w:t>Release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56B73" w:rsidP="001A17EA">
            <w:pPr>
              <w:pStyle w:val="BodyText"/>
              <w:rPr>
                <w:lang w:val="en-NZ"/>
              </w:rPr>
            </w:pPr>
            <w:r w:rsidRPr="001A17EA">
              <w:t xml:space="preserve">Comments </w:t>
            </w:r>
          </w:p>
        </w:tc>
      </w:tr>
      <w:tr w:rsidR="00000000" w:rsidRPr="001A17EA" w:rsidTr="00256B73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56B73" w:rsidP="001A17EA">
            <w:pPr>
              <w:pStyle w:val="BodyText"/>
              <w:rPr>
                <w:lang w:val="en-NZ"/>
              </w:rPr>
            </w:pPr>
            <w:r w:rsidRPr="001A17EA">
              <w:t xml:space="preserve">Release 1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17EA" w:rsidRDefault="00256B73" w:rsidP="001A17EA">
            <w:pPr>
              <w:pStyle w:val="BodyText"/>
            </w:pPr>
            <w:r w:rsidRPr="001A17EA">
              <w:t xml:space="preserve">This version was released in </w:t>
            </w:r>
            <w:r w:rsidRPr="001A17EA">
              <w:rPr>
                <w:rStyle w:val="Emphasis"/>
              </w:rPr>
              <w:t>CHC Community Services Training Package release 2.0</w:t>
            </w:r>
            <w:r w:rsidRPr="001A17EA">
              <w:t xml:space="preserve"> and meets the requirements of the 2012 Standards for Training Packages.</w:t>
            </w:r>
          </w:p>
          <w:p w:rsidR="00000000" w:rsidRPr="001A17EA" w:rsidRDefault="00256B73" w:rsidP="001A17EA">
            <w:pPr>
              <w:pStyle w:val="BodyText"/>
            </w:pPr>
            <w:r w:rsidRPr="001A17EA">
              <w:t>significant changes to performance criteria</w:t>
            </w:r>
          </w:p>
          <w:p w:rsidR="00000000" w:rsidRPr="001A17EA" w:rsidRDefault="00256B73" w:rsidP="001A17EA">
            <w:pPr>
              <w:pStyle w:val="BodyText"/>
            </w:pPr>
            <w:r w:rsidRPr="001A17EA">
              <w:t>new evid</w:t>
            </w:r>
            <w:r w:rsidRPr="001A17EA">
              <w:t>ence requirements for assessment including volume and frequency requirements</w:t>
            </w:r>
          </w:p>
          <w:p w:rsidR="00000000" w:rsidRPr="001A17EA" w:rsidRDefault="00256B73" w:rsidP="001A17EA">
            <w:pPr>
              <w:pStyle w:val="BodyText"/>
            </w:pPr>
            <w:r w:rsidRPr="001A17EA">
              <w:t>significant changes to knowledge evidence</w:t>
            </w:r>
          </w:p>
        </w:tc>
      </w:tr>
    </w:tbl>
    <w:p w:rsidR="00000000" w:rsidRPr="001A17EA" w:rsidRDefault="00256B73" w:rsidP="001A17EA">
      <w:pPr>
        <w:pStyle w:val="BodyText"/>
      </w:pPr>
    </w:p>
    <w:p w:rsidR="00000000" w:rsidRPr="001A17EA" w:rsidRDefault="00256B73" w:rsidP="001A17EA">
      <w:pPr>
        <w:pStyle w:val="AllowPageBreak"/>
      </w:pPr>
    </w:p>
    <w:p w:rsidR="00000000" w:rsidRPr="001A17EA" w:rsidRDefault="00256B73" w:rsidP="001A17EA">
      <w:pPr>
        <w:pStyle w:val="Heading1"/>
      </w:pPr>
      <w:bookmarkStart w:id="2" w:name="O_655134"/>
      <w:bookmarkEnd w:id="2"/>
      <w:r w:rsidRPr="001A17EA">
        <w:t>Application</w:t>
      </w:r>
    </w:p>
    <w:p w:rsidR="00000000" w:rsidRPr="001A17EA" w:rsidRDefault="00256B73" w:rsidP="00256B73">
      <w:pPr>
        <w:pStyle w:val="BodyText"/>
      </w:pPr>
      <w:r w:rsidRPr="001A17EA">
        <w:t>This unit describes the skills and knowledge required to identify, acquire and manage properties head leas</w:t>
      </w:r>
      <w:r w:rsidRPr="001A17EA">
        <w:t xml:space="preserve">ed from the private rental market. </w:t>
      </w:r>
    </w:p>
    <w:p w:rsidR="00000000" w:rsidRPr="001A17EA" w:rsidRDefault="00256B73" w:rsidP="00256B73">
      <w:pPr>
        <w:pStyle w:val="BodyText"/>
      </w:pPr>
      <w:r w:rsidRPr="001A17EA">
        <w:t xml:space="preserve">This unit applies to work in a social housing context. Workers will be required to exercise judgement and sensitivity when working with clients and landlords within clearly defined processes and procedures. </w:t>
      </w:r>
    </w:p>
    <w:p w:rsidR="00256B73" w:rsidRPr="00256B73" w:rsidRDefault="00256B73" w:rsidP="00256B73">
      <w:pPr>
        <w:pStyle w:val="BodyText"/>
        <w:rPr>
          <w:i/>
        </w:rPr>
      </w:pPr>
      <w:r w:rsidRPr="00256B73">
        <w:rPr>
          <w:rStyle w:val="Emphasis"/>
        </w:rPr>
        <w:t>The skills</w:t>
      </w:r>
      <w:r w:rsidRPr="00256B73">
        <w:rPr>
          <w:rStyle w:val="Emphasis"/>
        </w:rPr>
        <w:t xml:space="preserve"> in this unit must be applied in accordance with Commonwealth and State/Territory legislation, Australian/New Zealand standards and industry codes of practice.</w:t>
      </w:r>
    </w:p>
    <w:p w:rsidR="00000000" w:rsidRPr="001A17EA" w:rsidRDefault="00256B73" w:rsidP="001A17EA">
      <w:pPr>
        <w:pStyle w:val="Heading1"/>
      </w:pPr>
      <w:bookmarkStart w:id="3" w:name="O_655138"/>
      <w:bookmarkEnd w:id="3"/>
      <w:r w:rsidRPr="001A17EA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227"/>
        <w:gridCol w:w="34"/>
        <w:gridCol w:w="5670"/>
      </w:tblGrid>
      <w:tr w:rsidR="00000000" w:rsidRPr="001A17EA" w:rsidTr="001A17EA">
        <w:trPr>
          <w:tblHeader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17EA" w:rsidRDefault="00256B73" w:rsidP="001A17EA">
            <w:pPr>
              <w:pStyle w:val="BodyText"/>
            </w:pPr>
            <w:r w:rsidRPr="001A17EA">
              <w:rPr>
                <w:rStyle w:val="SpecialBold"/>
              </w:rPr>
              <w:t>ELEMENT</w:t>
            </w:r>
          </w:p>
        </w:tc>
        <w:tc>
          <w:tcPr>
            <w:tcW w:w="57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56B73" w:rsidP="001A17EA">
            <w:pPr>
              <w:pStyle w:val="BodyText"/>
              <w:rPr>
                <w:lang w:val="en-NZ"/>
              </w:rPr>
            </w:pPr>
            <w:r w:rsidRPr="001A17EA">
              <w:rPr>
                <w:rStyle w:val="SpecialBold"/>
              </w:rPr>
              <w:t>PERFORMANCE CRITERIA</w:t>
            </w:r>
          </w:p>
        </w:tc>
      </w:tr>
      <w:tr w:rsidR="00000000" w:rsidTr="001A17EA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17EA" w:rsidRDefault="00256B73" w:rsidP="001A17EA">
            <w:pPr>
              <w:pStyle w:val="BodyText"/>
            </w:pPr>
            <w:r w:rsidRPr="001A17EA">
              <w:rPr>
                <w:rStyle w:val="Emphasis"/>
              </w:rPr>
              <w:t>Elements define the essential outcomes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56B73" w:rsidP="001A17EA">
            <w:pPr>
              <w:pStyle w:val="BodyText"/>
              <w:rPr>
                <w:lang w:val="en-NZ"/>
              </w:rPr>
            </w:pPr>
            <w:r w:rsidRPr="001A17EA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1A17EA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56B73" w:rsidP="001A17EA">
            <w:pPr>
              <w:pStyle w:val="BodyText"/>
              <w:rPr>
                <w:lang w:val="en-NZ"/>
              </w:rPr>
            </w:pPr>
            <w:r w:rsidRPr="001A17EA">
              <w:t xml:space="preserve">1. Identify property needs of the organisation </w:t>
            </w:r>
          </w:p>
        </w:tc>
        <w:tc>
          <w:tcPr>
            <w:tcW w:w="57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17EA" w:rsidRDefault="00256B73" w:rsidP="001A17EA">
            <w:pPr>
              <w:pStyle w:val="BodyText"/>
            </w:pPr>
            <w:r w:rsidRPr="001A17EA">
              <w:t>1.1 Develop leasehold property acquisition strategy in accordance with o</w:t>
            </w:r>
            <w:r w:rsidRPr="001A17EA">
              <w:t>rganisation’s needs analysis</w:t>
            </w:r>
          </w:p>
          <w:p w:rsidR="00000000" w:rsidRPr="001A17EA" w:rsidRDefault="00256B73" w:rsidP="001A17EA">
            <w:pPr>
              <w:pStyle w:val="BodyText"/>
            </w:pPr>
            <w:r w:rsidRPr="001A17EA">
              <w:t>1.2 Undertake research on market conditions to ensure strategy is achievable</w:t>
            </w:r>
          </w:p>
          <w:p w:rsidR="00000000" w:rsidRPr="001A17EA" w:rsidRDefault="00256B73" w:rsidP="001A17EA">
            <w:pPr>
              <w:pStyle w:val="BodyText"/>
            </w:pPr>
            <w:r w:rsidRPr="001A17EA">
              <w:t>1.3 Plan strategy to meet tenancy mix, budgets and income stream projections and property portfolio projections</w:t>
            </w:r>
          </w:p>
          <w:p w:rsidR="00000000" w:rsidRDefault="00256B73" w:rsidP="001A17EA">
            <w:pPr>
              <w:pStyle w:val="BodyText"/>
              <w:rPr>
                <w:lang w:val="en-NZ"/>
              </w:rPr>
            </w:pPr>
          </w:p>
        </w:tc>
      </w:tr>
      <w:tr w:rsidR="00000000" w:rsidTr="001A17EA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56B73" w:rsidP="001A17EA">
            <w:pPr>
              <w:pStyle w:val="BodyText"/>
              <w:rPr>
                <w:lang w:val="en-NZ"/>
              </w:rPr>
            </w:pPr>
            <w:r w:rsidRPr="001A17EA">
              <w:lastRenderedPageBreak/>
              <w:t>2. Identify and acquire leasehold properties</w:t>
            </w:r>
          </w:p>
        </w:tc>
        <w:tc>
          <w:tcPr>
            <w:tcW w:w="57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17EA" w:rsidRDefault="00256B73" w:rsidP="001A17EA">
            <w:pPr>
              <w:pStyle w:val="BodyText"/>
            </w:pPr>
            <w:r w:rsidRPr="001A17EA">
              <w:t xml:space="preserve">2.1 Promote the organisation to landlords and/or agents to ensure an understanding of the principles of social housing, the organisation’s goals and objectives </w:t>
            </w:r>
          </w:p>
          <w:p w:rsidR="00000000" w:rsidRPr="001A17EA" w:rsidRDefault="00256B73" w:rsidP="001A17EA">
            <w:pPr>
              <w:pStyle w:val="BodyText"/>
            </w:pPr>
            <w:r w:rsidRPr="001A17EA">
              <w:t>2.2 Inspect property for appropriateness and asses</w:t>
            </w:r>
            <w:r w:rsidRPr="001A17EA">
              <w:t>sment against organisation’s budgetary requirements</w:t>
            </w:r>
          </w:p>
          <w:p w:rsidR="00000000" w:rsidRPr="001A17EA" w:rsidRDefault="00256B73" w:rsidP="001A17EA">
            <w:pPr>
              <w:pStyle w:val="BodyText"/>
            </w:pPr>
            <w:r w:rsidRPr="001A17EA">
              <w:t xml:space="preserve">2.3 Prepare written head tenancy agreements with landlord </w:t>
            </w:r>
          </w:p>
          <w:p w:rsidR="00000000" w:rsidRDefault="00256B73" w:rsidP="001A17EA">
            <w:pPr>
              <w:pStyle w:val="BodyText"/>
              <w:rPr>
                <w:lang w:val="en-NZ"/>
              </w:rPr>
            </w:pPr>
          </w:p>
        </w:tc>
      </w:tr>
      <w:tr w:rsidR="00000000" w:rsidTr="001A17EA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56B73" w:rsidP="001A17EA">
            <w:pPr>
              <w:pStyle w:val="BodyText"/>
              <w:rPr>
                <w:lang w:val="en-NZ"/>
              </w:rPr>
            </w:pPr>
            <w:r w:rsidRPr="001A17EA">
              <w:t>3. Manage leasehold properties</w:t>
            </w:r>
          </w:p>
        </w:tc>
        <w:tc>
          <w:tcPr>
            <w:tcW w:w="57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17EA" w:rsidRDefault="00256B73" w:rsidP="001A17EA">
            <w:pPr>
              <w:pStyle w:val="BodyText"/>
            </w:pPr>
            <w:r w:rsidRPr="001A17EA">
              <w:t xml:space="preserve">3.1 Build and maintain relationships with the landlord and/or agent </w:t>
            </w:r>
          </w:p>
          <w:p w:rsidR="00000000" w:rsidRPr="001A17EA" w:rsidRDefault="00256B73" w:rsidP="001A17EA">
            <w:pPr>
              <w:pStyle w:val="BodyText"/>
            </w:pPr>
            <w:r w:rsidRPr="001A17EA">
              <w:t>3.2 Prepare and complete tenancy documentat</w:t>
            </w:r>
            <w:r w:rsidRPr="001A17EA">
              <w:t>ion in accordance with relevant legislation and organisation’s policies and procedures</w:t>
            </w:r>
          </w:p>
          <w:p w:rsidR="00000000" w:rsidRPr="001A17EA" w:rsidRDefault="00256B73" w:rsidP="001A17EA">
            <w:pPr>
              <w:pStyle w:val="BodyText"/>
            </w:pPr>
            <w:r w:rsidRPr="001A17EA">
              <w:t xml:space="preserve">3.3 Keep appropriate records </w:t>
            </w:r>
          </w:p>
          <w:p w:rsidR="00000000" w:rsidRPr="001A17EA" w:rsidRDefault="00256B73" w:rsidP="001A17EA">
            <w:pPr>
              <w:pStyle w:val="BodyText"/>
            </w:pPr>
            <w:r w:rsidRPr="001A17EA">
              <w:t>3.4 Identify and communicate rights and responsibilities of tenant and landlord in property maintenance issues and apply in accordance with</w:t>
            </w:r>
            <w:r w:rsidRPr="001A17EA">
              <w:t xml:space="preserve"> organisation policies and procedures </w:t>
            </w:r>
          </w:p>
          <w:p w:rsidR="00000000" w:rsidRPr="001A17EA" w:rsidRDefault="00256B73" w:rsidP="001A17EA">
            <w:pPr>
              <w:pStyle w:val="BodyText"/>
            </w:pPr>
            <w:r w:rsidRPr="001A17EA">
              <w:t xml:space="preserve">3.5 Discuss and resolve relevant insurance issues with landlord </w:t>
            </w:r>
          </w:p>
          <w:p w:rsidR="00000000" w:rsidRPr="001A17EA" w:rsidRDefault="00256B73" w:rsidP="001A17EA">
            <w:pPr>
              <w:pStyle w:val="BodyText"/>
            </w:pPr>
            <w:r w:rsidRPr="001A17EA">
              <w:t>3.6 Carry out regular property inspections and other management activities agreed with landlord and/or agent</w:t>
            </w:r>
          </w:p>
          <w:p w:rsidR="00000000" w:rsidRDefault="00256B73" w:rsidP="001A17EA">
            <w:pPr>
              <w:pStyle w:val="BodyText"/>
              <w:rPr>
                <w:lang w:val="en-NZ"/>
              </w:rPr>
            </w:pPr>
          </w:p>
        </w:tc>
      </w:tr>
      <w:tr w:rsidR="00000000" w:rsidRPr="001A17EA" w:rsidTr="001A17EA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56B73" w:rsidP="001A17EA">
            <w:pPr>
              <w:pStyle w:val="BodyText"/>
              <w:rPr>
                <w:lang w:val="en-NZ"/>
              </w:rPr>
            </w:pPr>
            <w:r w:rsidRPr="001A17EA">
              <w:t>4. Manage end of lease</w:t>
            </w:r>
          </w:p>
        </w:tc>
        <w:tc>
          <w:tcPr>
            <w:tcW w:w="57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17EA" w:rsidRDefault="00256B73" w:rsidP="001A17EA">
            <w:pPr>
              <w:pStyle w:val="BodyText"/>
            </w:pPr>
            <w:r w:rsidRPr="001A17EA">
              <w:t xml:space="preserve">4.1 Negotiate end </w:t>
            </w:r>
            <w:r w:rsidRPr="001A17EA">
              <w:t>of tenancy issues and responsibilities with landlord and/or agent in accordance with relevant legislation and organisation policy and procedures</w:t>
            </w:r>
          </w:p>
          <w:p w:rsidR="00000000" w:rsidRPr="001A17EA" w:rsidRDefault="00256B73" w:rsidP="001A17EA">
            <w:pPr>
              <w:pStyle w:val="BodyText"/>
            </w:pPr>
            <w:r w:rsidRPr="001A17EA">
              <w:t xml:space="preserve">4.2 Facilitate rights of all parties in finalising end of tenancy </w:t>
            </w:r>
          </w:p>
          <w:p w:rsidR="00000000" w:rsidRPr="001A17EA" w:rsidRDefault="00256B73" w:rsidP="001A17EA">
            <w:pPr>
              <w:pStyle w:val="BodyText"/>
            </w:pPr>
            <w:r w:rsidRPr="001A17EA">
              <w:t>4.3  Prepare relevant reports and provide to</w:t>
            </w:r>
            <w:r w:rsidRPr="001A17EA">
              <w:t xml:space="preserve"> appropriate parties</w:t>
            </w:r>
          </w:p>
        </w:tc>
      </w:tr>
    </w:tbl>
    <w:p w:rsidR="00256B73" w:rsidRDefault="00256B73" w:rsidP="001A17EA">
      <w:pPr>
        <w:pStyle w:val="BodyText"/>
      </w:pPr>
    </w:p>
    <w:p w:rsidR="00256B73" w:rsidRDefault="00256B73" w:rsidP="001A17EA">
      <w:pPr>
        <w:pStyle w:val="BodyText"/>
      </w:pPr>
    </w:p>
    <w:p w:rsidR="00000000" w:rsidRPr="001A17EA" w:rsidRDefault="00256B73" w:rsidP="001A17EA">
      <w:pPr>
        <w:pStyle w:val="Heading1"/>
      </w:pPr>
      <w:bookmarkStart w:id="4" w:name="O_655139"/>
      <w:bookmarkEnd w:id="4"/>
      <w:r w:rsidRPr="001A17EA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931"/>
      </w:tblGrid>
      <w:tr w:rsidR="00000000" w:rsidRPr="001A17EA" w:rsidTr="001A17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56B73" w:rsidP="001A17EA">
            <w:pPr>
              <w:pStyle w:val="BodyText"/>
              <w:rPr>
                <w:lang w:val="en-NZ"/>
              </w:rPr>
            </w:pPr>
            <w:r w:rsidRPr="001A17EA">
              <w:t xml:space="preserve">The Foundation Skills describe those required skills (employability skills, language, </w:t>
            </w:r>
            <w:r w:rsidRPr="001A17EA">
              <w:lastRenderedPageBreak/>
              <w:t>literacy and numeracy) that are essential to performance.</w:t>
            </w:r>
          </w:p>
        </w:tc>
      </w:tr>
      <w:tr w:rsidR="00000000" w:rsidRPr="001A17EA" w:rsidTr="001A17EA">
        <w:trPr>
          <w:trHeight w:val="420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17EA" w:rsidRDefault="00256B73" w:rsidP="001A17EA">
            <w:pPr>
              <w:pStyle w:val="BodyText"/>
            </w:pPr>
            <w:r w:rsidRPr="001A17EA">
              <w:rPr>
                <w:rStyle w:val="Emphasis"/>
              </w:rPr>
              <w:lastRenderedPageBreak/>
              <w:t>Foundation skills essential to performance are explicit in the performance criteria of this unit of competency.</w:t>
            </w:r>
          </w:p>
        </w:tc>
      </w:tr>
    </w:tbl>
    <w:p w:rsidR="00256B73" w:rsidRDefault="00256B73" w:rsidP="001A17EA">
      <w:pPr>
        <w:pStyle w:val="BodyText"/>
      </w:pPr>
    </w:p>
    <w:p w:rsidR="00256B73" w:rsidRDefault="00256B73" w:rsidP="001A17EA">
      <w:pPr>
        <w:pStyle w:val="BodyText"/>
      </w:pPr>
    </w:p>
    <w:p w:rsidR="00000000" w:rsidRPr="001A17EA" w:rsidRDefault="00256B73" w:rsidP="001A17EA">
      <w:pPr>
        <w:pStyle w:val="Heading1"/>
      </w:pPr>
      <w:bookmarkStart w:id="5" w:name="O_655141"/>
      <w:bookmarkEnd w:id="5"/>
      <w:r w:rsidRPr="001A17EA">
        <w:t>Unit Mapping Information</w:t>
      </w:r>
    </w:p>
    <w:p w:rsidR="00256B73" w:rsidRDefault="00256B73" w:rsidP="00256B73">
      <w:pPr>
        <w:pStyle w:val="BodyText"/>
      </w:pPr>
      <w:r w:rsidRPr="001A17EA">
        <w:t>No equivalent unit.</w:t>
      </w:r>
    </w:p>
    <w:p w:rsidR="00000000" w:rsidRPr="001A17EA" w:rsidRDefault="00256B73" w:rsidP="001A17EA">
      <w:pPr>
        <w:pStyle w:val="Heading1"/>
      </w:pPr>
      <w:bookmarkStart w:id="6" w:name="O_655148"/>
      <w:bookmarkEnd w:id="6"/>
      <w:r w:rsidRPr="001A17EA">
        <w:t>Links</w:t>
      </w:r>
    </w:p>
    <w:p w:rsidR="00000000" w:rsidRPr="001A17EA" w:rsidRDefault="00256B73" w:rsidP="00256B73">
      <w:pPr>
        <w:pStyle w:val="BodyText"/>
      </w:pPr>
      <w:r w:rsidRPr="001A17EA">
        <w:t>Companion Volume implementation guides are found in VET</w:t>
      </w:r>
      <w:r w:rsidRPr="001A17EA">
        <w:t xml:space="preserve">Net - </w:t>
      </w:r>
      <w:hyperlink r:id="rId13" w:history="1">
        <w:r w:rsidRPr="00AF5792">
          <w:rPr>
            <w:rStyle w:val="Hyperlink"/>
          </w:rPr>
          <w:t>https://vetnet.gov.au/Pages/TrainingDocs.aspx?q=5e0c25cc-3d9d-4b43-80d3-bd22cc4f1e53</w:t>
        </w:r>
      </w:hyperlink>
    </w:p>
    <w:p w:rsidR="00000000" w:rsidRPr="001A17EA" w:rsidRDefault="00256B73" w:rsidP="001A17EA"/>
    <w:sectPr w:rsidR="00000000" w:rsidRPr="001A17EA" w:rsidSect="001A17EA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7EA" w:rsidRDefault="001A17EA" w:rsidP="001A17EA">
      <w:r>
        <w:separator/>
      </w:r>
    </w:p>
  </w:endnote>
  <w:endnote w:type="continuationSeparator" w:id="0">
    <w:p w:rsidR="001A17EA" w:rsidRDefault="001A17EA" w:rsidP="001A1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7EA" w:rsidRDefault="001A17EA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7EA" w:rsidRPr="00256B73" w:rsidRDefault="001A17EA" w:rsidP="00256B7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7EA" w:rsidRDefault="001A17EA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B73" w:rsidRDefault="00256B73" w:rsidP="001A17EA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256B73" w:rsidRDefault="00256B73" w:rsidP="001A17EA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256B73" w:rsidRDefault="00256B73" w:rsidP="001A17EA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7EA" w:rsidRDefault="001A17EA" w:rsidP="001A17EA">
      <w:r>
        <w:separator/>
      </w:r>
    </w:p>
  </w:footnote>
  <w:footnote w:type="continuationSeparator" w:id="0">
    <w:p w:rsidR="001A17EA" w:rsidRDefault="001A17EA" w:rsidP="001A17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7EA" w:rsidRDefault="001A17EA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B73" w:rsidRDefault="00256B7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8FF8059" wp14:editId="3CEBAA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A17EA" w:rsidRPr="00256B73" w:rsidRDefault="001A17EA" w:rsidP="00256B7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7EA" w:rsidRDefault="001A17EA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B73" w:rsidRPr="002D2AF8" w:rsidRDefault="00256B73" w:rsidP="001A17EA">
    <w:pPr>
      <w:pStyle w:val="Header"/>
      <w:framePr w:wrap="around"/>
    </w:pPr>
    <w:fldSimple w:instr=" TITLE   \* MERGEFORMAT ">
      <w:r>
        <w:t xml:space="preserve">CHCSOH008 Manage head lease 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256B73" w:rsidRDefault="00256B73" w:rsidP="001A17EA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A17EA"/>
    <w:rsid w:val="001A17EA"/>
    <w:rsid w:val="0025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7E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A17E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A17E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A17E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A17E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A17E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A17E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A17E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A17E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A17E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A17E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A17EA"/>
  </w:style>
  <w:style w:type="character" w:customStyle="1" w:styleId="Heading1Char">
    <w:name w:val="Heading 1 Char"/>
    <w:basedOn w:val="DefaultParagraphFont"/>
    <w:link w:val="Heading1"/>
    <w:rsid w:val="001A17E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A17E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A17EA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1A17EA"/>
    <w:rPr>
      <w:b/>
      <w:spacing w:val="0"/>
    </w:rPr>
  </w:style>
  <w:style w:type="character" w:styleId="Emphasis">
    <w:name w:val="Emphasis"/>
    <w:basedOn w:val="DefaultParagraphFont"/>
    <w:qFormat/>
    <w:rsid w:val="001A17EA"/>
    <w:rPr>
      <w:i/>
    </w:rPr>
  </w:style>
  <w:style w:type="paragraph" w:customStyle="1" w:styleId="SuperHeading">
    <w:name w:val="SuperHeading"/>
    <w:basedOn w:val="Normal"/>
    <w:rsid w:val="001A17E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1A17E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A17E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A17E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A17EA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A17E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A17E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A17E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A17E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A17E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A17E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A17E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A17E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A17E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A17E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A17E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A17E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A17E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A17E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A17EA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1A17EA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1A17EA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1A17E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1A17E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A17E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A17E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1A17EA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1A17E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A17E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A17E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A17E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A17E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A17E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A17E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A17E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A17EA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1A17E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A17E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A17E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A17EA"/>
  </w:style>
  <w:style w:type="paragraph" w:styleId="TableofFigures">
    <w:name w:val="table of figures"/>
    <w:basedOn w:val="Normal"/>
    <w:next w:val="Normal"/>
    <w:semiHidden/>
    <w:rsid w:val="001A17E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A17EA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1A17EA"/>
    <w:rPr>
      <w:rFonts w:ascii="Wingdings" w:hAnsi="Wingdings"/>
    </w:rPr>
  </w:style>
  <w:style w:type="paragraph" w:customStyle="1" w:styleId="TableHeading">
    <w:name w:val="Table Heading"/>
    <w:basedOn w:val="HeadingBase"/>
    <w:rsid w:val="001A17EA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A17EA"/>
    <w:rPr>
      <w:color w:val="0033CC"/>
      <w:u w:val="none"/>
    </w:rPr>
  </w:style>
  <w:style w:type="paragraph" w:customStyle="1" w:styleId="BodyTextRight">
    <w:name w:val="Body Text Right"/>
    <w:basedOn w:val="BodyText"/>
    <w:rsid w:val="001A17E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A17E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A17EA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A17E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A17E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A17E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A17EA"/>
    <w:rPr>
      <w:sz w:val="32"/>
    </w:rPr>
  </w:style>
  <w:style w:type="paragraph" w:customStyle="1" w:styleId="HeadingProcedure">
    <w:name w:val="Heading Procedure"/>
    <w:basedOn w:val="HeadingBase"/>
    <w:next w:val="Normal"/>
    <w:rsid w:val="001A17E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A17EA"/>
    <w:pPr>
      <w:spacing w:before="60" w:after="60"/>
    </w:pPr>
  </w:style>
  <w:style w:type="paragraph" w:styleId="ListContinue">
    <w:name w:val="List Continue"/>
    <w:basedOn w:val="List"/>
    <w:rsid w:val="001A17EA"/>
    <w:pPr>
      <w:ind w:firstLine="0"/>
    </w:pPr>
  </w:style>
  <w:style w:type="paragraph" w:customStyle="1" w:styleId="ListNote">
    <w:name w:val="List Note"/>
    <w:basedOn w:val="List"/>
    <w:rsid w:val="001A17E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A17E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A17E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A17EA"/>
    <w:rPr>
      <w:rFonts w:ascii="Courier New" w:hAnsi="Courier New"/>
    </w:rPr>
  </w:style>
  <w:style w:type="paragraph" w:customStyle="1" w:styleId="NoteBullet">
    <w:name w:val="Note Bullet"/>
    <w:basedOn w:val="Note"/>
    <w:rsid w:val="001A17E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A17E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A17E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A17E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A17EA"/>
    <w:pPr>
      <w:numPr>
        <w:numId w:val="9"/>
      </w:numPr>
    </w:pPr>
  </w:style>
  <w:style w:type="paragraph" w:styleId="PlainText">
    <w:name w:val="Plain Text"/>
    <w:basedOn w:val="Normal"/>
    <w:link w:val="PlainTextChar"/>
    <w:rsid w:val="001A17E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A17E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A17EA"/>
    <w:rPr>
      <w:b/>
      <w:smallCaps/>
    </w:rPr>
  </w:style>
  <w:style w:type="paragraph" w:customStyle="1" w:styleId="TableListNumber">
    <w:name w:val="Table List Number"/>
    <w:basedOn w:val="ListNumber"/>
    <w:rsid w:val="001A17E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A17E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A17EA"/>
    <w:pPr>
      <w:numPr>
        <w:numId w:val="7"/>
      </w:numPr>
    </w:pPr>
  </w:style>
  <w:style w:type="paragraph" w:customStyle="1" w:styleId="ListAlpha2">
    <w:name w:val="List Alpha 2"/>
    <w:basedOn w:val="List2"/>
    <w:rsid w:val="001A17EA"/>
    <w:pPr>
      <w:numPr>
        <w:numId w:val="6"/>
      </w:numPr>
    </w:pPr>
  </w:style>
  <w:style w:type="paragraph" w:styleId="List2">
    <w:name w:val="List 2"/>
    <w:basedOn w:val="BodyText"/>
    <w:rsid w:val="001A17EA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A17E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A17E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A17E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A17EA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A17EA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1A17EA"/>
    <w:pPr>
      <w:numPr>
        <w:numId w:val="2"/>
      </w:numPr>
    </w:pPr>
  </w:style>
  <w:style w:type="paragraph" w:styleId="ListContinue2">
    <w:name w:val="List Continue 2"/>
    <w:basedOn w:val="List2"/>
    <w:rsid w:val="001A17EA"/>
    <w:pPr>
      <w:ind w:firstLine="0"/>
    </w:pPr>
  </w:style>
  <w:style w:type="paragraph" w:styleId="ListContinue3">
    <w:name w:val="List Continue 3"/>
    <w:basedOn w:val="List3"/>
    <w:rsid w:val="001A17EA"/>
    <w:pPr>
      <w:ind w:left="1021" w:firstLine="0"/>
    </w:pPr>
  </w:style>
  <w:style w:type="paragraph" w:styleId="ListContinue4">
    <w:name w:val="List Continue 4"/>
    <w:basedOn w:val="List4"/>
    <w:rsid w:val="001A17EA"/>
    <w:pPr>
      <w:ind w:firstLine="0"/>
    </w:pPr>
  </w:style>
  <w:style w:type="paragraph" w:styleId="ListContinue5">
    <w:name w:val="List Continue 5"/>
    <w:basedOn w:val="List5"/>
    <w:rsid w:val="001A17EA"/>
    <w:pPr>
      <w:ind w:firstLine="0"/>
    </w:pPr>
  </w:style>
  <w:style w:type="paragraph" w:styleId="ListNumber3">
    <w:name w:val="List Number 3"/>
    <w:basedOn w:val="List3"/>
    <w:rsid w:val="001A17EA"/>
    <w:pPr>
      <w:numPr>
        <w:numId w:val="3"/>
      </w:numPr>
    </w:pPr>
  </w:style>
  <w:style w:type="paragraph" w:styleId="ListNumber4">
    <w:name w:val="List Number 4"/>
    <w:basedOn w:val="List4"/>
    <w:rsid w:val="001A17EA"/>
    <w:pPr>
      <w:numPr>
        <w:numId w:val="4"/>
      </w:numPr>
    </w:pPr>
  </w:style>
  <w:style w:type="paragraph" w:styleId="ListNumber5">
    <w:name w:val="List Number 5"/>
    <w:basedOn w:val="List5"/>
    <w:rsid w:val="001A17EA"/>
    <w:pPr>
      <w:numPr>
        <w:numId w:val="5"/>
      </w:numPr>
    </w:pPr>
  </w:style>
  <w:style w:type="paragraph" w:styleId="BlockText">
    <w:name w:val="Block Text"/>
    <w:basedOn w:val="Normal"/>
    <w:rsid w:val="001A17E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A17E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A17EA"/>
    <w:rPr>
      <w:sz w:val="16"/>
      <w:vertAlign w:val="superscript"/>
    </w:rPr>
  </w:style>
  <w:style w:type="character" w:customStyle="1" w:styleId="Symbols">
    <w:name w:val="Symbols"/>
    <w:basedOn w:val="DefaultParagraphFont"/>
    <w:rsid w:val="001A17EA"/>
    <w:rPr>
      <w:rFonts w:ascii="Symbol" w:hAnsi="Symbol"/>
    </w:rPr>
  </w:style>
  <w:style w:type="character" w:customStyle="1" w:styleId="MenuOptions">
    <w:name w:val="Menu Options"/>
    <w:basedOn w:val="DefaultParagraphFont"/>
    <w:rsid w:val="001A17E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A17EA"/>
    <w:rPr>
      <w:b/>
    </w:rPr>
  </w:style>
  <w:style w:type="character" w:customStyle="1" w:styleId="Underlined">
    <w:name w:val="Underlined"/>
    <w:basedOn w:val="DefaultParagraphFont"/>
    <w:rsid w:val="001A17EA"/>
    <w:rPr>
      <w:u w:val="single"/>
    </w:rPr>
  </w:style>
  <w:style w:type="paragraph" w:customStyle="1" w:styleId="TableBodyTextRight">
    <w:name w:val="Table Body Text Right"/>
    <w:basedOn w:val="TableBodyText"/>
    <w:rsid w:val="001A17E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A17EA"/>
    <w:rPr>
      <w:sz w:val="18"/>
    </w:rPr>
  </w:style>
  <w:style w:type="paragraph" w:customStyle="1" w:styleId="BodySmallRight">
    <w:name w:val="Body Small Right"/>
    <w:basedOn w:val="BodyTextRight"/>
    <w:rsid w:val="001A17EA"/>
    <w:rPr>
      <w:sz w:val="18"/>
      <w:szCs w:val="18"/>
    </w:rPr>
  </w:style>
  <w:style w:type="paragraph" w:customStyle="1" w:styleId="MarginEdition">
    <w:name w:val="Margin Edition"/>
    <w:basedOn w:val="MarginNote"/>
    <w:rsid w:val="001A17E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A17EA"/>
    <w:rPr>
      <w:sz w:val="2"/>
      <w:szCs w:val="2"/>
    </w:rPr>
  </w:style>
  <w:style w:type="character" w:customStyle="1" w:styleId="Small">
    <w:name w:val="Small"/>
    <w:basedOn w:val="DefaultParagraphFont"/>
    <w:rsid w:val="001A17EA"/>
    <w:rPr>
      <w:sz w:val="16"/>
    </w:rPr>
  </w:style>
  <w:style w:type="paragraph" w:customStyle="1" w:styleId="WideTable">
    <w:name w:val="Wide Table"/>
    <w:basedOn w:val="Normal"/>
    <w:rsid w:val="001A17E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A17EA"/>
  </w:style>
  <w:style w:type="paragraph" w:styleId="Quote">
    <w:name w:val="Quote"/>
    <w:basedOn w:val="Heading1"/>
    <w:link w:val="QuoteChar"/>
    <w:qFormat/>
    <w:rsid w:val="001A17E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A17E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A17EA"/>
    <w:pPr>
      <w:pageBreakBefore/>
    </w:pPr>
  </w:style>
  <w:style w:type="paragraph" w:customStyle="1" w:styleId="Border">
    <w:name w:val="Border"/>
    <w:basedOn w:val="Normal"/>
    <w:qFormat/>
    <w:rsid w:val="001A17E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A17E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17E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17E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A17E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A17E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A17E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A17E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A17E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A17EA"/>
    <w:rPr>
      <w:u w:val="single"/>
    </w:rPr>
  </w:style>
  <w:style w:type="character" w:customStyle="1" w:styleId="BoldandItalics">
    <w:name w:val="Bold and Italics"/>
    <w:qFormat/>
    <w:rsid w:val="001A17EA"/>
    <w:rPr>
      <w:b/>
      <w:i/>
      <w:u w:val="none"/>
    </w:rPr>
  </w:style>
  <w:style w:type="paragraph" w:styleId="BalloonText">
    <w:name w:val="Balloon Text"/>
    <w:basedOn w:val="Normal"/>
    <w:link w:val="BalloonTextChar"/>
    <w:rsid w:val="001A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17E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A17E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A17E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A17E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A17E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A17EA"/>
    <w:pPr>
      <w:spacing w:before="0" w:after="0"/>
    </w:pPr>
  </w:style>
  <w:style w:type="paragraph" w:customStyle="1" w:styleId="BodyTextBold">
    <w:name w:val="Body Text Bold"/>
    <w:basedOn w:val="BodyText"/>
    <w:qFormat/>
    <w:rsid w:val="001A17EA"/>
    <w:rPr>
      <w:b/>
    </w:rPr>
  </w:style>
  <w:style w:type="character" w:styleId="Hyperlink">
    <w:name w:val="Hyperlink"/>
    <w:basedOn w:val="DefaultParagraphFont"/>
    <w:uiPriority w:val="99"/>
    <w:unhideWhenUsed/>
    <w:rsid w:val="00256B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5e0c25cc-3d9d-4b43-80d3-bd22cc4f1e5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462</Words>
  <Characters>3007</Characters>
  <Application>Microsoft Office Word</Application>
  <DocSecurity>0</DocSecurity>
  <Lines>100</Lines>
  <Paragraphs>55</Paragraphs>
  <ScaleCrop>false</ScaleCrop>
  <Company>Author-it Software Corporation Ltd.</Company>
  <LinksUpToDate>false</LinksUpToDate>
  <CharactersWithSpaces>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CHCSOH008 Manage head lease 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2023-07-01T04:22:00Z</dcterms:created>
  <dcterms:modified xsi:type="dcterms:W3CDTF">2023-07-01T04:22:00Z</dcterms:modified>
</cp:coreProperties>
</file>