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598" w:rsidRDefault="00143598" w:rsidP="00143598">
      <w:pPr>
        <w:pStyle w:val="Title"/>
      </w:pPr>
      <w:fldSimple w:instr=" TITLE   \* MERGEFORMAT ">
        <w:r>
          <w:t>Assessment Requirements for CHCCSL003 Facilitate the counselling relationship and process</w:t>
        </w:r>
      </w:fldSimple>
    </w:p>
    <w:p w:rsidR="00143598" w:rsidRDefault="00143598" w:rsidP="00143598">
      <w:pPr>
        <w:pStyle w:val="Version"/>
        <w:sectPr w:rsidR="00143598" w:rsidSect="00F649A2">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F649A2" w:rsidRDefault="00143598" w:rsidP="00F649A2">
      <w:pPr>
        <w:pStyle w:val="SuperHeading"/>
      </w:pPr>
      <w:r w:rsidRPr="00F649A2">
        <w:lastRenderedPageBreak/>
        <w:t>Assessment Requirements for CHCCSL003 Facilitate the counselling relationship and process</w:t>
      </w:r>
    </w:p>
    <w:p w:rsidR="00000000" w:rsidRPr="00F649A2" w:rsidRDefault="00143598" w:rsidP="00F649A2">
      <w:pPr>
        <w:pStyle w:val="Heading1"/>
      </w:pPr>
      <w:bookmarkStart w:id="1" w:name="O_811936"/>
      <w:bookmarkEnd w:id="1"/>
      <w:r w:rsidRPr="00F649A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F649A2">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649A2" w:rsidRDefault="00143598" w:rsidP="00F649A2">
            <w:pPr>
              <w:pStyle w:val="BodyText"/>
            </w:pPr>
            <w:r w:rsidRPr="00F649A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43598" w:rsidP="00F649A2">
            <w:pPr>
              <w:pStyle w:val="BodyText"/>
              <w:rPr>
                <w:lang w:val="en-NZ"/>
              </w:rPr>
            </w:pPr>
            <w:r w:rsidRPr="00F649A2">
              <w:rPr>
                <w:rStyle w:val="SpecialBold"/>
              </w:rPr>
              <w:t>Comments</w:t>
            </w:r>
          </w:p>
        </w:tc>
      </w:tr>
      <w:tr w:rsidR="00000000" w:rsidRPr="00F649A2" w:rsidTr="00F649A2">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43598" w:rsidP="00F649A2">
            <w:pPr>
              <w:pStyle w:val="BodyText"/>
              <w:rPr>
                <w:lang w:val="en-NZ"/>
              </w:rPr>
            </w:pPr>
            <w:r w:rsidRPr="00F649A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F649A2" w:rsidRDefault="00143598" w:rsidP="00F649A2">
            <w:pPr>
              <w:pStyle w:val="BodyText"/>
            </w:pPr>
            <w:r w:rsidRPr="00F649A2">
              <w:t xml:space="preserve">This version was released in </w:t>
            </w:r>
            <w:r w:rsidRPr="00F649A2">
              <w:rPr>
                <w:rStyle w:val="Emphasis"/>
              </w:rPr>
              <w:t>CHC Community Services Training Package release 3.0</w:t>
            </w:r>
            <w:r w:rsidRPr="00F649A2">
              <w:t xml:space="preserve"> and meets the requirements of the 2012 Standards for Training Packages.</w:t>
            </w:r>
          </w:p>
          <w:p w:rsidR="00000000" w:rsidRPr="00F649A2" w:rsidRDefault="00143598" w:rsidP="00F649A2">
            <w:pPr>
              <w:pStyle w:val="BodyText"/>
            </w:pPr>
          </w:p>
          <w:p w:rsidR="00000000" w:rsidRPr="00F649A2" w:rsidRDefault="00143598" w:rsidP="00F649A2">
            <w:pPr>
              <w:pStyle w:val="BodyText"/>
            </w:pPr>
            <w:r w:rsidRPr="00F649A2">
              <w:t>Significant changes to the elements and performance criteria. New evidence requirements for assessment including volume and frequency requirements. Significant changes to knowledge e</w:t>
            </w:r>
            <w:r w:rsidRPr="00F649A2">
              <w:t>vidence. Additional assessor requirements.</w:t>
            </w:r>
          </w:p>
          <w:p w:rsidR="00000000" w:rsidRPr="00F649A2" w:rsidRDefault="00143598" w:rsidP="00F649A2">
            <w:pPr>
              <w:pStyle w:val="BodyText"/>
            </w:pPr>
          </w:p>
          <w:p w:rsidR="00000000" w:rsidRPr="00F649A2" w:rsidRDefault="00143598" w:rsidP="00F649A2">
            <w:pPr>
              <w:pStyle w:val="BodyText"/>
            </w:pPr>
            <w:r w:rsidRPr="00F649A2">
              <w:t>Supersedes CHCCSL503B</w:t>
            </w:r>
          </w:p>
        </w:tc>
      </w:tr>
    </w:tbl>
    <w:p w:rsidR="00000000" w:rsidRPr="00F649A2" w:rsidRDefault="00143598" w:rsidP="00F649A2">
      <w:pPr>
        <w:pStyle w:val="BodyText"/>
      </w:pPr>
    </w:p>
    <w:p w:rsidR="00000000" w:rsidRPr="00F649A2" w:rsidRDefault="00143598" w:rsidP="00F649A2">
      <w:pPr>
        <w:pStyle w:val="AllowPageBreak"/>
      </w:pPr>
    </w:p>
    <w:p w:rsidR="00000000" w:rsidRPr="00F649A2" w:rsidRDefault="00143598" w:rsidP="00F649A2">
      <w:pPr>
        <w:pStyle w:val="Heading1"/>
      </w:pPr>
      <w:bookmarkStart w:id="2" w:name="O_811937"/>
      <w:bookmarkEnd w:id="2"/>
      <w:r w:rsidRPr="00F649A2">
        <w:t>Performance Evidence</w:t>
      </w:r>
    </w:p>
    <w:p w:rsidR="00000000" w:rsidRPr="00F649A2" w:rsidRDefault="00143598" w:rsidP="00143598">
      <w:pPr>
        <w:pStyle w:val="BodyText"/>
      </w:pPr>
      <w:r w:rsidRPr="00F649A2">
        <w:t xml:space="preserve">The candidate must show evidence of the ability to complete tasks outlined in elements and performance criteria of this unit, manage tasks and manage </w:t>
      </w:r>
      <w:r w:rsidRPr="00F649A2">
        <w:t>contingencies in the context of the job role. There must be evidence that the candidate has:</w:t>
      </w:r>
    </w:p>
    <w:p w:rsidR="00000000" w:rsidRPr="00F649A2" w:rsidRDefault="00143598" w:rsidP="00F649A2">
      <w:pPr>
        <w:pStyle w:val="ListBullet"/>
      </w:pPr>
      <w:r w:rsidRPr="00F649A2">
        <w:t>facilitated the counselling process for at least 3 different clients with varying presenting issues, in at least 3 sessions per client</w:t>
      </w:r>
    </w:p>
    <w:p w:rsidR="00000000" w:rsidRPr="00F649A2" w:rsidRDefault="00143598" w:rsidP="00F649A2">
      <w:pPr>
        <w:pStyle w:val="ListBullet"/>
      </w:pPr>
      <w:r w:rsidRPr="00F649A2">
        <w:t>facilitated client sessions using all aspects of the counselling process:</w:t>
      </w:r>
    </w:p>
    <w:p w:rsidR="00000000" w:rsidRPr="00F649A2" w:rsidRDefault="00143598" w:rsidP="00F649A2">
      <w:pPr>
        <w:pStyle w:val="ListBullet2"/>
      </w:pPr>
      <w:r w:rsidRPr="00F649A2">
        <w:t>identifying concerns</w:t>
      </w:r>
    </w:p>
    <w:p w:rsidR="00000000" w:rsidRPr="00F649A2" w:rsidRDefault="00143598" w:rsidP="00F649A2">
      <w:pPr>
        <w:pStyle w:val="ListBullet2"/>
      </w:pPr>
      <w:r w:rsidRPr="00F649A2">
        <w:t>working through concerns</w:t>
      </w:r>
    </w:p>
    <w:p w:rsidR="00000000" w:rsidRPr="00F649A2" w:rsidRDefault="00143598" w:rsidP="00F649A2">
      <w:pPr>
        <w:pStyle w:val="ListBullet2"/>
      </w:pPr>
      <w:r w:rsidRPr="00F649A2">
        <w:t>monitoring the counselling relationship</w:t>
      </w:r>
    </w:p>
    <w:p w:rsidR="00000000" w:rsidRPr="00F649A2" w:rsidRDefault="00143598" w:rsidP="00F649A2">
      <w:pPr>
        <w:pStyle w:val="ListBullet"/>
      </w:pPr>
      <w:r w:rsidRPr="00F649A2">
        <w:t>followed processes to bring the counselling process to an end on at least 2 occasions.</w:t>
      </w:r>
    </w:p>
    <w:p w:rsidR="00000000" w:rsidRPr="00F649A2" w:rsidRDefault="00143598" w:rsidP="00F649A2">
      <w:pPr>
        <w:pStyle w:val="AllowPageBreak"/>
      </w:pPr>
    </w:p>
    <w:p w:rsidR="00000000" w:rsidRPr="00F649A2" w:rsidRDefault="00143598" w:rsidP="00F649A2">
      <w:pPr>
        <w:pStyle w:val="Heading1"/>
      </w:pPr>
      <w:bookmarkStart w:id="3" w:name="O_811938"/>
      <w:bookmarkEnd w:id="3"/>
      <w:r w:rsidRPr="00F649A2">
        <w:t>Knowledge Evidence</w:t>
      </w:r>
    </w:p>
    <w:p w:rsidR="00000000" w:rsidRPr="00F649A2" w:rsidRDefault="00143598" w:rsidP="00143598">
      <w:pPr>
        <w:pStyle w:val="BodyText"/>
      </w:pPr>
      <w:r w:rsidRPr="00F649A2">
        <w:t>The candidate must be able to demonstrate essential knowledge required to effectively complete tasks outlined in elements and performance criteria of this unit, manage tasks and manage contingencies in the context of the work r</w:t>
      </w:r>
      <w:r w:rsidRPr="00F649A2">
        <w:t>ole. This includes knowledge of:</w:t>
      </w:r>
    </w:p>
    <w:p w:rsidR="00000000" w:rsidRPr="00F649A2" w:rsidRDefault="00143598" w:rsidP="00F649A2">
      <w:pPr>
        <w:pStyle w:val="ListBullet"/>
      </w:pPr>
      <w:r w:rsidRPr="00F649A2">
        <w:t>legal and ethical considerations for the counselling relationship, and how these are applied in individual practice:</w:t>
      </w:r>
    </w:p>
    <w:p w:rsidR="00000000" w:rsidRPr="00F649A2" w:rsidRDefault="00143598" w:rsidP="00F649A2">
      <w:pPr>
        <w:pStyle w:val="ListBullet2"/>
      </w:pPr>
      <w:r w:rsidRPr="00F649A2">
        <w:t>codes of conduct/practice</w:t>
      </w:r>
    </w:p>
    <w:p w:rsidR="00000000" w:rsidRPr="00F649A2" w:rsidRDefault="00143598" w:rsidP="00F649A2">
      <w:pPr>
        <w:pStyle w:val="ListBullet2"/>
      </w:pPr>
      <w:r w:rsidRPr="00F649A2">
        <w:lastRenderedPageBreak/>
        <w:t>discrimination</w:t>
      </w:r>
    </w:p>
    <w:p w:rsidR="00000000" w:rsidRPr="00F649A2" w:rsidRDefault="00143598" w:rsidP="00F649A2">
      <w:pPr>
        <w:pStyle w:val="ListBullet2"/>
      </w:pPr>
      <w:r w:rsidRPr="00F649A2">
        <w:t xml:space="preserve">duty of care </w:t>
      </w:r>
    </w:p>
    <w:p w:rsidR="00000000" w:rsidRPr="00F649A2" w:rsidRDefault="00143598" w:rsidP="00F649A2">
      <w:pPr>
        <w:pStyle w:val="ListBullet2"/>
      </w:pPr>
      <w:r w:rsidRPr="00F649A2">
        <w:t xml:space="preserve">human rights </w:t>
      </w:r>
    </w:p>
    <w:p w:rsidR="00000000" w:rsidRPr="00F649A2" w:rsidRDefault="00143598" w:rsidP="00F649A2">
      <w:pPr>
        <w:pStyle w:val="ListBullet2"/>
      </w:pPr>
      <w:r w:rsidRPr="00F649A2">
        <w:t xml:space="preserve">mandatory reporting </w:t>
      </w:r>
    </w:p>
    <w:p w:rsidR="00000000" w:rsidRPr="00F649A2" w:rsidRDefault="00143598" w:rsidP="00F649A2">
      <w:pPr>
        <w:pStyle w:val="ListBullet2"/>
      </w:pPr>
      <w:r w:rsidRPr="00F649A2">
        <w:t xml:space="preserve">practitioner/client boundaries </w:t>
      </w:r>
    </w:p>
    <w:p w:rsidR="00000000" w:rsidRPr="00F649A2" w:rsidRDefault="00143598" w:rsidP="00F649A2">
      <w:pPr>
        <w:pStyle w:val="ListBullet2"/>
      </w:pPr>
      <w:r w:rsidRPr="00F649A2">
        <w:t>privacy, confidentiality and disclosure</w:t>
      </w:r>
    </w:p>
    <w:p w:rsidR="00000000" w:rsidRPr="00F649A2" w:rsidRDefault="00143598" w:rsidP="00F649A2">
      <w:pPr>
        <w:pStyle w:val="ListBullet2"/>
      </w:pPr>
      <w:r w:rsidRPr="00F649A2">
        <w:t xml:space="preserve">records management </w:t>
      </w:r>
    </w:p>
    <w:p w:rsidR="00000000" w:rsidRPr="00F649A2" w:rsidRDefault="00143598" w:rsidP="00F649A2">
      <w:pPr>
        <w:pStyle w:val="ListBullet2"/>
      </w:pPr>
      <w:r w:rsidRPr="00F649A2">
        <w:t>rights and responsibilities of workers, employers and clients</w:t>
      </w:r>
    </w:p>
    <w:p w:rsidR="00000000" w:rsidRPr="00F649A2" w:rsidRDefault="00143598" w:rsidP="00F649A2">
      <w:pPr>
        <w:pStyle w:val="ListBullet2"/>
      </w:pPr>
      <w:r w:rsidRPr="00F649A2">
        <w:t>work role boundaries – responsibilities and limitations</w:t>
      </w:r>
    </w:p>
    <w:p w:rsidR="00000000" w:rsidRPr="00F649A2" w:rsidRDefault="00143598" w:rsidP="00F649A2">
      <w:pPr>
        <w:pStyle w:val="ListBullet2"/>
      </w:pPr>
      <w:r w:rsidRPr="00F649A2">
        <w:t>work health and safety</w:t>
      </w:r>
    </w:p>
    <w:p w:rsidR="00000000" w:rsidRPr="00F649A2" w:rsidRDefault="00143598" w:rsidP="00F649A2">
      <w:pPr>
        <w:pStyle w:val="ListBullet"/>
      </w:pPr>
      <w:r w:rsidRPr="00F649A2">
        <w:t>different agency and o</w:t>
      </w:r>
      <w:r w:rsidRPr="00F649A2">
        <w:t>rganisation models of counselling and intervention</w:t>
      </w:r>
    </w:p>
    <w:p w:rsidR="00000000" w:rsidRPr="00F649A2" w:rsidRDefault="00143598" w:rsidP="00F649A2">
      <w:pPr>
        <w:pStyle w:val="ListBullet"/>
      </w:pPr>
      <w:r w:rsidRPr="00F649A2">
        <w:t>the counselling process, including:</w:t>
      </w:r>
    </w:p>
    <w:p w:rsidR="00000000" w:rsidRPr="00F649A2" w:rsidRDefault="00143598" w:rsidP="00F649A2">
      <w:pPr>
        <w:pStyle w:val="ListBullet2"/>
      </w:pPr>
      <w:r w:rsidRPr="00F649A2">
        <w:t>what clients have a right to expect</w:t>
      </w:r>
    </w:p>
    <w:p w:rsidR="00000000" w:rsidRPr="00F649A2" w:rsidRDefault="00143598" w:rsidP="00F649A2">
      <w:pPr>
        <w:pStyle w:val="ListBullet2"/>
      </w:pPr>
      <w:r w:rsidRPr="00F649A2">
        <w:t>principles of person-centred practice</w:t>
      </w:r>
    </w:p>
    <w:p w:rsidR="00000000" w:rsidRPr="00F649A2" w:rsidRDefault="00143598" w:rsidP="00F649A2">
      <w:pPr>
        <w:pStyle w:val="ListBullet2"/>
      </w:pPr>
      <w:r w:rsidRPr="00F649A2">
        <w:t>purpose of counselling</w:t>
      </w:r>
    </w:p>
    <w:p w:rsidR="00000000" w:rsidRPr="00F649A2" w:rsidRDefault="00143598" w:rsidP="00F649A2">
      <w:pPr>
        <w:pStyle w:val="ListBullet2"/>
      </w:pPr>
      <w:r w:rsidRPr="00F649A2">
        <w:t>how counselling has evolved as a helping relationship</w:t>
      </w:r>
    </w:p>
    <w:p w:rsidR="00000000" w:rsidRPr="00F649A2" w:rsidRDefault="00143598" w:rsidP="00F649A2">
      <w:pPr>
        <w:pStyle w:val="ListBullet2"/>
      </w:pPr>
      <w:r w:rsidRPr="00F649A2">
        <w:t>place of counsell</w:t>
      </w:r>
      <w:r w:rsidRPr="00F649A2">
        <w:t>ing within the helping services</w:t>
      </w:r>
    </w:p>
    <w:p w:rsidR="00000000" w:rsidRPr="00F649A2" w:rsidRDefault="00143598" w:rsidP="00F649A2">
      <w:pPr>
        <w:pStyle w:val="ListBullet2"/>
      </w:pPr>
      <w:r w:rsidRPr="00F649A2">
        <w:t>scope and nature of the counselling relationship, including professional limitations</w:t>
      </w:r>
    </w:p>
    <w:p w:rsidR="00000000" w:rsidRPr="00F649A2" w:rsidRDefault="00143598" w:rsidP="00F649A2">
      <w:pPr>
        <w:pStyle w:val="ListBullet2"/>
      </w:pPr>
      <w:r w:rsidRPr="00F649A2">
        <w:t>impact of own values on the counselling relationship</w:t>
      </w:r>
    </w:p>
    <w:p w:rsidR="00000000" w:rsidRPr="00F649A2" w:rsidRDefault="00143598" w:rsidP="00F649A2">
      <w:pPr>
        <w:pStyle w:val="ListBullet"/>
      </w:pPr>
      <w:r w:rsidRPr="00F649A2">
        <w:t>obstacles to the counselling process, including:</w:t>
      </w:r>
    </w:p>
    <w:p w:rsidR="00000000" w:rsidRPr="00F649A2" w:rsidRDefault="00143598" w:rsidP="00F649A2">
      <w:pPr>
        <w:pStyle w:val="ListBullet2"/>
      </w:pPr>
      <w:r w:rsidRPr="00F649A2">
        <w:t>psychological</w:t>
      </w:r>
    </w:p>
    <w:p w:rsidR="00000000" w:rsidRPr="00F649A2" w:rsidRDefault="00143598" w:rsidP="00F649A2">
      <w:pPr>
        <w:pStyle w:val="ListBullet2"/>
      </w:pPr>
      <w:r w:rsidRPr="00F649A2">
        <w:t>physical</w:t>
      </w:r>
    </w:p>
    <w:p w:rsidR="00000000" w:rsidRPr="00F649A2" w:rsidRDefault="00143598" w:rsidP="00F649A2">
      <w:pPr>
        <w:pStyle w:val="ListBullet2"/>
      </w:pPr>
      <w:r w:rsidRPr="00F649A2">
        <w:t>economic</w:t>
      </w:r>
    </w:p>
    <w:p w:rsidR="00000000" w:rsidRPr="00F649A2" w:rsidRDefault="00143598" w:rsidP="00F649A2">
      <w:pPr>
        <w:pStyle w:val="ListBullet"/>
      </w:pPr>
      <w:r w:rsidRPr="00F649A2">
        <w:t>indicators of needs requiring referral, and referral options</w:t>
      </w:r>
    </w:p>
    <w:p w:rsidR="00000000" w:rsidRPr="00F649A2" w:rsidRDefault="00143598" w:rsidP="00F649A2">
      <w:pPr>
        <w:pStyle w:val="ListBullet"/>
      </w:pPr>
      <w:r w:rsidRPr="00F649A2">
        <w:t>structure of key stages of a counselling session, and techniques for managing each stage, including:</w:t>
      </w:r>
    </w:p>
    <w:p w:rsidR="00000000" w:rsidRPr="00F649A2" w:rsidRDefault="00143598" w:rsidP="00F649A2">
      <w:pPr>
        <w:pStyle w:val="ListBullet2"/>
      </w:pPr>
      <w:r w:rsidRPr="00F649A2">
        <w:t>introduction and establishment of relationship</w:t>
      </w:r>
    </w:p>
    <w:p w:rsidR="00000000" w:rsidRPr="00F649A2" w:rsidRDefault="00143598" w:rsidP="00F649A2">
      <w:pPr>
        <w:pStyle w:val="ListBullet2"/>
      </w:pPr>
      <w:r w:rsidRPr="00F649A2">
        <w:t>body (getting the client’s story)</w:t>
      </w:r>
    </w:p>
    <w:p w:rsidR="00000000" w:rsidRPr="00F649A2" w:rsidRDefault="00143598" w:rsidP="00F649A2">
      <w:pPr>
        <w:pStyle w:val="ListBullet2"/>
      </w:pPr>
      <w:r w:rsidRPr="00F649A2">
        <w:t>issues ident</w:t>
      </w:r>
      <w:r w:rsidRPr="00F649A2">
        <w:t>ification and exploration</w:t>
      </w:r>
    </w:p>
    <w:p w:rsidR="00000000" w:rsidRPr="00F649A2" w:rsidRDefault="00143598" w:rsidP="00F649A2">
      <w:pPr>
        <w:pStyle w:val="ListBullet2"/>
      </w:pPr>
      <w:r w:rsidRPr="00F649A2">
        <w:t>options and plan for change</w:t>
      </w:r>
    </w:p>
    <w:p w:rsidR="00000000" w:rsidRPr="00F649A2" w:rsidRDefault="00143598" w:rsidP="00F649A2">
      <w:pPr>
        <w:pStyle w:val="ListBullet2"/>
      </w:pPr>
      <w:r w:rsidRPr="00F649A2">
        <w:t>session closure</w:t>
      </w:r>
    </w:p>
    <w:p w:rsidR="00000000" w:rsidRPr="00F649A2" w:rsidRDefault="00143598" w:rsidP="00F649A2">
      <w:pPr>
        <w:pStyle w:val="ListBullet"/>
      </w:pPr>
      <w:r w:rsidRPr="00F649A2">
        <w:t>self-awareness including:</w:t>
      </w:r>
    </w:p>
    <w:p w:rsidR="00000000" w:rsidRPr="00F649A2" w:rsidRDefault="00143598" w:rsidP="00F649A2">
      <w:pPr>
        <w:pStyle w:val="ListBullet2"/>
      </w:pPr>
      <w:r w:rsidRPr="00F649A2">
        <w:t>role within the organisation</w:t>
      </w:r>
    </w:p>
    <w:p w:rsidR="00000000" w:rsidRPr="00F649A2" w:rsidRDefault="00143598" w:rsidP="00F649A2">
      <w:pPr>
        <w:pStyle w:val="ListBullet2"/>
      </w:pPr>
      <w:r w:rsidRPr="00F649A2">
        <w:t>limits of competence and responsibility</w:t>
      </w:r>
    </w:p>
    <w:p w:rsidR="00000000" w:rsidRPr="00F649A2" w:rsidRDefault="00143598" w:rsidP="00F649A2">
      <w:pPr>
        <w:pStyle w:val="ListBullet2"/>
      </w:pPr>
      <w:r w:rsidRPr="00F649A2">
        <w:t>personal strengths and limitations</w:t>
      </w:r>
    </w:p>
    <w:p w:rsidR="00000000" w:rsidRPr="00F649A2" w:rsidRDefault="00143598" w:rsidP="00F649A2">
      <w:pPr>
        <w:pStyle w:val="ListBullet2"/>
      </w:pPr>
      <w:r w:rsidRPr="00F649A2">
        <w:t>individual needs for support and supervision</w:t>
      </w:r>
    </w:p>
    <w:p w:rsidR="00000000" w:rsidRPr="00F649A2" w:rsidRDefault="00143598" w:rsidP="00F649A2">
      <w:pPr>
        <w:pStyle w:val="ListBullet2"/>
      </w:pPr>
      <w:r w:rsidRPr="00F649A2">
        <w:t>impact of own values and beliefs on capacity to be non-judgemental.</w:t>
      </w:r>
    </w:p>
    <w:p w:rsidR="00000000" w:rsidRPr="00F649A2" w:rsidRDefault="00143598" w:rsidP="00F649A2">
      <w:pPr>
        <w:pStyle w:val="AllowPageBreak"/>
      </w:pPr>
    </w:p>
    <w:p w:rsidR="00000000" w:rsidRPr="00F649A2" w:rsidRDefault="00143598" w:rsidP="00F649A2">
      <w:pPr>
        <w:pStyle w:val="Heading1"/>
      </w:pPr>
      <w:bookmarkStart w:id="4" w:name="O_811939"/>
      <w:bookmarkEnd w:id="4"/>
      <w:r w:rsidRPr="00F649A2">
        <w:lastRenderedPageBreak/>
        <w:t>Assessment Conditions</w:t>
      </w:r>
    </w:p>
    <w:p w:rsidR="00000000" w:rsidRPr="00F649A2" w:rsidRDefault="00143598" w:rsidP="00143598">
      <w:pPr>
        <w:pStyle w:val="BodyText"/>
      </w:pPr>
      <w:r w:rsidRPr="00F649A2">
        <w:t>Skills must have been demonstrated in the workplace or in a simulated environment that reflects workplace conditions. The following conditions must b</w:t>
      </w:r>
      <w:r w:rsidRPr="00F649A2">
        <w:t xml:space="preserve">e met for this unit: </w:t>
      </w:r>
    </w:p>
    <w:p w:rsidR="00000000" w:rsidRPr="00F649A2" w:rsidRDefault="00143598" w:rsidP="00F649A2">
      <w:pPr>
        <w:pStyle w:val="ListBullet"/>
      </w:pPr>
      <w:r w:rsidRPr="00F649A2">
        <w:t>use of suitable facilities, equipment and resources, including client information</w:t>
      </w:r>
    </w:p>
    <w:p w:rsidR="00000000" w:rsidRPr="00F649A2" w:rsidRDefault="00143598" w:rsidP="00F649A2">
      <w:pPr>
        <w:pStyle w:val="ListBullet"/>
      </w:pPr>
      <w:r w:rsidRPr="00F649A2">
        <w:t xml:space="preserve">modelling of industry operating conditions, including: </w:t>
      </w:r>
    </w:p>
    <w:p w:rsidR="00000000" w:rsidRPr="00F649A2" w:rsidRDefault="00143598" w:rsidP="00F649A2">
      <w:pPr>
        <w:pStyle w:val="ListBullet2"/>
      </w:pPr>
      <w:r w:rsidRPr="00F649A2">
        <w:t xml:space="preserve">scenarios that involve complex interactions with real people in face-to-face situations where </w:t>
      </w:r>
      <w:r w:rsidRPr="00F649A2">
        <w:t>candidate and client are physically present in the same room</w:t>
      </w:r>
    </w:p>
    <w:p w:rsidR="00000000" w:rsidRPr="00F649A2" w:rsidRDefault="00143598" w:rsidP="00F649A2">
      <w:pPr>
        <w:pStyle w:val="ListBullet2"/>
      </w:pPr>
      <w:r w:rsidRPr="00F649A2">
        <w:t>scenarios that involve problem solving.</w:t>
      </w:r>
    </w:p>
    <w:p w:rsidR="00000000" w:rsidRPr="00F649A2" w:rsidRDefault="00143598" w:rsidP="00F649A2">
      <w:pPr>
        <w:pStyle w:val="BodyText"/>
      </w:pPr>
    </w:p>
    <w:p w:rsidR="00000000" w:rsidRPr="00F649A2" w:rsidRDefault="00143598" w:rsidP="00143598">
      <w:pPr>
        <w:pStyle w:val="BodyText"/>
      </w:pPr>
      <w:r w:rsidRPr="00F649A2">
        <w:t>Assessors must satisfy the Standards for Registered Training Organisations (RTOs) 2015/AQTF mandatory competency requirements for assessors.</w:t>
      </w:r>
    </w:p>
    <w:p w:rsidR="00000000" w:rsidRPr="00F649A2" w:rsidRDefault="00143598" w:rsidP="00143598">
      <w:pPr>
        <w:pStyle w:val="BodyText"/>
      </w:pPr>
      <w:r w:rsidRPr="00F649A2">
        <w:t>In addition,</w:t>
      </w:r>
      <w:r w:rsidRPr="00F649A2">
        <w:t xml:space="preserve"> assessors must have 2 years experience working in a counselling role and hold a qualification in counselling or related field that involves counselling, at Diploma level or higher (or equivalent qualification).</w:t>
      </w:r>
    </w:p>
    <w:p w:rsidR="00000000" w:rsidRPr="00F649A2" w:rsidRDefault="00143598" w:rsidP="00F649A2">
      <w:pPr>
        <w:pStyle w:val="Heading1"/>
      </w:pPr>
      <w:bookmarkStart w:id="5" w:name="O_811942"/>
      <w:bookmarkEnd w:id="5"/>
      <w:r w:rsidRPr="00F649A2">
        <w:t>Links</w:t>
      </w:r>
    </w:p>
    <w:p w:rsidR="00000000" w:rsidRPr="00F649A2" w:rsidRDefault="00143598" w:rsidP="00143598">
      <w:pPr>
        <w:pStyle w:val="BodyText"/>
      </w:pPr>
      <w:r w:rsidRPr="00F649A2">
        <w:t xml:space="preserve">Companion Volume implementation guides are found in VETNet - </w:t>
      </w:r>
      <w:hyperlink r:id="rId13" w:history="1">
        <w:r w:rsidRPr="00745D9F">
          <w:rPr>
            <w:rStyle w:val="Hyperlink"/>
          </w:rPr>
          <w:t>https://vetnet.gov.au/Pages/TrainingDocs.aspx?q=5e0c25cc-3d9d-4b43-80d3-bd22cc4f1e53</w:t>
        </w:r>
      </w:hyperlink>
    </w:p>
    <w:p w:rsidR="00000000" w:rsidRPr="00F649A2" w:rsidRDefault="00143598" w:rsidP="00F649A2"/>
    <w:sectPr w:rsidR="00000000" w:rsidRPr="00F649A2" w:rsidSect="00F649A2">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9A2" w:rsidRDefault="00F649A2" w:rsidP="00F649A2">
      <w:r>
        <w:separator/>
      </w:r>
    </w:p>
  </w:endnote>
  <w:endnote w:type="continuationSeparator" w:id="0">
    <w:p w:rsidR="00F649A2" w:rsidRDefault="00F649A2" w:rsidP="00F6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2" w:rsidRDefault="00F649A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2" w:rsidRPr="00143598" w:rsidRDefault="00F649A2" w:rsidP="0014359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2" w:rsidRDefault="00F649A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98" w:rsidRDefault="00143598" w:rsidP="00F649A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43598" w:rsidRDefault="00143598" w:rsidP="00F649A2">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143598" w:rsidRDefault="00143598" w:rsidP="00F649A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9A2" w:rsidRDefault="00F649A2" w:rsidP="00F649A2">
      <w:r>
        <w:separator/>
      </w:r>
    </w:p>
  </w:footnote>
  <w:footnote w:type="continuationSeparator" w:id="0">
    <w:p w:rsidR="00F649A2" w:rsidRDefault="00F649A2" w:rsidP="00F649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2" w:rsidRDefault="00F649A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98" w:rsidRDefault="0014359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AF00A2C" wp14:editId="65C33E3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649A2" w:rsidRPr="00143598" w:rsidRDefault="00F649A2" w:rsidP="0014359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2" w:rsidRDefault="00F649A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98" w:rsidRPr="002D2AF8" w:rsidRDefault="00143598" w:rsidP="00F649A2">
    <w:pPr>
      <w:pStyle w:val="Header"/>
      <w:framePr w:wrap="around"/>
    </w:pPr>
    <w:fldSimple w:instr=" TITLE   \* MERGEFORMAT ">
      <w:r>
        <w:t>Assessment Requirements for CHCCSL003 Facilitate the counselling relationship and process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143598" w:rsidRDefault="00143598" w:rsidP="00F649A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C786EFA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C73A9F9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8BA0F93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649A2"/>
    <w:rsid w:val="00143598"/>
    <w:rsid w:val="00F64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9A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649A2"/>
    <w:pPr>
      <w:spacing w:before="360" w:after="60"/>
      <w:outlineLvl w:val="0"/>
    </w:pPr>
    <w:rPr>
      <w:sz w:val="32"/>
    </w:rPr>
  </w:style>
  <w:style w:type="paragraph" w:styleId="Heading2">
    <w:name w:val="heading 2"/>
    <w:basedOn w:val="HeadingBase"/>
    <w:next w:val="BodyText"/>
    <w:link w:val="Heading2Char"/>
    <w:qFormat/>
    <w:rsid w:val="00F649A2"/>
    <w:pPr>
      <w:keepLines/>
      <w:spacing w:before="240" w:after="120"/>
      <w:outlineLvl w:val="1"/>
    </w:pPr>
    <w:rPr>
      <w:sz w:val="28"/>
      <w:szCs w:val="40"/>
    </w:rPr>
  </w:style>
  <w:style w:type="paragraph" w:styleId="Heading3">
    <w:name w:val="heading 3"/>
    <w:basedOn w:val="HeadingBase"/>
    <w:next w:val="BodyText"/>
    <w:link w:val="Heading3Char"/>
    <w:qFormat/>
    <w:rsid w:val="00F649A2"/>
    <w:pPr>
      <w:spacing w:before="180" w:after="120"/>
      <w:outlineLvl w:val="2"/>
    </w:pPr>
    <w:rPr>
      <w:spacing w:val="-10"/>
      <w:kern w:val="32"/>
    </w:rPr>
  </w:style>
  <w:style w:type="paragraph" w:styleId="Heading4">
    <w:name w:val="heading 4"/>
    <w:basedOn w:val="HeadingBase"/>
    <w:next w:val="BodyText"/>
    <w:link w:val="Heading4Char"/>
    <w:qFormat/>
    <w:rsid w:val="00F649A2"/>
    <w:pPr>
      <w:spacing w:before="160" w:after="120"/>
      <w:outlineLvl w:val="3"/>
    </w:pPr>
    <w:rPr>
      <w:sz w:val="22"/>
    </w:rPr>
  </w:style>
  <w:style w:type="paragraph" w:styleId="Heading5">
    <w:name w:val="heading 5"/>
    <w:basedOn w:val="HeadingBase"/>
    <w:next w:val="Normal"/>
    <w:link w:val="Heading5Char"/>
    <w:qFormat/>
    <w:rsid w:val="00F649A2"/>
    <w:pPr>
      <w:spacing w:before="80"/>
      <w:outlineLvl w:val="4"/>
    </w:pPr>
    <w:rPr>
      <w:color w:val="918585"/>
      <w:sz w:val="20"/>
    </w:rPr>
  </w:style>
  <w:style w:type="paragraph" w:styleId="Heading6">
    <w:name w:val="heading 6"/>
    <w:basedOn w:val="HeadingBase"/>
    <w:next w:val="Normal"/>
    <w:link w:val="Heading6Char"/>
    <w:qFormat/>
    <w:rsid w:val="00F649A2"/>
    <w:pPr>
      <w:spacing w:before="60"/>
      <w:outlineLvl w:val="5"/>
    </w:pPr>
    <w:rPr>
      <w:color w:val="918585"/>
      <w:sz w:val="20"/>
    </w:rPr>
  </w:style>
  <w:style w:type="paragraph" w:styleId="Heading7">
    <w:name w:val="heading 7"/>
    <w:basedOn w:val="Normal"/>
    <w:next w:val="Normal"/>
    <w:link w:val="Heading7Char"/>
    <w:qFormat/>
    <w:rsid w:val="00F649A2"/>
    <w:pPr>
      <w:ind w:left="720"/>
      <w:outlineLvl w:val="6"/>
    </w:pPr>
    <w:rPr>
      <w:i/>
    </w:rPr>
  </w:style>
  <w:style w:type="paragraph" w:styleId="Heading8">
    <w:name w:val="heading 8"/>
    <w:basedOn w:val="Normal"/>
    <w:next w:val="Normal"/>
    <w:link w:val="Heading8Char"/>
    <w:qFormat/>
    <w:rsid w:val="00F649A2"/>
    <w:pPr>
      <w:ind w:left="720"/>
      <w:outlineLvl w:val="7"/>
    </w:pPr>
    <w:rPr>
      <w:i/>
    </w:rPr>
  </w:style>
  <w:style w:type="paragraph" w:styleId="Heading9">
    <w:name w:val="heading 9"/>
    <w:basedOn w:val="Normal"/>
    <w:next w:val="Normal"/>
    <w:link w:val="Heading9Char"/>
    <w:qFormat/>
    <w:rsid w:val="00F649A2"/>
    <w:pPr>
      <w:ind w:left="720"/>
      <w:outlineLvl w:val="8"/>
    </w:pPr>
    <w:rPr>
      <w:i/>
    </w:rPr>
  </w:style>
  <w:style w:type="character" w:default="1" w:styleId="DefaultParagraphFont">
    <w:name w:val="Default Paragraph Font"/>
    <w:uiPriority w:val="1"/>
    <w:unhideWhenUsed/>
    <w:rsid w:val="00F649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49A2"/>
  </w:style>
  <w:style w:type="character" w:customStyle="1" w:styleId="Heading1Char">
    <w:name w:val="Heading 1 Char"/>
    <w:basedOn w:val="DefaultParagraphFont"/>
    <w:link w:val="Heading1"/>
    <w:rsid w:val="00F649A2"/>
    <w:rPr>
      <w:rFonts w:ascii="Times New Roman" w:eastAsia="Times New Roman" w:hAnsi="Times New Roman" w:cs="Times New Roman"/>
      <w:b/>
      <w:sz w:val="32"/>
      <w:szCs w:val="20"/>
      <w:lang w:eastAsia="en-US"/>
    </w:rPr>
  </w:style>
  <w:style w:type="paragraph" w:styleId="BodyText">
    <w:name w:val="Body Text"/>
    <w:basedOn w:val="Normal"/>
    <w:link w:val="BodyTextChar"/>
    <w:rsid w:val="00F649A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649A2"/>
    <w:rPr>
      <w:rFonts w:ascii="Times New Roman" w:eastAsia="Times New Roman" w:hAnsi="Times New Roman" w:cs="Times New Roman"/>
      <w:sz w:val="24"/>
      <w:lang w:eastAsia="en-US"/>
    </w:rPr>
  </w:style>
  <w:style w:type="paragraph" w:styleId="ListBullet">
    <w:name w:val="List Bullet"/>
    <w:basedOn w:val="List"/>
    <w:rsid w:val="00F649A2"/>
    <w:pPr>
      <w:numPr>
        <w:numId w:val="12"/>
      </w:numPr>
      <w:tabs>
        <w:tab w:val="clear" w:pos="340"/>
      </w:tabs>
      <w:spacing w:before="40" w:after="40"/>
    </w:pPr>
  </w:style>
  <w:style w:type="character" w:customStyle="1" w:styleId="SpecialBold">
    <w:name w:val="Special Bold"/>
    <w:basedOn w:val="DefaultParagraphFont"/>
    <w:rsid w:val="00F649A2"/>
    <w:rPr>
      <w:b/>
      <w:spacing w:val="0"/>
    </w:rPr>
  </w:style>
  <w:style w:type="paragraph" w:styleId="ListBullet2">
    <w:name w:val="List Bullet 2"/>
    <w:basedOn w:val="List2"/>
    <w:rsid w:val="00F649A2"/>
    <w:pPr>
      <w:numPr>
        <w:numId w:val="13"/>
      </w:numPr>
      <w:tabs>
        <w:tab w:val="clear" w:pos="680"/>
      </w:tabs>
    </w:pPr>
  </w:style>
  <w:style w:type="character" w:styleId="Emphasis">
    <w:name w:val="Emphasis"/>
    <w:basedOn w:val="DefaultParagraphFont"/>
    <w:qFormat/>
    <w:rsid w:val="00F649A2"/>
    <w:rPr>
      <w:i/>
    </w:rPr>
  </w:style>
  <w:style w:type="paragraph" w:customStyle="1" w:styleId="SuperHeading">
    <w:name w:val="SuperHeading"/>
    <w:basedOn w:val="Normal"/>
    <w:rsid w:val="00F649A2"/>
    <w:pPr>
      <w:spacing w:before="240" w:after="120"/>
      <w:outlineLvl w:val="0"/>
    </w:pPr>
    <w:rPr>
      <w:rFonts w:ascii="Times New Roman" w:hAnsi="Times New Roman"/>
      <w:b/>
      <w:sz w:val="32"/>
    </w:rPr>
  </w:style>
  <w:style w:type="paragraph" w:customStyle="1" w:styleId="AllowPageBreak">
    <w:name w:val="AllowPageBreak"/>
    <w:rsid w:val="00F649A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649A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649A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649A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649A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649A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649A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649A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649A2"/>
    <w:rPr>
      <w:rFonts w:ascii="Courier New" w:eastAsia="Times New Roman" w:hAnsi="Courier New" w:cs="Times New Roman"/>
      <w:i/>
      <w:szCs w:val="20"/>
      <w:lang w:eastAsia="en-US"/>
    </w:rPr>
  </w:style>
  <w:style w:type="paragraph" w:customStyle="1" w:styleId="HeadingBase">
    <w:name w:val="Heading Base"/>
    <w:rsid w:val="00F649A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649A2"/>
    <w:pPr>
      <w:tabs>
        <w:tab w:val="right" w:leader="dot" w:pos="9072"/>
      </w:tabs>
      <w:ind w:left="567"/>
    </w:pPr>
    <w:rPr>
      <w:szCs w:val="22"/>
    </w:rPr>
  </w:style>
  <w:style w:type="paragraph" w:customStyle="1" w:styleId="TOCBase">
    <w:name w:val="TOC Base"/>
    <w:rsid w:val="00F649A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649A2"/>
    <w:pPr>
      <w:tabs>
        <w:tab w:val="right" w:leader="dot" w:pos="9072"/>
      </w:tabs>
      <w:spacing w:before="40" w:after="40"/>
      <w:ind w:left="284"/>
    </w:pPr>
    <w:rPr>
      <w:rFonts w:ascii="Times New Roman" w:hAnsi="Times New Roman"/>
    </w:rPr>
  </w:style>
  <w:style w:type="paragraph" w:styleId="TOC1">
    <w:name w:val="toc 1"/>
    <w:basedOn w:val="TOCBase"/>
    <w:next w:val="Normal"/>
    <w:rsid w:val="00F649A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649A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649A2"/>
    <w:rPr>
      <w:rFonts w:ascii="Times New Roman" w:eastAsia="Times New Roman" w:hAnsi="Times New Roman" w:cs="Times New Roman"/>
      <w:sz w:val="16"/>
      <w:lang w:eastAsia="en-US"/>
    </w:rPr>
  </w:style>
  <w:style w:type="paragraph" w:styleId="Title">
    <w:name w:val="Title"/>
    <w:basedOn w:val="HeadingBase"/>
    <w:link w:val="TitleChar"/>
    <w:qFormat/>
    <w:rsid w:val="00F649A2"/>
    <w:pPr>
      <w:spacing w:before="5040"/>
      <w:jc w:val="center"/>
    </w:pPr>
    <w:rPr>
      <w:sz w:val="48"/>
      <w:szCs w:val="72"/>
      <w:lang w:val="en-US"/>
    </w:rPr>
  </w:style>
  <w:style w:type="character" w:customStyle="1" w:styleId="TitleChar">
    <w:name w:val="Title Char"/>
    <w:basedOn w:val="DefaultParagraphFont"/>
    <w:link w:val="Title"/>
    <w:rsid w:val="00F649A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649A2"/>
    <w:pPr>
      <w:tabs>
        <w:tab w:val="left" w:pos="3600"/>
        <w:tab w:val="left" w:pos="3958"/>
      </w:tabs>
    </w:pPr>
  </w:style>
  <w:style w:type="paragraph" w:styleId="List">
    <w:name w:val="List"/>
    <w:basedOn w:val="BodyText"/>
    <w:next w:val="BodyText"/>
    <w:rsid w:val="00F649A2"/>
    <w:pPr>
      <w:tabs>
        <w:tab w:val="left" w:pos="340"/>
      </w:tabs>
      <w:spacing w:before="60" w:after="60"/>
      <w:ind w:left="340" w:hanging="340"/>
    </w:pPr>
  </w:style>
  <w:style w:type="paragraph" w:customStyle="1" w:styleId="Note">
    <w:name w:val="Note"/>
    <w:basedOn w:val="BodyText"/>
    <w:rsid w:val="00F649A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649A2"/>
    <w:pPr>
      <w:framePr w:wrap="auto" w:hAnchor="text" w:y="6049"/>
    </w:pPr>
    <w:rPr>
      <w:color w:val="000000"/>
      <w:sz w:val="40"/>
    </w:rPr>
  </w:style>
  <w:style w:type="paragraph" w:customStyle="1" w:styleId="TOCTitle">
    <w:name w:val="TOCTitle"/>
    <w:basedOn w:val="Heading1"/>
    <w:rsid w:val="00F649A2"/>
    <w:pPr>
      <w:spacing w:after="240"/>
      <w:jc w:val="center"/>
      <w:outlineLvl w:val="9"/>
    </w:pPr>
    <w:rPr>
      <w:caps/>
    </w:rPr>
  </w:style>
  <w:style w:type="paragraph" w:customStyle="1" w:styleId="Version">
    <w:name w:val="Version"/>
    <w:rsid w:val="00F649A2"/>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649A2"/>
    <w:pPr>
      <w:keepNext w:val="0"/>
      <w:tabs>
        <w:tab w:val="right" w:pos="4176"/>
      </w:tabs>
      <w:ind w:left="198" w:hanging="198"/>
    </w:pPr>
    <w:rPr>
      <w:rFonts w:ascii="Garamond" w:hAnsi="Garamond"/>
    </w:rPr>
  </w:style>
  <w:style w:type="paragraph" w:styleId="IndexHeading">
    <w:name w:val="index heading"/>
    <w:basedOn w:val="Normal"/>
    <w:next w:val="Index1"/>
    <w:semiHidden/>
    <w:rsid w:val="00F649A2"/>
    <w:pPr>
      <w:spacing w:before="120" w:after="120"/>
    </w:pPr>
    <w:rPr>
      <w:rFonts w:ascii="Arial" w:hAnsi="Arial"/>
      <w:b/>
      <w:color w:val="918585"/>
      <w:sz w:val="24"/>
    </w:rPr>
  </w:style>
  <w:style w:type="paragraph" w:styleId="Header">
    <w:name w:val="header"/>
    <w:basedOn w:val="Normal"/>
    <w:link w:val="HeaderChar"/>
    <w:rsid w:val="00F649A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649A2"/>
    <w:rPr>
      <w:rFonts w:ascii="Times New Roman" w:eastAsia="Times New Roman" w:hAnsi="Times New Roman" w:cs="Times New Roman"/>
      <w:sz w:val="16"/>
      <w:szCs w:val="20"/>
      <w:lang w:val="en-GB" w:eastAsia="en-US"/>
    </w:rPr>
  </w:style>
  <w:style w:type="paragraph" w:customStyle="1" w:styleId="Chapter">
    <w:name w:val="Chapter"/>
    <w:basedOn w:val="Normal"/>
    <w:rsid w:val="00F649A2"/>
    <w:pPr>
      <w:spacing w:before="240"/>
    </w:pPr>
    <w:rPr>
      <w:rFonts w:ascii="Times New Roman" w:hAnsi="Times New Roman"/>
      <w:smallCaps/>
      <w:spacing w:val="80"/>
      <w:sz w:val="28"/>
    </w:rPr>
  </w:style>
  <w:style w:type="paragraph" w:customStyle="1" w:styleId="InChapter">
    <w:name w:val="InChapter"/>
    <w:basedOn w:val="Heading3"/>
    <w:rsid w:val="00F649A2"/>
    <w:pPr>
      <w:spacing w:after="240"/>
      <w:outlineLvl w:val="9"/>
    </w:pPr>
    <w:rPr>
      <w:noProof/>
    </w:rPr>
  </w:style>
  <w:style w:type="paragraph" w:styleId="Index2">
    <w:name w:val="index 2"/>
    <w:basedOn w:val="Normal"/>
    <w:next w:val="Normal"/>
    <w:semiHidden/>
    <w:rsid w:val="00F649A2"/>
    <w:pPr>
      <w:tabs>
        <w:tab w:val="right" w:pos="4176"/>
      </w:tabs>
      <w:ind w:left="568" w:hanging="284"/>
    </w:pPr>
    <w:rPr>
      <w:rFonts w:ascii="Garamond" w:hAnsi="Garamond"/>
    </w:rPr>
  </w:style>
  <w:style w:type="paragraph" w:customStyle="1" w:styleId="Byline">
    <w:name w:val="Byline"/>
    <w:rsid w:val="00F649A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649A2"/>
    <w:pPr>
      <w:tabs>
        <w:tab w:val="clear" w:pos="3600"/>
        <w:tab w:val="clear" w:pos="3958"/>
      </w:tabs>
      <w:jc w:val="right"/>
    </w:pPr>
  </w:style>
  <w:style w:type="paragraph" w:styleId="Caption">
    <w:name w:val="caption"/>
    <w:basedOn w:val="BodyText"/>
    <w:next w:val="Normal"/>
    <w:qFormat/>
    <w:rsid w:val="00F649A2"/>
    <w:pPr>
      <w:framePr w:w="2268" w:hSpace="181" w:vSpace="181" w:wrap="around" w:vAnchor="text" w:hAnchor="page" w:x="1135" w:y="285" w:anchorLock="1"/>
    </w:pPr>
    <w:rPr>
      <w:i/>
    </w:rPr>
  </w:style>
  <w:style w:type="paragraph" w:customStyle="1" w:styleId="MiniTOCTitle">
    <w:name w:val="MiniTOCTitle"/>
    <w:basedOn w:val="Heading4"/>
    <w:rsid w:val="00F649A2"/>
    <w:pPr>
      <w:spacing w:before="240"/>
      <w:outlineLvl w:val="9"/>
    </w:pPr>
    <w:rPr>
      <w:noProof/>
      <w:sz w:val="24"/>
    </w:rPr>
  </w:style>
  <w:style w:type="paragraph" w:customStyle="1" w:styleId="MiniTOCItem">
    <w:name w:val="MiniTOCItem"/>
    <w:basedOn w:val="ListBullet"/>
    <w:rsid w:val="00F649A2"/>
    <w:pPr>
      <w:numPr>
        <w:numId w:val="0"/>
      </w:numPr>
      <w:tabs>
        <w:tab w:val="right" w:leader="dot" w:pos="6521"/>
      </w:tabs>
      <w:spacing w:before="0" w:after="0"/>
    </w:pPr>
  </w:style>
  <w:style w:type="paragraph" w:customStyle="1" w:styleId="TOFTitle">
    <w:name w:val="TOFTitle"/>
    <w:basedOn w:val="TOCTitle"/>
    <w:rsid w:val="00F649A2"/>
  </w:style>
  <w:style w:type="paragraph" w:styleId="TableofFigures">
    <w:name w:val="table of figures"/>
    <w:basedOn w:val="Normal"/>
    <w:next w:val="Normal"/>
    <w:semiHidden/>
    <w:rsid w:val="00F649A2"/>
    <w:pPr>
      <w:tabs>
        <w:tab w:val="right" w:leader="dot" w:pos="9072"/>
      </w:tabs>
      <w:ind w:left="970" w:hanging="403"/>
    </w:pPr>
    <w:rPr>
      <w:rFonts w:ascii="Times New Roman" w:hAnsi="Times New Roman"/>
      <w:b/>
    </w:rPr>
  </w:style>
  <w:style w:type="paragraph" w:styleId="ListNumber">
    <w:name w:val="List Number"/>
    <w:basedOn w:val="List"/>
    <w:rsid w:val="00F649A2"/>
    <w:pPr>
      <w:numPr>
        <w:numId w:val="15"/>
      </w:numPr>
      <w:tabs>
        <w:tab w:val="clear" w:pos="340"/>
      </w:tabs>
    </w:pPr>
  </w:style>
  <w:style w:type="character" w:customStyle="1" w:styleId="WingdingSymbols">
    <w:name w:val="Wingding Symbols"/>
    <w:rsid w:val="00F649A2"/>
    <w:rPr>
      <w:rFonts w:ascii="Wingdings" w:hAnsi="Wingdings"/>
    </w:rPr>
  </w:style>
  <w:style w:type="paragraph" w:customStyle="1" w:styleId="TableHeading">
    <w:name w:val="Table Heading"/>
    <w:basedOn w:val="HeadingBase"/>
    <w:rsid w:val="00F649A2"/>
    <w:pPr>
      <w:keepLines/>
      <w:pBdr>
        <w:bottom w:val="single" w:sz="6" w:space="1" w:color="918585"/>
      </w:pBdr>
      <w:spacing w:before="240"/>
    </w:pPr>
  </w:style>
  <w:style w:type="character" w:customStyle="1" w:styleId="HotSpot">
    <w:name w:val="HotSpot"/>
    <w:rsid w:val="00F649A2"/>
    <w:rPr>
      <w:color w:val="0033CC"/>
      <w:u w:val="none"/>
    </w:rPr>
  </w:style>
  <w:style w:type="paragraph" w:customStyle="1" w:styleId="BodyTextRight">
    <w:name w:val="Body Text Right"/>
    <w:basedOn w:val="BodyText"/>
    <w:rsid w:val="00F649A2"/>
    <w:pPr>
      <w:spacing w:before="0" w:after="0"/>
      <w:jc w:val="right"/>
    </w:pPr>
  </w:style>
  <w:style w:type="paragraph" w:styleId="Index3">
    <w:name w:val="index 3"/>
    <w:basedOn w:val="ListNumber2"/>
    <w:next w:val="Normal"/>
    <w:semiHidden/>
    <w:rsid w:val="00F649A2"/>
    <w:pPr>
      <w:numPr>
        <w:numId w:val="0"/>
      </w:numPr>
      <w:tabs>
        <w:tab w:val="right" w:leader="dot" w:pos="4176"/>
      </w:tabs>
    </w:pPr>
  </w:style>
  <w:style w:type="paragraph" w:styleId="ListNumber2">
    <w:name w:val="List Number 2"/>
    <w:basedOn w:val="List2"/>
    <w:rsid w:val="00F649A2"/>
    <w:pPr>
      <w:numPr>
        <w:numId w:val="10"/>
      </w:numPr>
      <w:tabs>
        <w:tab w:val="clear" w:pos="1060"/>
      </w:tabs>
    </w:pPr>
  </w:style>
  <w:style w:type="paragraph" w:customStyle="1" w:styleId="MarginNote">
    <w:name w:val="Margin Note"/>
    <w:basedOn w:val="BodyText"/>
    <w:rsid w:val="00F649A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649A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649A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649A2"/>
    <w:rPr>
      <w:sz w:val="32"/>
    </w:rPr>
  </w:style>
  <w:style w:type="paragraph" w:customStyle="1" w:styleId="HeadingProcedure">
    <w:name w:val="Heading Procedure"/>
    <w:basedOn w:val="HeadingBase"/>
    <w:next w:val="Normal"/>
    <w:rsid w:val="00F649A2"/>
    <w:pPr>
      <w:tabs>
        <w:tab w:val="left" w:pos="0"/>
      </w:tabs>
      <w:spacing w:before="120" w:after="60"/>
    </w:pPr>
    <w:rPr>
      <w:i/>
      <w:color w:val="918585"/>
      <w:sz w:val="22"/>
    </w:rPr>
  </w:style>
  <w:style w:type="paragraph" w:customStyle="1" w:styleId="TableBodyText">
    <w:name w:val="Table Body Text"/>
    <w:basedOn w:val="BodyText"/>
    <w:rsid w:val="00F649A2"/>
    <w:pPr>
      <w:spacing w:before="60" w:after="60"/>
    </w:pPr>
  </w:style>
  <w:style w:type="paragraph" w:styleId="ListContinue">
    <w:name w:val="List Continue"/>
    <w:basedOn w:val="List"/>
    <w:rsid w:val="00F649A2"/>
    <w:pPr>
      <w:ind w:firstLine="0"/>
    </w:pPr>
  </w:style>
  <w:style w:type="paragraph" w:customStyle="1" w:styleId="ListNote">
    <w:name w:val="List Note"/>
    <w:basedOn w:val="List"/>
    <w:rsid w:val="00F649A2"/>
    <w:pPr>
      <w:pBdr>
        <w:top w:val="single" w:sz="6" w:space="2" w:color="918585"/>
        <w:bottom w:val="single" w:sz="6" w:space="2" w:color="918585"/>
      </w:pBdr>
      <w:tabs>
        <w:tab w:val="left" w:pos="1021"/>
      </w:tabs>
      <w:ind w:firstLine="0"/>
    </w:pPr>
  </w:style>
  <w:style w:type="paragraph" w:customStyle="1" w:styleId="Warning">
    <w:name w:val="Warning"/>
    <w:basedOn w:val="BodyText"/>
    <w:rsid w:val="00F649A2"/>
    <w:pPr>
      <w:shd w:val="clear" w:color="auto" w:fill="D9D9D9"/>
      <w:tabs>
        <w:tab w:val="left" w:pos="992"/>
      </w:tabs>
      <w:ind w:left="119" w:right="119"/>
    </w:pPr>
    <w:rPr>
      <w:sz w:val="20"/>
    </w:rPr>
  </w:style>
  <w:style w:type="paragraph" w:customStyle="1" w:styleId="MarginIcons">
    <w:name w:val="Margin Icons"/>
    <w:basedOn w:val="BodyText"/>
    <w:rsid w:val="00F649A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649A2"/>
    <w:rPr>
      <w:rFonts w:ascii="Courier New" w:hAnsi="Courier New"/>
    </w:rPr>
  </w:style>
  <w:style w:type="paragraph" w:customStyle="1" w:styleId="NoteBullet">
    <w:name w:val="Note Bullet"/>
    <w:basedOn w:val="Note"/>
    <w:rsid w:val="00F649A2"/>
    <w:pPr>
      <w:tabs>
        <w:tab w:val="clear" w:pos="680"/>
      </w:tabs>
      <w:spacing w:before="60" w:after="60"/>
    </w:pPr>
  </w:style>
  <w:style w:type="paragraph" w:customStyle="1" w:styleId="SubHeading2">
    <w:name w:val="SubHeading2"/>
    <w:basedOn w:val="HeadingBase"/>
    <w:rsid w:val="00F649A2"/>
    <w:pPr>
      <w:spacing w:before="240" w:after="60"/>
    </w:pPr>
    <w:rPr>
      <w:sz w:val="20"/>
    </w:rPr>
  </w:style>
  <w:style w:type="paragraph" w:customStyle="1" w:styleId="SubHeading1">
    <w:name w:val="SubHeading1"/>
    <w:basedOn w:val="HeadingBase"/>
    <w:rsid w:val="00F649A2"/>
    <w:pPr>
      <w:spacing w:before="240" w:after="60"/>
    </w:pPr>
    <w:rPr>
      <w:color w:val="918585"/>
      <w:sz w:val="22"/>
    </w:rPr>
  </w:style>
  <w:style w:type="paragraph" w:customStyle="1" w:styleId="SideHeading">
    <w:name w:val="Side Heading"/>
    <w:basedOn w:val="HeadingBase"/>
    <w:rsid w:val="00F649A2"/>
    <w:pPr>
      <w:framePr w:w="2268" w:h="567" w:hSpace="181" w:vSpace="181" w:wrap="around" w:vAnchor="text" w:hAnchor="page" w:x="1419" w:y="370" w:anchorLock="1"/>
    </w:pPr>
    <w:rPr>
      <w:sz w:val="22"/>
    </w:rPr>
  </w:style>
  <w:style w:type="paragraph" w:customStyle="1" w:styleId="TableListBullet">
    <w:name w:val="Table List Bullet"/>
    <w:basedOn w:val="ListBullet"/>
    <w:rsid w:val="00F649A2"/>
    <w:pPr>
      <w:tabs>
        <w:tab w:val="num" w:pos="360"/>
      </w:tabs>
    </w:pPr>
  </w:style>
  <w:style w:type="paragraph" w:styleId="PlainText">
    <w:name w:val="Plain Text"/>
    <w:basedOn w:val="Normal"/>
    <w:link w:val="PlainTextChar"/>
    <w:rsid w:val="00F649A2"/>
    <w:rPr>
      <w:sz w:val="20"/>
    </w:rPr>
  </w:style>
  <w:style w:type="character" w:customStyle="1" w:styleId="PlainTextChar">
    <w:name w:val="Plain Text Char"/>
    <w:basedOn w:val="DefaultParagraphFont"/>
    <w:link w:val="PlainText"/>
    <w:rsid w:val="00F649A2"/>
    <w:rPr>
      <w:rFonts w:ascii="Courier New" w:eastAsia="Times New Roman" w:hAnsi="Courier New" w:cs="Times New Roman"/>
      <w:sz w:val="20"/>
      <w:szCs w:val="20"/>
      <w:lang w:eastAsia="en-US"/>
    </w:rPr>
  </w:style>
  <w:style w:type="character" w:customStyle="1" w:styleId="MenuOption">
    <w:name w:val="Menu Option"/>
    <w:basedOn w:val="DefaultParagraphFont"/>
    <w:rsid w:val="00F649A2"/>
    <w:rPr>
      <w:b/>
      <w:smallCaps/>
    </w:rPr>
  </w:style>
  <w:style w:type="paragraph" w:customStyle="1" w:styleId="TableListNumber">
    <w:name w:val="Table List Number"/>
    <w:basedOn w:val="ListNumber"/>
    <w:rsid w:val="00F649A2"/>
    <w:pPr>
      <w:numPr>
        <w:numId w:val="0"/>
      </w:numPr>
    </w:pPr>
  </w:style>
  <w:style w:type="paragraph" w:styleId="TOC4">
    <w:name w:val="toc 4"/>
    <w:basedOn w:val="TOCBase"/>
    <w:next w:val="Normal"/>
    <w:semiHidden/>
    <w:rsid w:val="00F649A2"/>
    <w:pPr>
      <w:tabs>
        <w:tab w:val="right" w:leader="dot" w:pos="9071"/>
      </w:tabs>
      <w:ind w:left="1701"/>
    </w:pPr>
  </w:style>
  <w:style w:type="paragraph" w:customStyle="1" w:styleId="ListAlpha">
    <w:name w:val="List Alpha"/>
    <w:basedOn w:val="List"/>
    <w:rsid w:val="00F649A2"/>
    <w:pPr>
      <w:numPr>
        <w:numId w:val="9"/>
      </w:numPr>
    </w:pPr>
  </w:style>
  <w:style w:type="paragraph" w:customStyle="1" w:styleId="ListAlpha2">
    <w:name w:val="List Alpha 2"/>
    <w:basedOn w:val="List2"/>
    <w:rsid w:val="00F649A2"/>
    <w:pPr>
      <w:numPr>
        <w:numId w:val="8"/>
      </w:numPr>
    </w:pPr>
  </w:style>
  <w:style w:type="paragraph" w:styleId="List2">
    <w:name w:val="List 2"/>
    <w:basedOn w:val="BodyText"/>
    <w:rsid w:val="00F649A2"/>
    <w:pPr>
      <w:tabs>
        <w:tab w:val="left" w:pos="680"/>
      </w:tabs>
      <w:spacing w:before="60" w:after="60"/>
      <w:ind w:left="680" w:hanging="340"/>
    </w:pPr>
  </w:style>
  <w:style w:type="paragraph" w:styleId="List3">
    <w:name w:val="List 3"/>
    <w:basedOn w:val="BodyText"/>
    <w:rsid w:val="00F649A2"/>
    <w:pPr>
      <w:tabs>
        <w:tab w:val="left" w:pos="1021"/>
      </w:tabs>
      <w:spacing w:before="60" w:after="60"/>
      <w:ind w:left="1020" w:hanging="340"/>
    </w:pPr>
  </w:style>
  <w:style w:type="paragraph" w:styleId="List4">
    <w:name w:val="List 4"/>
    <w:basedOn w:val="BodyText"/>
    <w:rsid w:val="00F649A2"/>
    <w:pPr>
      <w:tabs>
        <w:tab w:val="left" w:pos="1361"/>
      </w:tabs>
      <w:spacing w:before="60" w:after="60"/>
      <w:ind w:left="1361" w:hanging="340"/>
    </w:pPr>
  </w:style>
  <w:style w:type="paragraph" w:styleId="List5">
    <w:name w:val="List 5"/>
    <w:basedOn w:val="BodyText"/>
    <w:rsid w:val="00F649A2"/>
    <w:pPr>
      <w:tabs>
        <w:tab w:val="left" w:pos="1701"/>
      </w:tabs>
      <w:spacing w:before="60" w:after="60"/>
      <w:ind w:left="1701" w:hanging="340"/>
    </w:pPr>
  </w:style>
  <w:style w:type="paragraph" w:styleId="ListBullet3">
    <w:name w:val="List Bullet 3"/>
    <w:basedOn w:val="List3"/>
    <w:rsid w:val="00F649A2"/>
    <w:pPr>
      <w:numPr>
        <w:numId w:val="14"/>
      </w:numPr>
      <w:tabs>
        <w:tab w:val="clear" w:pos="1021"/>
      </w:tabs>
      <w:ind w:left="1037" w:hanging="357"/>
    </w:pPr>
  </w:style>
  <w:style w:type="paragraph" w:styleId="ListBullet4">
    <w:name w:val="List Bullet 4"/>
    <w:basedOn w:val="List4"/>
    <w:rsid w:val="00F649A2"/>
    <w:pPr>
      <w:numPr>
        <w:numId w:val="3"/>
      </w:numPr>
      <w:tabs>
        <w:tab w:val="clear" w:pos="1361"/>
      </w:tabs>
    </w:pPr>
  </w:style>
  <w:style w:type="paragraph" w:styleId="ListBullet5">
    <w:name w:val="List Bullet 5"/>
    <w:basedOn w:val="List5"/>
    <w:rsid w:val="00F649A2"/>
    <w:pPr>
      <w:numPr>
        <w:numId w:val="4"/>
      </w:numPr>
    </w:pPr>
  </w:style>
  <w:style w:type="paragraph" w:styleId="ListContinue2">
    <w:name w:val="List Continue 2"/>
    <w:basedOn w:val="List2"/>
    <w:rsid w:val="00F649A2"/>
    <w:pPr>
      <w:ind w:firstLine="0"/>
    </w:pPr>
  </w:style>
  <w:style w:type="paragraph" w:styleId="ListContinue3">
    <w:name w:val="List Continue 3"/>
    <w:basedOn w:val="List3"/>
    <w:rsid w:val="00F649A2"/>
    <w:pPr>
      <w:ind w:left="1021" w:firstLine="0"/>
    </w:pPr>
  </w:style>
  <w:style w:type="paragraph" w:styleId="ListContinue4">
    <w:name w:val="List Continue 4"/>
    <w:basedOn w:val="List4"/>
    <w:rsid w:val="00F649A2"/>
    <w:pPr>
      <w:ind w:firstLine="0"/>
    </w:pPr>
  </w:style>
  <w:style w:type="paragraph" w:styleId="ListContinue5">
    <w:name w:val="List Continue 5"/>
    <w:basedOn w:val="List5"/>
    <w:rsid w:val="00F649A2"/>
    <w:pPr>
      <w:ind w:firstLine="0"/>
    </w:pPr>
  </w:style>
  <w:style w:type="paragraph" w:styleId="ListNumber3">
    <w:name w:val="List Number 3"/>
    <w:basedOn w:val="List3"/>
    <w:rsid w:val="00F649A2"/>
    <w:pPr>
      <w:numPr>
        <w:numId w:val="5"/>
      </w:numPr>
    </w:pPr>
  </w:style>
  <w:style w:type="paragraph" w:styleId="ListNumber4">
    <w:name w:val="List Number 4"/>
    <w:basedOn w:val="List4"/>
    <w:rsid w:val="00F649A2"/>
    <w:pPr>
      <w:numPr>
        <w:numId w:val="6"/>
      </w:numPr>
    </w:pPr>
  </w:style>
  <w:style w:type="paragraph" w:styleId="ListNumber5">
    <w:name w:val="List Number 5"/>
    <w:basedOn w:val="List5"/>
    <w:rsid w:val="00F649A2"/>
    <w:pPr>
      <w:numPr>
        <w:numId w:val="7"/>
      </w:numPr>
    </w:pPr>
  </w:style>
  <w:style w:type="paragraph" w:styleId="BlockText">
    <w:name w:val="Block Text"/>
    <w:basedOn w:val="Normal"/>
    <w:rsid w:val="00F649A2"/>
    <w:pPr>
      <w:spacing w:after="120"/>
      <w:ind w:left="1440" w:right="1440"/>
    </w:pPr>
  </w:style>
  <w:style w:type="character" w:customStyle="1" w:styleId="Subscript">
    <w:name w:val="Subscript"/>
    <w:basedOn w:val="DefaultParagraphFont"/>
    <w:rsid w:val="00F649A2"/>
    <w:rPr>
      <w:sz w:val="16"/>
      <w:vertAlign w:val="subscript"/>
    </w:rPr>
  </w:style>
  <w:style w:type="character" w:customStyle="1" w:styleId="Superscript">
    <w:name w:val="Superscript"/>
    <w:basedOn w:val="DefaultParagraphFont"/>
    <w:rsid w:val="00F649A2"/>
    <w:rPr>
      <w:sz w:val="16"/>
      <w:vertAlign w:val="superscript"/>
    </w:rPr>
  </w:style>
  <w:style w:type="character" w:customStyle="1" w:styleId="Symbols">
    <w:name w:val="Symbols"/>
    <w:basedOn w:val="DefaultParagraphFont"/>
    <w:rsid w:val="00F649A2"/>
    <w:rPr>
      <w:rFonts w:ascii="Symbol" w:hAnsi="Symbol"/>
    </w:rPr>
  </w:style>
  <w:style w:type="character" w:customStyle="1" w:styleId="MenuOptions">
    <w:name w:val="Menu Options"/>
    <w:basedOn w:val="DefaultParagraphFont"/>
    <w:rsid w:val="00F649A2"/>
    <w:rPr>
      <w:rFonts w:ascii="Arial Narrow" w:hAnsi="Arial Narrow"/>
      <w:smallCaps/>
    </w:rPr>
  </w:style>
  <w:style w:type="character" w:customStyle="1" w:styleId="Buttons">
    <w:name w:val="Buttons"/>
    <w:basedOn w:val="DefaultParagraphFont"/>
    <w:rsid w:val="00F649A2"/>
    <w:rPr>
      <w:b/>
    </w:rPr>
  </w:style>
  <w:style w:type="character" w:customStyle="1" w:styleId="Underlined">
    <w:name w:val="Underlined"/>
    <w:basedOn w:val="DefaultParagraphFont"/>
    <w:rsid w:val="00F649A2"/>
    <w:rPr>
      <w:u w:val="single"/>
    </w:rPr>
  </w:style>
  <w:style w:type="paragraph" w:customStyle="1" w:styleId="TableBodyTextRight">
    <w:name w:val="Table Body Text Right"/>
    <w:basedOn w:val="TableBodyText"/>
    <w:rsid w:val="00F649A2"/>
    <w:pPr>
      <w:widowControl w:val="0"/>
      <w:autoSpaceDE w:val="0"/>
      <w:autoSpaceDN w:val="0"/>
      <w:adjustRightInd w:val="0"/>
      <w:jc w:val="right"/>
    </w:pPr>
    <w:rPr>
      <w:rFonts w:cs="Arial"/>
      <w:szCs w:val="18"/>
    </w:rPr>
  </w:style>
  <w:style w:type="paragraph" w:customStyle="1" w:styleId="CopyrightText">
    <w:name w:val="Copyright Text"/>
    <w:basedOn w:val="BodyText"/>
    <w:rsid w:val="00F649A2"/>
    <w:rPr>
      <w:sz w:val="18"/>
    </w:rPr>
  </w:style>
  <w:style w:type="paragraph" w:customStyle="1" w:styleId="BodySmallRight">
    <w:name w:val="Body Small Right"/>
    <w:basedOn w:val="BodyTextRight"/>
    <w:rsid w:val="00F649A2"/>
    <w:rPr>
      <w:sz w:val="18"/>
      <w:szCs w:val="18"/>
    </w:rPr>
  </w:style>
  <w:style w:type="paragraph" w:customStyle="1" w:styleId="MarginEdition">
    <w:name w:val="Margin Edition"/>
    <w:basedOn w:val="MarginNote"/>
    <w:rsid w:val="00F649A2"/>
    <w:pPr>
      <w:spacing w:before="0" w:after="0"/>
    </w:pPr>
    <w:rPr>
      <w:rFonts w:ascii="Times New Roman" w:hAnsi="Times New Roman"/>
      <w:color w:val="999999"/>
    </w:rPr>
  </w:style>
  <w:style w:type="paragraph" w:customStyle="1" w:styleId="Spacer">
    <w:name w:val="Spacer"/>
    <w:basedOn w:val="Normal"/>
    <w:rsid w:val="00F649A2"/>
    <w:rPr>
      <w:sz w:val="2"/>
      <w:szCs w:val="2"/>
    </w:rPr>
  </w:style>
  <w:style w:type="character" w:customStyle="1" w:styleId="Small">
    <w:name w:val="Small"/>
    <w:basedOn w:val="DefaultParagraphFont"/>
    <w:rsid w:val="00F649A2"/>
    <w:rPr>
      <w:sz w:val="16"/>
    </w:rPr>
  </w:style>
  <w:style w:type="paragraph" w:customStyle="1" w:styleId="WideTable">
    <w:name w:val="Wide Table"/>
    <w:basedOn w:val="Normal"/>
    <w:rsid w:val="00F649A2"/>
    <w:pPr>
      <w:ind w:left="-1418"/>
    </w:pPr>
    <w:rPr>
      <w:sz w:val="2"/>
      <w:szCs w:val="2"/>
    </w:rPr>
  </w:style>
  <w:style w:type="character" w:styleId="PageNumber">
    <w:name w:val="page number"/>
    <w:basedOn w:val="DefaultParagraphFont"/>
    <w:rsid w:val="00F649A2"/>
  </w:style>
  <w:style w:type="paragraph" w:styleId="Quote">
    <w:name w:val="Quote"/>
    <w:basedOn w:val="Heading1"/>
    <w:link w:val="QuoteChar"/>
    <w:qFormat/>
    <w:rsid w:val="00F649A2"/>
    <w:rPr>
      <w:b w:val="0"/>
      <w:sz w:val="72"/>
      <w:szCs w:val="72"/>
      <w:lang w:val="en-NZ"/>
    </w:rPr>
  </w:style>
  <w:style w:type="character" w:customStyle="1" w:styleId="QuoteChar">
    <w:name w:val="Quote Char"/>
    <w:basedOn w:val="DefaultParagraphFont"/>
    <w:link w:val="Quote"/>
    <w:rsid w:val="00F649A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649A2"/>
    <w:pPr>
      <w:pageBreakBefore/>
    </w:pPr>
  </w:style>
  <w:style w:type="paragraph" w:customStyle="1" w:styleId="Border">
    <w:name w:val="Border"/>
    <w:basedOn w:val="Normal"/>
    <w:qFormat/>
    <w:rsid w:val="00F649A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649A2"/>
    <w:rPr>
      <w:b/>
      <w:bCs/>
      <w:i/>
      <w:iCs/>
      <w:color w:val="auto"/>
    </w:rPr>
  </w:style>
  <w:style w:type="paragraph" w:styleId="IntenseQuote">
    <w:name w:val="Intense Quote"/>
    <w:basedOn w:val="Normal"/>
    <w:next w:val="Normal"/>
    <w:link w:val="IntenseQuoteChar"/>
    <w:uiPriority w:val="30"/>
    <w:qFormat/>
    <w:rsid w:val="00F649A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649A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649A2"/>
    <w:rPr>
      <w:smallCaps/>
      <w:color w:val="auto"/>
      <w:u w:val="single"/>
    </w:rPr>
  </w:style>
  <w:style w:type="character" w:styleId="IntenseReference">
    <w:name w:val="Intense Reference"/>
    <w:basedOn w:val="DefaultParagraphFont"/>
    <w:uiPriority w:val="32"/>
    <w:qFormat/>
    <w:rsid w:val="00F649A2"/>
    <w:rPr>
      <w:b/>
      <w:bCs/>
      <w:smallCaps/>
      <w:color w:val="auto"/>
      <w:spacing w:val="5"/>
      <w:u w:val="single"/>
    </w:rPr>
  </w:style>
  <w:style w:type="paragraph" w:customStyle="1" w:styleId="2ColumnHeading">
    <w:name w:val="2Column Heading"/>
    <w:basedOn w:val="BodyText"/>
    <w:qFormat/>
    <w:rsid w:val="00F649A2"/>
    <w:pPr>
      <w:spacing w:after="60"/>
      <w:ind w:left="-2268"/>
    </w:pPr>
    <w:rPr>
      <w:b/>
    </w:rPr>
  </w:style>
  <w:style w:type="paragraph" w:customStyle="1" w:styleId="Heading1TOC">
    <w:name w:val="Heading1 TOC"/>
    <w:basedOn w:val="Normal"/>
    <w:qFormat/>
    <w:rsid w:val="00F649A2"/>
    <w:pPr>
      <w:spacing w:before="240" w:after="120"/>
    </w:pPr>
    <w:rPr>
      <w:rFonts w:ascii="Times New Roman" w:hAnsi="Times New Roman"/>
      <w:b/>
      <w:sz w:val="32"/>
    </w:rPr>
  </w:style>
  <w:style w:type="paragraph" w:customStyle="1" w:styleId="Heading2TOC">
    <w:name w:val="Heading2 TOC"/>
    <w:basedOn w:val="Normal"/>
    <w:qFormat/>
    <w:rsid w:val="00F649A2"/>
    <w:pPr>
      <w:spacing w:before="240" w:after="60"/>
    </w:pPr>
    <w:rPr>
      <w:rFonts w:ascii="Times New Roman" w:hAnsi="Times New Roman"/>
      <w:b/>
      <w:sz w:val="28"/>
    </w:rPr>
  </w:style>
  <w:style w:type="character" w:customStyle="1" w:styleId="Underline">
    <w:name w:val="Underline"/>
    <w:basedOn w:val="DefaultParagraphFont"/>
    <w:qFormat/>
    <w:rsid w:val="00F649A2"/>
    <w:rPr>
      <w:u w:val="single"/>
    </w:rPr>
  </w:style>
  <w:style w:type="character" w:customStyle="1" w:styleId="BoldandItalics">
    <w:name w:val="Bold and Italics"/>
    <w:qFormat/>
    <w:rsid w:val="00F649A2"/>
    <w:rPr>
      <w:b/>
      <w:i/>
      <w:u w:val="none"/>
    </w:rPr>
  </w:style>
  <w:style w:type="paragraph" w:styleId="BalloonText">
    <w:name w:val="Balloon Text"/>
    <w:basedOn w:val="Normal"/>
    <w:link w:val="BalloonTextChar"/>
    <w:rsid w:val="00F649A2"/>
    <w:rPr>
      <w:rFonts w:ascii="Tahoma" w:hAnsi="Tahoma" w:cs="Tahoma"/>
      <w:sz w:val="16"/>
      <w:szCs w:val="16"/>
    </w:rPr>
  </w:style>
  <w:style w:type="character" w:customStyle="1" w:styleId="BalloonTextChar">
    <w:name w:val="Balloon Text Char"/>
    <w:basedOn w:val="DefaultParagraphFont"/>
    <w:link w:val="BalloonText"/>
    <w:rsid w:val="00F649A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649A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649A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649A2"/>
    <w:rPr>
      <w:b/>
      <w:color w:val="660033"/>
      <w:spacing w:val="0"/>
    </w:rPr>
  </w:style>
  <w:style w:type="paragraph" w:customStyle="1" w:styleId="Nameditemlist">
    <w:name w:val="Named item list"/>
    <w:basedOn w:val="BodyText"/>
    <w:qFormat/>
    <w:rsid w:val="00F649A2"/>
    <w:pPr>
      <w:tabs>
        <w:tab w:val="left" w:pos="2835"/>
      </w:tabs>
      <w:ind w:left="2835" w:hanging="2835"/>
    </w:pPr>
  </w:style>
  <w:style w:type="paragraph" w:customStyle="1" w:styleId="BodyTextnopadding">
    <w:name w:val="Body Text no padding"/>
    <w:basedOn w:val="BodyText"/>
    <w:qFormat/>
    <w:rsid w:val="00F649A2"/>
    <w:pPr>
      <w:spacing w:before="0" w:after="0"/>
    </w:pPr>
  </w:style>
  <w:style w:type="paragraph" w:customStyle="1" w:styleId="BodyTextBold">
    <w:name w:val="Body Text Bold"/>
    <w:basedOn w:val="BodyText"/>
    <w:qFormat/>
    <w:rsid w:val="00F649A2"/>
    <w:rPr>
      <w:b/>
    </w:rPr>
  </w:style>
  <w:style w:type="character" w:styleId="Hyperlink">
    <w:name w:val="Hyperlink"/>
    <w:basedOn w:val="DefaultParagraphFont"/>
    <w:uiPriority w:val="99"/>
    <w:unhideWhenUsed/>
    <w:rsid w:val="001435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564</Words>
  <Characters>3759</Characters>
  <Application>Microsoft Office Word</Application>
  <DocSecurity>0</DocSecurity>
  <Lines>104</Lines>
  <Paragraphs>80</Paragraphs>
  <ScaleCrop>false</ScaleCrop>
  <Company>Author-it Software Corporation Ltd.</Company>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CHCCSL003 Facilitate the counselling relationship and process</dc:title>
  <dc:subject>Approved</dc:subject>
  <dc:creator>SkillsIQ</dc:creator>
  <cp:keywords>Release: 1</cp:keywords>
  <dc:description>Review Date: 12 April 2008</dc:description>
  <cp:lastModifiedBy>HSD_TPCMSd.prod</cp:lastModifiedBy>
  <cp:revision>3</cp:revision>
  <dcterms:created xsi:type="dcterms:W3CDTF">2023-07-02T02:19:00Z</dcterms:created>
  <dcterms:modified xsi:type="dcterms:W3CDTF">2023-07-02T02:19:00Z</dcterms:modified>
</cp:coreProperties>
</file>