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BC6" w:rsidRDefault="00FD1BC6" w:rsidP="00FD1BC6">
      <w:pPr>
        <w:pStyle w:val="Title"/>
      </w:pPr>
      <w:fldSimple w:instr=" TITLE   \* MERGEFORMAT ">
        <w:r>
          <w:t>Assessment Requirements for CHCCOM002 Use communication to build relationships</w:t>
        </w:r>
      </w:fldSimple>
    </w:p>
    <w:p w:rsidR="00FD1BC6" w:rsidRDefault="00FD1BC6" w:rsidP="00FD1BC6">
      <w:pPr>
        <w:pStyle w:val="Version"/>
        <w:sectPr w:rsidR="00FD1BC6" w:rsidSect="00911A5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911A52" w:rsidRDefault="00FD1BC6" w:rsidP="00911A52">
      <w:pPr>
        <w:pStyle w:val="SuperHeading"/>
      </w:pPr>
      <w:r w:rsidRPr="00911A52">
        <w:lastRenderedPageBreak/>
        <w:t>Assessment Requirements for CHCCOM002 Use communication to build relationships</w:t>
      </w:r>
    </w:p>
    <w:p w:rsidR="00000000" w:rsidRPr="00911A52" w:rsidRDefault="00FD1BC6" w:rsidP="00911A52">
      <w:pPr>
        <w:pStyle w:val="Heading1"/>
      </w:pPr>
      <w:bookmarkStart w:id="1" w:name="O_852738"/>
      <w:bookmarkEnd w:id="1"/>
      <w:r w:rsidRPr="00911A52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790"/>
        <w:gridCol w:w="6344"/>
      </w:tblGrid>
      <w:tr w:rsidR="00000000" w:rsidTr="00911A5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1A52" w:rsidRDefault="00FD1BC6" w:rsidP="00911A52">
            <w:pPr>
              <w:pStyle w:val="BodyText"/>
            </w:pPr>
            <w:r w:rsidRPr="00911A52">
              <w:rPr>
                <w:rStyle w:val="SpecialBold"/>
              </w:rPr>
              <w:t>Release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D1BC6" w:rsidP="00911A52">
            <w:pPr>
              <w:pStyle w:val="BodyText"/>
              <w:rPr>
                <w:lang w:val="en-NZ"/>
              </w:rPr>
            </w:pPr>
            <w:r w:rsidRPr="00911A52">
              <w:rPr>
                <w:rStyle w:val="SpecialBold"/>
              </w:rPr>
              <w:t>Comments</w:t>
            </w:r>
          </w:p>
        </w:tc>
      </w:tr>
      <w:tr w:rsidR="00000000" w:rsidTr="00911A5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D1BC6" w:rsidP="00911A52">
            <w:pPr>
              <w:pStyle w:val="BodyText"/>
              <w:rPr>
                <w:lang w:val="en-NZ"/>
              </w:rPr>
            </w:pPr>
            <w:r w:rsidRPr="00911A52">
              <w:t>Release 2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1A52" w:rsidRDefault="00FD1BC6" w:rsidP="00911A52">
            <w:pPr>
              <w:pStyle w:val="BodyText"/>
            </w:pPr>
            <w:r w:rsidRPr="00911A52">
              <w:t xml:space="preserve">This version was released in </w:t>
            </w:r>
            <w:r w:rsidRPr="00911A52">
              <w:rPr>
                <w:rStyle w:val="Emphasis"/>
              </w:rPr>
              <w:t>CHC Community Services Training Package release 3.0</w:t>
            </w:r>
            <w:r w:rsidRPr="00911A52">
              <w:t>.</w:t>
            </w:r>
          </w:p>
          <w:p w:rsidR="00000000" w:rsidRDefault="00FD1BC6" w:rsidP="00911A52">
            <w:pPr>
              <w:pStyle w:val="BodyText"/>
              <w:rPr>
                <w:lang w:val="en-NZ"/>
              </w:rPr>
            </w:pPr>
            <w:r w:rsidRPr="00911A52">
              <w:t>Amended modification history and mapping. Equivalent outcome.</w:t>
            </w:r>
          </w:p>
        </w:tc>
      </w:tr>
      <w:tr w:rsidR="00000000" w:rsidRPr="00911A52" w:rsidTr="00911A52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D1BC6" w:rsidP="00911A52">
            <w:pPr>
              <w:pStyle w:val="BodyText"/>
              <w:rPr>
                <w:lang w:val="en-NZ"/>
              </w:rPr>
            </w:pPr>
            <w:r w:rsidRPr="00911A52">
              <w:t>Release 1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911A52" w:rsidRDefault="00FD1BC6" w:rsidP="00911A52">
            <w:pPr>
              <w:pStyle w:val="BodyText"/>
            </w:pPr>
            <w:r w:rsidRPr="00911A52">
              <w:t xml:space="preserve">This version was released in </w:t>
            </w:r>
            <w:r w:rsidRPr="00911A52">
              <w:rPr>
                <w:rStyle w:val="Emphasis"/>
              </w:rPr>
              <w:t xml:space="preserve">CHC Community Services Training Package release 2.0 </w:t>
            </w:r>
            <w:r w:rsidRPr="00911A52">
              <w:t>and meets the requirements of the 2012 Standards for Training Packages.</w:t>
            </w:r>
          </w:p>
          <w:p w:rsidR="00000000" w:rsidRPr="00911A52" w:rsidRDefault="00FD1BC6" w:rsidP="00911A52">
            <w:pPr>
              <w:pStyle w:val="BodyText"/>
            </w:pPr>
            <w:r w:rsidRPr="00911A52">
              <w:t>Significant changes to perform</w:t>
            </w:r>
            <w:r w:rsidRPr="00911A52">
              <w:t>ance criteria. New evidence requirements for assessment including volume and frequency requirements. Significant changes to knowledge evidence.</w:t>
            </w:r>
          </w:p>
        </w:tc>
      </w:tr>
    </w:tbl>
    <w:p w:rsidR="00FD1BC6" w:rsidRDefault="00FD1BC6" w:rsidP="00911A52">
      <w:pPr>
        <w:pStyle w:val="BodyText"/>
      </w:pPr>
    </w:p>
    <w:p w:rsidR="00FD1BC6" w:rsidRDefault="00FD1BC6" w:rsidP="00911A52">
      <w:pPr>
        <w:pStyle w:val="BodyText"/>
      </w:pPr>
    </w:p>
    <w:p w:rsidR="00000000" w:rsidRPr="00911A52" w:rsidRDefault="00FD1BC6" w:rsidP="00911A52">
      <w:pPr>
        <w:pStyle w:val="Heading1"/>
      </w:pPr>
      <w:bookmarkStart w:id="2" w:name="O_852737"/>
      <w:bookmarkEnd w:id="2"/>
      <w:r w:rsidRPr="00911A52">
        <w:t>Performance Evidence</w:t>
      </w:r>
    </w:p>
    <w:p w:rsidR="00000000" w:rsidRPr="00911A52" w:rsidRDefault="00FD1BC6" w:rsidP="00FD1BC6">
      <w:pPr>
        <w:pStyle w:val="BodyText"/>
      </w:pPr>
      <w:r w:rsidRPr="00911A52">
        <w:t>The candidate must show evidence of the ability to complete tasks outli</w:t>
      </w:r>
      <w:r w:rsidRPr="00911A52">
        <w:t>ned in elements and performance criteria of this unit, manage tasks and manage contingencies in the context of the job role. There must be demonstrated evidence that the candidate has:</w:t>
      </w:r>
    </w:p>
    <w:p w:rsidR="00000000" w:rsidRPr="00911A52" w:rsidRDefault="00FD1BC6" w:rsidP="00911A52">
      <w:pPr>
        <w:pStyle w:val="ListBullet"/>
      </w:pPr>
      <w:r w:rsidRPr="00911A52">
        <w:t>obtained feedback from 3 clients or colleagues on effectiveness of com</w:t>
      </w:r>
      <w:r w:rsidRPr="00911A52">
        <w:t>munication and responded appropriately</w:t>
      </w:r>
    </w:p>
    <w:p w:rsidR="00000000" w:rsidRPr="00911A52" w:rsidRDefault="00FD1BC6" w:rsidP="00911A52">
      <w:pPr>
        <w:pStyle w:val="ListBullet"/>
      </w:pPr>
      <w:r w:rsidRPr="00911A52">
        <w:t xml:space="preserve">prepared 3 types of written correspondence in accordance with organisation communication protocols </w:t>
      </w:r>
    </w:p>
    <w:p w:rsidR="00000000" w:rsidRPr="00911A52" w:rsidRDefault="00FD1BC6" w:rsidP="00911A52">
      <w:pPr>
        <w:pStyle w:val="ListBullet"/>
      </w:pPr>
      <w:r w:rsidRPr="00911A52">
        <w:t>facilitated resolution of 1 difficult situation with a client, colleague or service provider</w:t>
      </w:r>
    </w:p>
    <w:p w:rsidR="00000000" w:rsidRPr="00911A52" w:rsidRDefault="00FD1BC6" w:rsidP="00911A52">
      <w:pPr>
        <w:pStyle w:val="ListBullet"/>
      </w:pPr>
      <w:r w:rsidRPr="00911A52">
        <w:t xml:space="preserve">facilitated 1 meeting around a workplace issue </w:t>
      </w:r>
    </w:p>
    <w:p w:rsidR="00000000" w:rsidRPr="00911A52" w:rsidRDefault="00FD1BC6" w:rsidP="00911A52">
      <w:pPr>
        <w:pStyle w:val="AllowPageBreak"/>
      </w:pPr>
    </w:p>
    <w:p w:rsidR="00000000" w:rsidRPr="00911A52" w:rsidRDefault="00FD1BC6" w:rsidP="00911A52">
      <w:pPr>
        <w:pStyle w:val="Heading1"/>
      </w:pPr>
      <w:bookmarkStart w:id="3" w:name="O_852736"/>
      <w:bookmarkEnd w:id="3"/>
      <w:r w:rsidRPr="00911A52">
        <w:t>Knowledge Evidence</w:t>
      </w:r>
    </w:p>
    <w:p w:rsidR="00000000" w:rsidRPr="00911A52" w:rsidRDefault="00FD1BC6" w:rsidP="00FD1BC6">
      <w:pPr>
        <w:pStyle w:val="BodyText"/>
      </w:pPr>
      <w:r w:rsidRPr="00911A52">
        <w:t xml:space="preserve">The candidate must be able to demonstrate essential knowledge required to effectively complete tasks outlined in elements and performance criteria of this unit, manage the </w:t>
      </w:r>
      <w:r w:rsidRPr="00911A52">
        <w:t>task and manage contingencies in the context of the work role. This includes knowledge of:</w:t>
      </w:r>
    </w:p>
    <w:p w:rsidR="00000000" w:rsidRPr="00911A52" w:rsidRDefault="00FD1BC6" w:rsidP="00911A52">
      <w:pPr>
        <w:pStyle w:val="ListBullet"/>
      </w:pPr>
      <w:r w:rsidRPr="00911A52">
        <w:t xml:space="preserve">organisation communication policies and protocols </w:t>
      </w:r>
    </w:p>
    <w:p w:rsidR="00000000" w:rsidRPr="00911A52" w:rsidRDefault="00FD1BC6" w:rsidP="00911A52">
      <w:pPr>
        <w:pStyle w:val="ListBullet"/>
      </w:pPr>
      <w:r w:rsidRPr="00911A52">
        <w:t>different communication styles and techniques, and how they impact on interpersonal communication, including:</w:t>
      </w:r>
    </w:p>
    <w:p w:rsidR="00000000" w:rsidRPr="00911A52" w:rsidRDefault="00FD1BC6" w:rsidP="00911A52">
      <w:pPr>
        <w:pStyle w:val="ListBullet2"/>
      </w:pPr>
      <w:r w:rsidRPr="00911A52">
        <w:t>st</w:t>
      </w:r>
      <w:r w:rsidRPr="00911A52">
        <w:t>rategies for effective interpersonal communication</w:t>
      </w:r>
    </w:p>
    <w:p w:rsidR="00000000" w:rsidRPr="00911A52" w:rsidRDefault="00FD1BC6" w:rsidP="00911A52">
      <w:pPr>
        <w:pStyle w:val="ListBullet2"/>
      </w:pPr>
      <w:r w:rsidRPr="00911A52">
        <w:lastRenderedPageBreak/>
        <w:t>person centred and rights based approaches</w:t>
      </w:r>
    </w:p>
    <w:p w:rsidR="00000000" w:rsidRPr="00911A52" w:rsidRDefault="00FD1BC6" w:rsidP="00911A52">
      <w:pPr>
        <w:pStyle w:val="ListBullet2"/>
      </w:pPr>
      <w:r w:rsidRPr="00911A52">
        <w:t>cross-cultural communication protocols</w:t>
      </w:r>
    </w:p>
    <w:p w:rsidR="00000000" w:rsidRPr="00911A52" w:rsidRDefault="00FD1BC6" w:rsidP="00911A52">
      <w:pPr>
        <w:pStyle w:val="ListBullet2"/>
      </w:pPr>
      <w:r w:rsidRPr="00911A52">
        <w:t>non-verbal communication cues</w:t>
      </w:r>
    </w:p>
    <w:p w:rsidR="00000000" w:rsidRPr="00911A52" w:rsidRDefault="00FD1BC6" w:rsidP="00911A52">
      <w:pPr>
        <w:pStyle w:val="ListBullet2"/>
      </w:pPr>
      <w:r w:rsidRPr="00911A52">
        <w:t>group processes and dynamics</w:t>
      </w:r>
    </w:p>
    <w:p w:rsidR="00000000" w:rsidRPr="00911A52" w:rsidRDefault="00FD1BC6" w:rsidP="00911A52">
      <w:pPr>
        <w:pStyle w:val="ListBullet2"/>
      </w:pPr>
      <w:r w:rsidRPr="00911A52">
        <w:t>motivational interviewing versus coercive approach</w:t>
      </w:r>
    </w:p>
    <w:p w:rsidR="00000000" w:rsidRPr="00911A52" w:rsidRDefault="00FD1BC6" w:rsidP="00911A52">
      <w:pPr>
        <w:pStyle w:val="ListBullet2"/>
      </w:pPr>
      <w:r w:rsidRPr="00911A52">
        <w:t>collaboration versus confrontation</w:t>
      </w:r>
    </w:p>
    <w:p w:rsidR="00000000" w:rsidRPr="00911A52" w:rsidRDefault="00FD1BC6" w:rsidP="00911A52">
      <w:pPr>
        <w:pStyle w:val="ListBullet"/>
      </w:pPr>
      <w:r w:rsidRPr="00911A52">
        <w:t>communication strategies to:</w:t>
      </w:r>
    </w:p>
    <w:p w:rsidR="00000000" w:rsidRPr="00911A52" w:rsidRDefault="00FD1BC6" w:rsidP="00911A52">
      <w:pPr>
        <w:pStyle w:val="ListBullet2"/>
      </w:pPr>
      <w:r w:rsidRPr="00911A52">
        <w:t>build and maintain relationships and trust</w:t>
      </w:r>
    </w:p>
    <w:p w:rsidR="00000000" w:rsidRPr="00911A52" w:rsidRDefault="00FD1BC6" w:rsidP="00911A52">
      <w:pPr>
        <w:pStyle w:val="ListBullet2"/>
      </w:pPr>
      <w:r w:rsidRPr="00911A52">
        <w:t>facilitate workplace meetings</w:t>
      </w:r>
    </w:p>
    <w:p w:rsidR="00000000" w:rsidRPr="00911A52" w:rsidRDefault="00FD1BC6" w:rsidP="00911A52">
      <w:pPr>
        <w:pStyle w:val="ListBullet2"/>
      </w:pPr>
      <w:r w:rsidRPr="00911A52">
        <w:t>negotiate for optimal outcomes</w:t>
      </w:r>
    </w:p>
    <w:p w:rsidR="00000000" w:rsidRPr="00911A52" w:rsidRDefault="00FD1BC6" w:rsidP="00911A52">
      <w:pPr>
        <w:pStyle w:val="ListBullet2"/>
      </w:pPr>
      <w:r w:rsidRPr="00911A52">
        <w:t>deliver business presentations</w:t>
      </w:r>
    </w:p>
    <w:p w:rsidR="00000000" w:rsidRPr="00911A52" w:rsidRDefault="00FD1BC6" w:rsidP="00911A52">
      <w:pPr>
        <w:pStyle w:val="ListBullet2"/>
      </w:pPr>
      <w:r w:rsidRPr="00911A52">
        <w:t xml:space="preserve">address barriers </w:t>
      </w:r>
    </w:p>
    <w:p w:rsidR="00000000" w:rsidRPr="00911A52" w:rsidRDefault="00FD1BC6" w:rsidP="00911A52">
      <w:pPr>
        <w:pStyle w:val="ListBullet2"/>
      </w:pPr>
      <w:r w:rsidRPr="00911A52">
        <w:t>solve problems and resolve conflict</w:t>
      </w:r>
    </w:p>
    <w:p w:rsidR="00000000" w:rsidRPr="00911A52" w:rsidRDefault="00FD1BC6" w:rsidP="00911A52">
      <w:pPr>
        <w:pStyle w:val="ListBullet"/>
      </w:pPr>
      <w:r w:rsidRPr="00911A52">
        <w:t>types of interpretation and translation services specific to the client group, and how to access them</w:t>
      </w:r>
    </w:p>
    <w:p w:rsidR="00000000" w:rsidRPr="00911A52" w:rsidRDefault="00FD1BC6" w:rsidP="00911A52">
      <w:pPr>
        <w:pStyle w:val="ListBullet"/>
      </w:pPr>
      <w:r w:rsidRPr="00911A52">
        <w:t>factors that commonly contribute to the development of communication barriers including high emotions, mistrust or misunderstandings</w:t>
      </w:r>
    </w:p>
    <w:p w:rsidR="00000000" w:rsidRPr="00911A52" w:rsidRDefault="00FD1BC6" w:rsidP="00911A52">
      <w:pPr>
        <w:pStyle w:val="ListBullet"/>
      </w:pPr>
      <w:r w:rsidRPr="00911A52">
        <w:t>professional relation</w:t>
      </w:r>
      <w:r w:rsidRPr="00911A52">
        <w:t>ship boundaries</w:t>
      </w:r>
    </w:p>
    <w:p w:rsidR="00000000" w:rsidRPr="00911A52" w:rsidRDefault="00FD1BC6" w:rsidP="00911A52">
      <w:pPr>
        <w:pStyle w:val="ListBullet"/>
      </w:pPr>
      <w:r w:rsidRPr="00911A52">
        <w:t>digital media and use in community services and health sector, including:</w:t>
      </w:r>
    </w:p>
    <w:p w:rsidR="00000000" w:rsidRPr="00911A52" w:rsidRDefault="00FD1BC6" w:rsidP="00911A52">
      <w:pPr>
        <w:pStyle w:val="ListBullet2"/>
      </w:pPr>
      <w:r w:rsidRPr="00911A52">
        <w:t>web</w:t>
      </w:r>
    </w:p>
    <w:p w:rsidR="00000000" w:rsidRPr="00911A52" w:rsidRDefault="00FD1BC6" w:rsidP="00911A52">
      <w:pPr>
        <w:pStyle w:val="ListBullet2"/>
      </w:pPr>
      <w:r w:rsidRPr="00911A52">
        <w:t>email</w:t>
      </w:r>
    </w:p>
    <w:p w:rsidR="00000000" w:rsidRPr="00911A52" w:rsidRDefault="00FD1BC6" w:rsidP="00911A52">
      <w:pPr>
        <w:pStyle w:val="ListBullet2"/>
      </w:pPr>
      <w:r w:rsidRPr="00911A52">
        <w:t>social media</w:t>
      </w:r>
    </w:p>
    <w:p w:rsidR="00000000" w:rsidRPr="00911A52" w:rsidRDefault="00FD1BC6" w:rsidP="00911A52">
      <w:pPr>
        <w:pStyle w:val="ListBullet2"/>
      </w:pPr>
      <w:r w:rsidRPr="00911A52">
        <w:t>podcast and videos</w:t>
      </w:r>
    </w:p>
    <w:p w:rsidR="00000000" w:rsidRPr="00911A52" w:rsidRDefault="00FD1BC6" w:rsidP="00911A52">
      <w:pPr>
        <w:pStyle w:val="ListBullet2"/>
      </w:pPr>
      <w:r w:rsidRPr="00911A52">
        <w:t>tablets and applications</w:t>
      </w:r>
    </w:p>
    <w:p w:rsidR="00000000" w:rsidRPr="00911A52" w:rsidRDefault="00FD1BC6" w:rsidP="00911A52">
      <w:pPr>
        <w:pStyle w:val="ListBullet2"/>
      </w:pPr>
      <w:r w:rsidRPr="00911A52">
        <w:t>newsletters and broadcasts</w:t>
      </w:r>
    </w:p>
    <w:p w:rsidR="00000000" w:rsidRPr="00911A52" w:rsidRDefault="00FD1BC6" w:rsidP="00911A52">
      <w:pPr>
        <w:pStyle w:val="ListBullet2"/>
      </w:pPr>
      <w:r w:rsidRPr="00911A52">
        <w:t>intranet</w:t>
      </w:r>
    </w:p>
    <w:p w:rsidR="00000000" w:rsidRPr="00911A52" w:rsidRDefault="00FD1BC6" w:rsidP="00911A52">
      <w:pPr>
        <w:pStyle w:val="ListBullet"/>
      </w:pPr>
      <w:r w:rsidRPr="00911A52">
        <w:t>written correspondence protocols and style guides, including letters, emails, minutes, case notes, reports</w:t>
      </w:r>
    </w:p>
    <w:p w:rsidR="00000000" w:rsidRPr="00911A52" w:rsidRDefault="00FD1BC6" w:rsidP="00911A52">
      <w:pPr>
        <w:pStyle w:val="AllowPageBreak"/>
      </w:pPr>
    </w:p>
    <w:p w:rsidR="00000000" w:rsidRPr="00911A52" w:rsidRDefault="00FD1BC6" w:rsidP="00911A52">
      <w:pPr>
        <w:pStyle w:val="Heading1"/>
      </w:pPr>
      <w:bookmarkStart w:id="4" w:name="O_852735"/>
      <w:bookmarkEnd w:id="4"/>
      <w:r w:rsidRPr="00911A52">
        <w:t>Assessment Conditions</w:t>
      </w:r>
    </w:p>
    <w:p w:rsidR="00000000" w:rsidRPr="00911A52" w:rsidRDefault="00FD1BC6" w:rsidP="00FD1BC6">
      <w:pPr>
        <w:pStyle w:val="BodyText"/>
      </w:pPr>
      <w:r w:rsidRPr="00911A52">
        <w:t>Skills must have been demonstrated in the workplace or in a simulated environment that reflects workplace cond</w:t>
      </w:r>
      <w:r w:rsidRPr="00911A52">
        <w:t xml:space="preserve">itions. The following conditions must be met for this unit: </w:t>
      </w:r>
    </w:p>
    <w:p w:rsidR="00000000" w:rsidRPr="00911A52" w:rsidRDefault="00FD1BC6" w:rsidP="00911A52">
      <w:pPr>
        <w:pStyle w:val="ListBullet"/>
      </w:pPr>
      <w:r w:rsidRPr="00911A52">
        <w:t>use of suitable facilities, equipment and resources, including use of real workplace policies and procedures</w:t>
      </w:r>
    </w:p>
    <w:p w:rsidR="00000000" w:rsidRPr="00911A52" w:rsidRDefault="00FD1BC6" w:rsidP="00911A52">
      <w:pPr>
        <w:pStyle w:val="ListBullet"/>
      </w:pPr>
      <w:r w:rsidRPr="00911A52">
        <w:t xml:space="preserve">modelling typical workplace conditions, including: </w:t>
      </w:r>
    </w:p>
    <w:p w:rsidR="00000000" w:rsidRPr="00911A52" w:rsidRDefault="00FD1BC6" w:rsidP="00911A52">
      <w:pPr>
        <w:pStyle w:val="ListBullet2"/>
      </w:pPr>
      <w:r w:rsidRPr="00911A52">
        <w:t>interactions with clients and co</w:t>
      </w:r>
      <w:r w:rsidRPr="00911A52">
        <w:t>-workers from a range of diverse backgrounds</w:t>
      </w:r>
    </w:p>
    <w:p w:rsidR="00000000" w:rsidRPr="00911A52" w:rsidRDefault="00FD1BC6" w:rsidP="00911A52">
      <w:pPr>
        <w:pStyle w:val="ListBullet2"/>
      </w:pPr>
      <w:r w:rsidRPr="00911A52">
        <w:t>facilitation of groups of at least 3 people</w:t>
      </w:r>
    </w:p>
    <w:p w:rsidR="00000000" w:rsidRPr="00911A52" w:rsidRDefault="00FD1BC6" w:rsidP="00911A52">
      <w:pPr>
        <w:pStyle w:val="ListBullet2"/>
      </w:pPr>
      <w:r w:rsidRPr="00911A52">
        <w:t>typical workplace reporting processes</w:t>
      </w:r>
    </w:p>
    <w:p w:rsidR="00000000" w:rsidRPr="00911A52" w:rsidRDefault="00FD1BC6" w:rsidP="00911A52">
      <w:pPr>
        <w:pStyle w:val="ListBullet2"/>
      </w:pPr>
      <w:r w:rsidRPr="00911A52">
        <w:t>interpreter and translation services where required</w:t>
      </w:r>
    </w:p>
    <w:p w:rsidR="00000000" w:rsidRPr="00911A52" w:rsidRDefault="00FD1BC6" w:rsidP="00911A52">
      <w:pPr>
        <w:pStyle w:val="ListBullet2"/>
      </w:pPr>
      <w:r w:rsidRPr="00911A52">
        <w:t>use of digital media</w:t>
      </w:r>
    </w:p>
    <w:p w:rsidR="00000000" w:rsidRPr="00911A52" w:rsidRDefault="00FD1BC6" w:rsidP="00911A52">
      <w:pPr>
        <w:pStyle w:val="BodyText"/>
      </w:pPr>
    </w:p>
    <w:p w:rsidR="00000000" w:rsidRPr="00911A52" w:rsidRDefault="00FD1BC6" w:rsidP="00FD1BC6">
      <w:pPr>
        <w:pStyle w:val="BodyText"/>
      </w:pPr>
      <w:r w:rsidRPr="00911A52">
        <w:t>Assessors must satisfy the Standards for Registered Training Organisations (RTOs) 2015/AQTF mandatory competency requirements for assessors.</w:t>
      </w:r>
    </w:p>
    <w:p w:rsidR="00000000" w:rsidRPr="00911A52" w:rsidRDefault="00FD1BC6" w:rsidP="00911A52">
      <w:pPr>
        <w:pStyle w:val="Heading1"/>
      </w:pPr>
      <w:bookmarkStart w:id="5" w:name="O_852746"/>
      <w:bookmarkEnd w:id="5"/>
      <w:r w:rsidRPr="00911A52">
        <w:t>Links</w:t>
      </w:r>
    </w:p>
    <w:p w:rsidR="00000000" w:rsidRPr="00911A52" w:rsidRDefault="00FD1BC6" w:rsidP="00FD1BC6">
      <w:pPr>
        <w:pStyle w:val="BodyText"/>
      </w:pPr>
      <w:r w:rsidRPr="00911A52">
        <w:t xml:space="preserve">Companion Volume implementation guides are found in VETNet - </w:t>
      </w:r>
      <w:hyperlink r:id="rId13" w:history="1">
        <w:r w:rsidRPr="00FD2BAB">
          <w:rPr>
            <w:rStyle w:val="Hyperlink"/>
          </w:rPr>
          <w:t>https://vetnet.gov.au/Pages/TrainingDocs.aspx?q=5e0c25cc-3d9d-4b43-80d3-bd22cc4f1e53</w:t>
        </w:r>
      </w:hyperlink>
    </w:p>
    <w:p w:rsidR="00000000" w:rsidRPr="00911A52" w:rsidRDefault="00FD1BC6" w:rsidP="00911A52"/>
    <w:sectPr w:rsidR="00000000" w:rsidRPr="00911A52" w:rsidSect="00911A52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A52" w:rsidRDefault="00911A52" w:rsidP="00911A52">
      <w:r>
        <w:separator/>
      </w:r>
    </w:p>
  </w:endnote>
  <w:endnote w:type="continuationSeparator" w:id="0">
    <w:p w:rsidR="00911A52" w:rsidRDefault="00911A52" w:rsidP="00911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A52" w:rsidRDefault="00911A52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A52" w:rsidRPr="00FD1BC6" w:rsidRDefault="00911A52" w:rsidP="00FD1BC6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A52" w:rsidRDefault="00911A52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BC6" w:rsidRDefault="00FD1BC6" w:rsidP="00911A52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D1BC6" w:rsidRDefault="00FD1BC6" w:rsidP="00911A52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FD1BC6" w:rsidRDefault="00FD1BC6" w:rsidP="00911A52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A52" w:rsidRDefault="00911A52" w:rsidP="00911A52">
      <w:r>
        <w:separator/>
      </w:r>
    </w:p>
  </w:footnote>
  <w:footnote w:type="continuationSeparator" w:id="0">
    <w:p w:rsidR="00911A52" w:rsidRDefault="00911A52" w:rsidP="00911A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A52" w:rsidRDefault="00911A52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BC6" w:rsidRDefault="00FD1BC6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BF3BD3D" wp14:editId="00AFBAC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11A52" w:rsidRPr="00FD1BC6" w:rsidRDefault="00911A52" w:rsidP="00FD1BC6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A52" w:rsidRDefault="00911A52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BC6" w:rsidRPr="002D2AF8" w:rsidRDefault="00FD1BC6" w:rsidP="00911A52">
    <w:pPr>
      <w:pStyle w:val="Header"/>
      <w:framePr w:wrap="around"/>
    </w:pPr>
    <w:fldSimple w:instr=" TITLE   \* MERGEFORMAT ">
      <w:r>
        <w:t>Assessment Requirements for CHCCOM002 Use communication to build relationships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FD1BC6" w:rsidRDefault="00FD1BC6" w:rsidP="00911A52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F486687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F1140D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85241BFC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911A52"/>
    <w:rsid w:val="00911A52"/>
    <w:rsid w:val="00FD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A52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911A52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911A52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911A52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911A52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911A52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911A52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911A52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911A52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911A52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911A5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11A52"/>
  </w:style>
  <w:style w:type="character" w:customStyle="1" w:styleId="Heading1Char">
    <w:name w:val="Heading 1 Char"/>
    <w:basedOn w:val="DefaultParagraphFont"/>
    <w:link w:val="Heading1"/>
    <w:rsid w:val="00911A52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911A52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911A52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911A52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911A52"/>
    <w:rPr>
      <w:b/>
      <w:spacing w:val="0"/>
    </w:rPr>
  </w:style>
  <w:style w:type="paragraph" w:styleId="ListBullet2">
    <w:name w:val="List Bullet 2"/>
    <w:basedOn w:val="List2"/>
    <w:rsid w:val="00911A52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911A52"/>
    <w:rPr>
      <w:i/>
    </w:rPr>
  </w:style>
  <w:style w:type="paragraph" w:customStyle="1" w:styleId="SuperHeading">
    <w:name w:val="SuperHeading"/>
    <w:basedOn w:val="Normal"/>
    <w:rsid w:val="00911A52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911A52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911A52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911A52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911A52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911A5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911A52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911A5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911A52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911A52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911A52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911A52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911A52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911A52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911A52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911A52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911A52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911A52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911A52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911A52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911A52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911A52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911A52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911A52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911A52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911A52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911A52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911A52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911A52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911A52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911A52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911A52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911A52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911A52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911A52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911A52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911A52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911A52"/>
  </w:style>
  <w:style w:type="paragraph" w:styleId="TableofFigures">
    <w:name w:val="table of figures"/>
    <w:basedOn w:val="Normal"/>
    <w:next w:val="Normal"/>
    <w:semiHidden/>
    <w:rsid w:val="00911A52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911A52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911A52"/>
    <w:rPr>
      <w:rFonts w:ascii="Wingdings" w:hAnsi="Wingdings"/>
    </w:rPr>
  </w:style>
  <w:style w:type="paragraph" w:customStyle="1" w:styleId="TableHeading">
    <w:name w:val="Table Heading"/>
    <w:basedOn w:val="HeadingBase"/>
    <w:rsid w:val="00911A52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911A52"/>
    <w:rPr>
      <w:color w:val="0033CC"/>
      <w:u w:val="none"/>
    </w:rPr>
  </w:style>
  <w:style w:type="paragraph" w:customStyle="1" w:styleId="BodyTextRight">
    <w:name w:val="Body Text Right"/>
    <w:basedOn w:val="BodyText"/>
    <w:rsid w:val="00911A52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911A52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911A52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911A52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911A52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911A52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911A52"/>
    <w:rPr>
      <w:sz w:val="32"/>
    </w:rPr>
  </w:style>
  <w:style w:type="paragraph" w:customStyle="1" w:styleId="HeadingProcedure">
    <w:name w:val="Heading Procedure"/>
    <w:basedOn w:val="HeadingBase"/>
    <w:next w:val="Normal"/>
    <w:rsid w:val="00911A52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911A52"/>
    <w:pPr>
      <w:spacing w:before="60" w:after="60"/>
    </w:pPr>
  </w:style>
  <w:style w:type="paragraph" w:styleId="ListContinue">
    <w:name w:val="List Continue"/>
    <w:basedOn w:val="List"/>
    <w:rsid w:val="00911A52"/>
    <w:pPr>
      <w:ind w:firstLine="0"/>
    </w:pPr>
  </w:style>
  <w:style w:type="paragraph" w:customStyle="1" w:styleId="ListNote">
    <w:name w:val="List Note"/>
    <w:basedOn w:val="List"/>
    <w:rsid w:val="00911A52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911A52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911A52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911A52"/>
    <w:rPr>
      <w:rFonts w:ascii="Courier New" w:hAnsi="Courier New"/>
    </w:rPr>
  </w:style>
  <w:style w:type="paragraph" w:customStyle="1" w:styleId="NoteBullet">
    <w:name w:val="Note Bullet"/>
    <w:basedOn w:val="Note"/>
    <w:rsid w:val="00911A52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911A52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911A52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911A52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911A52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911A52"/>
    <w:rPr>
      <w:sz w:val="20"/>
    </w:rPr>
  </w:style>
  <w:style w:type="character" w:customStyle="1" w:styleId="PlainTextChar">
    <w:name w:val="Plain Text Char"/>
    <w:basedOn w:val="DefaultParagraphFont"/>
    <w:link w:val="PlainText"/>
    <w:rsid w:val="00911A52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911A52"/>
    <w:rPr>
      <w:b/>
      <w:smallCaps/>
    </w:rPr>
  </w:style>
  <w:style w:type="paragraph" w:customStyle="1" w:styleId="TableListNumber">
    <w:name w:val="Table List Number"/>
    <w:basedOn w:val="ListNumber"/>
    <w:rsid w:val="00911A52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911A52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911A52"/>
    <w:pPr>
      <w:numPr>
        <w:numId w:val="9"/>
      </w:numPr>
    </w:pPr>
  </w:style>
  <w:style w:type="paragraph" w:customStyle="1" w:styleId="ListAlpha2">
    <w:name w:val="List Alpha 2"/>
    <w:basedOn w:val="List2"/>
    <w:rsid w:val="00911A52"/>
    <w:pPr>
      <w:numPr>
        <w:numId w:val="8"/>
      </w:numPr>
    </w:pPr>
  </w:style>
  <w:style w:type="paragraph" w:styleId="List2">
    <w:name w:val="List 2"/>
    <w:basedOn w:val="BodyText"/>
    <w:rsid w:val="00911A52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911A52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911A52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911A52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911A52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911A52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911A52"/>
    <w:pPr>
      <w:numPr>
        <w:numId w:val="4"/>
      </w:numPr>
    </w:pPr>
  </w:style>
  <w:style w:type="paragraph" w:styleId="ListContinue2">
    <w:name w:val="List Continue 2"/>
    <w:basedOn w:val="List2"/>
    <w:rsid w:val="00911A52"/>
    <w:pPr>
      <w:ind w:firstLine="0"/>
    </w:pPr>
  </w:style>
  <w:style w:type="paragraph" w:styleId="ListContinue3">
    <w:name w:val="List Continue 3"/>
    <w:basedOn w:val="List3"/>
    <w:rsid w:val="00911A52"/>
    <w:pPr>
      <w:ind w:left="1021" w:firstLine="0"/>
    </w:pPr>
  </w:style>
  <w:style w:type="paragraph" w:styleId="ListContinue4">
    <w:name w:val="List Continue 4"/>
    <w:basedOn w:val="List4"/>
    <w:rsid w:val="00911A52"/>
    <w:pPr>
      <w:ind w:firstLine="0"/>
    </w:pPr>
  </w:style>
  <w:style w:type="paragraph" w:styleId="ListContinue5">
    <w:name w:val="List Continue 5"/>
    <w:basedOn w:val="List5"/>
    <w:rsid w:val="00911A52"/>
    <w:pPr>
      <w:ind w:firstLine="0"/>
    </w:pPr>
  </w:style>
  <w:style w:type="paragraph" w:styleId="ListNumber3">
    <w:name w:val="List Number 3"/>
    <w:basedOn w:val="List3"/>
    <w:rsid w:val="00911A52"/>
    <w:pPr>
      <w:numPr>
        <w:numId w:val="5"/>
      </w:numPr>
    </w:pPr>
  </w:style>
  <w:style w:type="paragraph" w:styleId="ListNumber4">
    <w:name w:val="List Number 4"/>
    <w:basedOn w:val="List4"/>
    <w:rsid w:val="00911A52"/>
    <w:pPr>
      <w:numPr>
        <w:numId w:val="6"/>
      </w:numPr>
    </w:pPr>
  </w:style>
  <w:style w:type="paragraph" w:styleId="ListNumber5">
    <w:name w:val="List Number 5"/>
    <w:basedOn w:val="List5"/>
    <w:rsid w:val="00911A52"/>
    <w:pPr>
      <w:numPr>
        <w:numId w:val="7"/>
      </w:numPr>
    </w:pPr>
  </w:style>
  <w:style w:type="paragraph" w:styleId="BlockText">
    <w:name w:val="Block Text"/>
    <w:basedOn w:val="Normal"/>
    <w:rsid w:val="00911A52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911A52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911A52"/>
    <w:rPr>
      <w:sz w:val="16"/>
      <w:vertAlign w:val="superscript"/>
    </w:rPr>
  </w:style>
  <w:style w:type="character" w:customStyle="1" w:styleId="Symbols">
    <w:name w:val="Symbols"/>
    <w:basedOn w:val="DefaultParagraphFont"/>
    <w:rsid w:val="00911A52"/>
    <w:rPr>
      <w:rFonts w:ascii="Symbol" w:hAnsi="Symbol"/>
    </w:rPr>
  </w:style>
  <w:style w:type="character" w:customStyle="1" w:styleId="MenuOptions">
    <w:name w:val="Menu Options"/>
    <w:basedOn w:val="DefaultParagraphFont"/>
    <w:rsid w:val="00911A52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911A52"/>
    <w:rPr>
      <w:b/>
    </w:rPr>
  </w:style>
  <w:style w:type="character" w:customStyle="1" w:styleId="Underlined">
    <w:name w:val="Underlined"/>
    <w:basedOn w:val="DefaultParagraphFont"/>
    <w:rsid w:val="00911A52"/>
    <w:rPr>
      <w:u w:val="single"/>
    </w:rPr>
  </w:style>
  <w:style w:type="paragraph" w:customStyle="1" w:styleId="TableBodyTextRight">
    <w:name w:val="Table Body Text Right"/>
    <w:basedOn w:val="TableBodyText"/>
    <w:rsid w:val="00911A52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911A52"/>
    <w:rPr>
      <w:sz w:val="18"/>
    </w:rPr>
  </w:style>
  <w:style w:type="paragraph" w:customStyle="1" w:styleId="BodySmallRight">
    <w:name w:val="Body Small Right"/>
    <w:basedOn w:val="BodyTextRight"/>
    <w:rsid w:val="00911A52"/>
    <w:rPr>
      <w:sz w:val="18"/>
      <w:szCs w:val="18"/>
    </w:rPr>
  </w:style>
  <w:style w:type="paragraph" w:customStyle="1" w:styleId="MarginEdition">
    <w:name w:val="Margin Edition"/>
    <w:basedOn w:val="MarginNote"/>
    <w:rsid w:val="00911A52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911A52"/>
    <w:rPr>
      <w:sz w:val="2"/>
      <w:szCs w:val="2"/>
    </w:rPr>
  </w:style>
  <w:style w:type="character" w:customStyle="1" w:styleId="Small">
    <w:name w:val="Small"/>
    <w:basedOn w:val="DefaultParagraphFont"/>
    <w:rsid w:val="00911A52"/>
    <w:rPr>
      <w:sz w:val="16"/>
    </w:rPr>
  </w:style>
  <w:style w:type="paragraph" w:customStyle="1" w:styleId="WideTable">
    <w:name w:val="Wide Table"/>
    <w:basedOn w:val="Normal"/>
    <w:rsid w:val="00911A52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911A52"/>
  </w:style>
  <w:style w:type="paragraph" w:styleId="Quote">
    <w:name w:val="Quote"/>
    <w:basedOn w:val="Heading1"/>
    <w:link w:val="QuoteChar"/>
    <w:qFormat/>
    <w:rsid w:val="00911A52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911A52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911A52"/>
    <w:pPr>
      <w:pageBreakBefore/>
    </w:pPr>
  </w:style>
  <w:style w:type="paragraph" w:customStyle="1" w:styleId="Border">
    <w:name w:val="Border"/>
    <w:basedOn w:val="Normal"/>
    <w:qFormat/>
    <w:rsid w:val="00911A52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911A52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1A5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1A52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911A52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911A52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911A52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911A52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911A52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911A52"/>
    <w:rPr>
      <w:u w:val="single"/>
    </w:rPr>
  </w:style>
  <w:style w:type="character" w:customStyle="1" w:styleId="BoldandItalics">
    <w:name w:val="Bold and Italics"/>
    <w:qFormat/>
    <w:rsid w:val="00911A52"/>
    <w:rPr>
      <w:b/>
      <w:i/>
      <w:u w:val="none"/>
    </w:rPr>
  </w:style>
  <w:style w:type="paragraph" w:styleId="BalloonText">
    <w:name w:val="Balloon Text"/>
    <w:basedOn w:val="Normal"/>
    <w:link w:val="BalloonTextChar"/>
    <w:rsid w:val="00911A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1A52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911A52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911A52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911A52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911A52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911A52"/>
    <w:pPr>
      <w:spacing w:before="0" w:after="0"/>
    </w:pPr>
  </w:style>
  <w:style w:type="paragraph" w:customStyle="1" w:styleId="BodyTextBold">
    <w:name w:val="Body Text Bold"/>
    <w:basedOn w:val="BodyText"/>
    <w:qFormat/>
    <w:rsid w:val="00911A52"/>
    <w:rPr>
      <w:b/>
    </w:rPr>
  </w:style>
  <w:style w:type="character" w:styleId="Hyperlink">
    <w:name w:val="Hyperlink"/>
    <w:basedOn w:val="DefaultParagraphFont"/>
    <w:uiPriority w:val="99"/>
    <w:unhideWhenUsed/>
    <w:rsid w:val="00FD1B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5e0c25cc-3d9d-4b43-80d3-bd22cc4f1e5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493</Words>
  <Characters>3387</Characters>
  <Application>Microsoft Office Word</Application>
  <DocSecurity>0</DocSecurity>
  <Lines>94</Lines>
  <Paragraphs>70</Paragraphs>
  <ScaleCrop>false</ScaleCrop>
  <Company>Author-it Software Corporation Ltd.</Company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CHCCOM002 Use communication to build relationships</dc:title>
  <dc:subject>Approved</dc:subject>
  <dc:creator>SkillsIQ</dc:creator>
  <cp:keywords>Release: 2</cp:keywords>
  <dc:description>Review Date: 12 April 2008</dc:description>
  <cp:lastModifiedBy>HSD_TPCMSd.prod</cp:lastModifiedBy>
  <cp:revision>3</cp:revision>
  <dcterms:created xsi:type="dcterms:W3CDTF">2023-07-01T03:50:00Z</dcterms:created>
  <dcterms:modified xsi:type="dcterms:W3CDTF">2023-07-01T03:50:00Z</dcterms:modified>
</cp:coreProperties>
</file>