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8F1" w:rsidRDefault="00BE48F1" w:rsidP="00BE48F1">
      <w:pPr>
        <w:pStyle w:val="Title"/>
      </w:pPr>
      <w:fldSimple w:instr=" TITLE   \* MERGEFORMAT ">
        <w:r>
          <w:t>CHC30113 Certificate III in Early Childhood Education and Care</w:t>
        </w:r>
      </w:fldSimple>
    </w:p>
    <w:p w:rsidR="00BE48F1" w:rsidRDefault="00BE48F1" w:rsidP="00BE48F1">
      <w:pPr>
        <w:pStyle w:val="Version"/>
        <w:sectPr w:rsidR="00BE48F1" w:rsidSect="00B9296C">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4</w:t>
        </w:r>
      </w:fldSimple>
    </w:p>
    <w:p w:rsidR="00000000" w:rsidRPr="00B9296C" w:rsidRDefault="00BE48F1" w:rsidP="00B9296C">
      <w:pPr>
        <w:pStyle w:val="SuperHeading"/>
      </w:pPr>
      <w:r w:rsidRPr="00B9296C">
        <w:lastRenderedPageBreak/>
        <w:t>CHC30113 Certificate III in Early Childhood Education and Care</w:t>
      </w:r>
    </w:p>
    <w:p w:rsidR="00000000" w:rsidRPr="00B9296C" w:rsidRDefault="00BE48F1" w:rsidP="00B9296C">
      <w:pPr>
        <w:pStyle w:val="Heading1"/>
      </w:pPr>
      <w:bookmarkStart w:id="1" w:name="O_750953"/>
      <w:bookmarkEnd w:id="1"/>
      <w:r w:rsidRPr="00B9296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0000" w:rsidTr="00B9296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9296C" w:rsidRDefault="00BE48F1" w:rsidP="00B9296C">
            <w:pPr>
              <w:pStyle w:val="BodyText"/>
            </w:pPr>
            <w:r w:rsidRPr="00B9296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E48F1" w:rsidP="00B9296C">
            <w:pPr>
              <w:pStyle w:val="BodyText"/>
              <w:rPr>
                <w:lang w:val="en-NZ"/>
              </w:rPr>
            </w:pPr>
            <w:r w:rsidRPr="00B9296C">
              <w:rPr>
                <w:rStyle w:val="SpecialBold"/>
              </w:rPr>
              <w:t>Comments</w:t>
            </w:r>
          </w:p>
        </w:tc>
      </w:tr>
      <w:tr w:rsidR="00000000" w:rsidTr="00B9296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E48F1" w:rsidP="00B9296C">
            <w:pPr>
              <w:pStyle w:val="BodyText"/>
              <w:rPr>
                <w:lang w:val="en-NZ"/>
              </w:rPr>
            </w:pPr>
            <w:r w:rsidRPr="00B9296C">
              <w:t>Release 4</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9296C" w:rsidRDefault="00BE48F1" w:rsidP="00B9296C">
            <w:pPr>
              <w:pStyle w:val="BodyText"/>
            </w:pPr>
            <w:r w:rsidRPr="00B9296C">
              <w:t xml:space="preserve">Units of competency updated (see mapping at </w:t>
            </w:r>
            <w:hyperlink r:id="rId13" w:history="1">
              <w:r w:rsidRPr="00A94373">
                <w:rPr>
                  <w:rStyle w:val="Hyperlink"/>
                </w:rPr>
                <w:t>www.cshisc.com.au</w:t>
              </w:r>
            </w:hyperlink>
            <w:r w:rsidRPr="00B9296C">
              <w:t>).</w:t>
            </w:r>
          </w:p>
          <w:p w:rsidR="00000000" w:rsidRPr="00B9296C" w:rsidRDefault="00BE48F1" w:rsidP="00B9296C">
            <w:pPr>
              <w:pStyle w:val="BodyText"/>
            </w:pPr>
            <w:r w:rsidRPr="00B9296C">
              <w:t>Electives statement.</w:t>
            </w:r>
          </w:p>
          <w:p w:rsidR="00000000" w:rsidRDefault="00BE48F1" w:rsidP="00B9296C">
            <w:pPr>
              <w:pStyle w:val="BodyText"/>
              <w:rPr>
                <w:lang w:val="en-NZ"/>
              </w:rPr>
            </w:pPr>
            <w:r w:rsidRPr="00B9296C">
              <w:t>Equivalent outcome.</w:t>
            </w:r>
          </w:p>
        </w:tc>
      </w:tr>
      <w:tr w:rsidR="00000000" w:rsidTr="00B9296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E48F1" w:rsidP="00B9296C">
            <w:pPr>
              <w:pStyle w:val="BodyText"/>
              <w:rPr>
                <w:lang w:val="en-NZ"/>
              </w:rPr>
            </w:pPr>
            <w:r w:rsidRPr="00B9296C">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E48F1" w:rsidP="00B9296C">
            <w:pPr>
              <w:pStyle w:val="BodyText"/>
              <w:rPr>
                <w:lang w:val="en-NZ"/>
              </w:rPr>
            </w:pPr>
            <w:r w:rsidRPr="00B9296C">
              <w:t>Correction of typographical errors. Equivalent outcome.</w:t>
            </w:r>
          </w:p>
        </w:tc>
      </w:tr>
      <w:tr w:rsidR="00000000" w:rsidTr="00B9296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E48F1" w:rsidP="00B9296C">
            <w:pPr>
              <w:pStyle w:val="BodyText"/>
              <w:rPr>
                <w:lang w:val="en-NZ"/>
              </w:rPr>
            </w:pPr>
            <w:r w:rsidRPr="00B9296C">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E48F1" w:rsidP="00B9296C">
            <w:pPr>
              <w:pStyle w:val="BodyText"/>
              <w:rPr>
                <w:lang w:val="en-NZ"/>
              </w:rPr>
            </w:pPr>
            <w:r w:rsidRPr="00B9296C">
              <w:t>Correction to links and mapping. Equivalent outcome.</w:t>
            </w:r>
          </w:p>
        </w:tc>
      </w:tr>
      <w:tr w:rsidR="00000000" w:rsidRPr="00B9296C" w:rsidTr="00B9296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BE48F1" w:rsidP="00B9296C">
            <w:pPr>
              <w:pStyle w:val="BodyText"/>
              <w:rPr>
                <w:lang w:val="en-NZ"/>
              </w:rPr>
            </w:pPr>
            <w:r w:rsidRPr="00B9296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9296C" w:rsidRDefault="00BE48F1" w:rsidP="00B9296C">
            <w:pPr>
              <w:pStyle w:val="BodyText"/>
            </w:pPr>
            <w:r w:rsidRPr="00B9296C">
              <w:t>This version was released in CHC Community Services Training Package release 1.0 and meets the requirements of the New Standa</w:t>
            </w:r>
            <w:r w:rsidRPr="00B9296C">
              <w:t>rds for Training Packages. Significant changes to content of core units.</w:t>
            </w:r>
          </w:p>
        </w:tc>
      </w:tr>
    </w:tbl>
    <w:p w:rsidR="00000000" w:rsidRPr="00B9296C" w:rsidRDefault="00BE48F1" w:rsidP="00B9296C">
      <w:pPr>
        <w:pStyle w:val="BodyText"/>
      </w:pPr>
    </w:p>
    <w:p w:rsidR="00000000" w:rsidRPr="00B9296C" w:rsidRDefault="00BE48F1" w:rsidP="00B9296C">
      <w:pPr>
        <w:pStyle w:val="AllowPageBreak"/>
      </w:pPr>
    </w:p>
    <w:p w:rsidR="00000000" w:rsidRPr="00B9296C" w:rsidRDefault="00BE48F1" w:rsidP="00B9296C">
      <w:pPr>
        <w:pStyle w:val="Heading1"/>
      </w:pPr>
      <w:bookmarkStart w:id="2" w:name="O_750952"/>
      <w:bookmarkEnd w:id="2"/>
      <w:r w:rsidRPr="00B9296C">
        <w:t>Qualification Description</w:t>
      </w:r>
    </w:p>
    <w:p w:rsidR="00000000" w:rsidRPr="00B9296C" w:rsidRDefault="00BE48F1" w:rsidP="00BE48F1">
      <w:pPr>
        <w:pStyle w:val="BodyText"/>
      </w:pPr>
      <w:r w:rsidRPr="00B9296C">
        <w:t>This quali</w:t>
      </w:r>
      <w:r w:rsidRPr="00B9296C">
        <w:t>fication reflects the role of workers in a range of early childhood education settings who work within the requirements of the Education and Care Services National Regulations and the National Quality Standard. They support the implementation of an approve</w:t>
      </w:r>
      <w:r w:rsidRPr="00B9296C">
        <w:t>d learning framework, and support children’s wellbeing, learning and development. Depending on the setting, educators may work under direct supervision or autonomously.</w:t>
      </w:r>
    </w:p>
    <w:p w:rsidR="00000000" w:rsidRPr="00BE48F1" w:rsidRDefault="00BE48F1" w:rsidP="00BE48F1">
      <w:pPr>
        <w:pStyle w:val="BodyText"/>
        <w:rPr>
          <w:i/>
        </w:rPr>
      </w:pPr>
      <w:r w:rsidRPr="00BE48F1">
        <w:rPr>
          <w:rStyle w:val="Emphasis"/>
        </w:rPr>
        <w:t>Under the Education and Care Services National Law (2011) the Australian Children’s Ed</w:t>
      </w:r>
      <w:r w:rsidRPr="00BE48F1">
        <w:rPr>
          <w:rStyle w:val="Emphasis"/>
        </w:rPr>
        <w:t xml:space="preserve">ucation and Care Quality Authority (ACECQA) publishes lists of approved early childhood education and care qualifications and information  regarding regulatory requirements here: </w:t>
      </w:r>
      <w:hyperlink r:id="rId14" w:history="1">
        <w:r w:rsidRPr="00BE48F1">
          <w:rPr>
            <w:rStyle w:val="Hyperlink"/>
            <w:i/>
          </w:rPr>
          <w:t>www.acecqa.gov.au</w:t>
        </w:r>
      </w:hyperlink>
      <w:r w:rsidRPr="00BE48F1">
        <w:rPr>
          <w:rStyle w:val="Emphasis"/>
        </w:rPr>
        <w:t xml:space="preserve"> </w:t>
      </w:r>
    </w:p>
    <w:p w:rsidR="00000000" w:rsidRPr="00B9296C" w:rsidRDefault="00BE48F1" w:rsidP="00BE48F1">
      <w:pPr>
        <w:pStyle w:val="BodyText"/>
      </w:pPr>
      <w:r w:rsidRPr="00B9296C">
        <w:rPr>
          <w:rStyle w:val="SpecialBold"/>
        </w:rPr>
        <w:t xml:space="preserve">^ From 1 July 2022 the core unit HLTAID004 must no longer </w:t>
      </w:r>
      <w:r w:rsidRPr="00B9296C">
        <w:rPr>
          <w:rStyle w:val="SpecialBold"/>
        </w:rPr>
        <w:t>be delivered and will be replaced in the Packaging Rules by the unit HLTAID012</w:t>
      </w:r>
      <w:r w:rsidRPr="00B9296C">
        <w:rPr>
          <w:rStyle w:val="Emphasis"/>
        </w:rPr>
        <w:t xml:space="preserve"> </w:t>
      </w:r>
      <w:r w:rsidRPr="00B9296C">
        <w:t xml:space="preserve">- for more information see: </w:t>
      </w:r>
      <w:hyperlink r:id="rId15" w:history="1">
        <w:r w:rsidRPr="00A94373">
          <w:rPr>
            <w:rStyle w:val="Hyperlink"/>
          </w:rPr>
          <w:t>https://asqa.gov.au/news-events/news/reminder-about-superseded-hlt-first-aid-units</w:t>
        </w:r>
      </w:hyperlink>
    </w:p>
    <w:p w:rsidR="00000000" w:rsidRPr="00B9296C" w:rsidRDefault="00BE48F1" w:rsidP="00B9296C">
      <w:pPr>
        <w:pStyle w:val="Heading1"/>
      </w:pPr>
      <w:bookmarkStart w:id="3" w:name="O_750951"/>
      <w:bookmarkEnd w:id="3"/>
      <w:r w:rsidRPr="00B9296C">
        <w:t>Packaging Rules</w:t>
      </w:r>
    </w:p>
    <w:p w:rsidR="00000000" w:rsidRPr="00B9296C" w:rsidRDefault="00BE48F1" w:rsidP="00BE48F1">
      <w:pPr>
        <w:pStyle w:val="Heading3"/>
      </w:pPr>
      <w:r w:rsidRPr="00B9296C">
        <w:t>Total number of units = 18</w:t>
      </w:r>
    </w:p>
    <w:p w:rsidR="00000000" w:rsidRPr="00B9296C" w:rsidRDefault="00BE48F1" w:rsidP="00B9296C">
      <w:pPr>
        <w:pStyle w:val="ListBullet"/>
      </w:pPr>
      <w:r w:rsidRPr="00B9296C">
        <w:t>15 co</w:t>
      </w:r>
      <w:r w:rsidRPr="00B9296C">
        <w:t>re units</w:t>
      </w:r>
    </w:p>
    <w:p w:rsidR="00000000" w:rsidRPr="00B9296C" w:rsidRDefault="00BE48F1" w:rsidP="00B9296C">
      <w:pPr>
        <w:pStyle w:val="ListBullet"/>
      </w:pPr>
      <w:r w:rsidRPr="00B9296C">
        <w:t xml:space="preserve">3 elective units  </w:t>
      </w:r>
    </w:p>
    <w:p w:rsidR="00000000" w:rsidRPr="00B9296C" w:rsidRDefault="00BE48F1" w:rsidP="00B9296C">
      <w:pPr>
        <w:pStyle w:val="ListBullet2"/>
      </w:pPr>
      <w:r w:rsidRPr="00B9296C">
        <w:lastRenderedPageBreak/>
        <w:t>at least 1 must be selected from the electives listed below</w:t>
      </w:r>
    </w:p>
    <w:p w:rsidR="00000000" w:rsidRPr="00B9296C" w:rsidRDefault="00BE48F1" w:rsidP="00B9296C">
      <w:pPr>
        <w:pStyle w:val="ListBullet2"/>
      </w:pPr>
      <w:r w:rsidRPr="00B9296C">
        <w:t>up to 2 units may be selected from any endorsed Training Packages or accredited courses – these units must be relevant to the work outcome.</w:t>
      </w:r>
    </w:p>
    <w:p w:rsidR="00000000" w:rsidRPr="00B9296C" w:rsidRDefault="00BE48F1" w:rsidP="00BE48F1">
      <w:pPr>
        <w:pStyle w:val="BodyText"/>
      </w:pPr>
      <w:r w:rsidRPr="00B9296C">
        <w:t>All electives chosen must c</w:t>
      </w:r>
      <w:r w:rsidRPr="00B9296C">
        <w:t>ontribute to a valid, industry-supported vocational outcome.</w:t>
      </w:r>
    </w:p>
    <w:p w:rsidR="00000000" w:rsidRPr="00B9296C" w:rsidRDefault="00BE48F1" w:rsidP="00BE48F1">
      <w:pPr>
        <w:pStyle w:val="Heading4"/>
      </w:pPr>
      <w:r w:rsidRPr="00B9296C">
        <w:rPr>
          <w:rStyle w:val="SpecialBold"/>
        </w:rPr>
        <w:t>Core</w:t>
      </w:r>
    </w:p>
    <w:tbl>
      <w:tblPr>
        <w:tblW w:w="0" w:type="auto"/>
        <w:tblLayout w:type="fixed"/>
        <w:tblCellMar>
          <w:left w:w="62" w:type="dxa"/>
          <w:right w:w="62" w:type="dxa"/>
        </w:tblCellMar>
        <w:tblLook w:val="0000" w:firstRow="0" w:lastRow="0" w:firstColumn="0" w:lastColumn="0" w:noHBand="0" w:noVBand="0"/>
      </w:tblPr>
      <w:tblGrid>
        <w:gridCol w:w="1701"/>
        <w:gridCol w:w="7088"/>
      </w:tblGrid>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CHCDIV002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Promote Aboriginal and/or Torres Strait Islander cultural safety</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CHCECE001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Develop cultural competence </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CHCECE002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Ensure the health and safety of children</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CHCECE003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Provide care for children</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CHCECE004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Promote and provide healthy food and drinks</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CHCECE005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Provide care for babies and toddlers</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CHCECE007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Develop positive and respectful relationships with children</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CHCECE009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Use an approved learning framework to gui</w:t>
            </w:r>
            <w:r w:rsidRPr="00B9296C">
              <w:t xml:space="preserve">de practice  </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CHCECE010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Support the holistic development of children in early childhood</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CHCECE011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Provide experiences to support children’s play and learning</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CHCECE013</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Use information about children to inform practice</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CHCLEG001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Work legally and ethically</w:t>
            </w:r>
          </w:p>
        </w:tc>
      </w:tr>
      <w:tr w:rsidR="00000000" w:rsidTr="00B9296C">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CHCPRT001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Identify and respond to children and young people at risk</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Pr="00B9296C" w:rsidRDefault="00BE48F1" w:rsidP="00B9296C">
            <w:pPr>
              <w:pStyle w:val="BodyText"/>
            </w:pPr>
            <w:r w:rsidRPr="00B9296C">
              <w:t xml:space="preserve">HLTAID004 </w:t>
            </w:r>
          </w:p>
          <w:p w:rsidR="00000000" w:rsidRDefault="00BE48F1" w:rsidP="00B9296C">
            <w:pPr>
              <w:pStyle w:val="BodyText"/>
              <w:rPr>
                <w:lang w:val="en-NZ"/>
              </w:rPr>
            </w:pPr>
            <w:r w:rsidRPr="00B9296C">
              <w:rPr>
                <w:rStyle w:val="SpecialBold"/>
              </w:rPr>
              <w:t>^ HLTAID012</w:t>
            </w:r>
          </w:p>
        </w:tc>
        <w:tc>
          <w:tcPr>
            <w:tcW w:w="7088" w:type="dxa"/>
            <w:tcBorders>
              <w:top w:val="nil"/>
              <w:left w:val="nil"/>
              <w:bottom w:val="nil"/>
              <w:right w:val="nil"/>
            </w:tcBorders>
            <w:tcMar>
              <w:top w:w="0" w:type="dxa"/>
              <w:left w:w="62" w:type="dxa"/>
              <w:bottom w:w="0" w:type="dxa"/>
              <w:right w:w="62" w:type="dxa"/>
            </w:tcMar>
          </w:tcPr>
          <w:p w:rsidR="00000000" w:rsidRPr="00B9296C" w:rsidRDefault="00BE48F1" w:rsidP="00B9296C">
            <w:pPr>
              <w:pStyle w:val="BodyText"/>
            </w:pPr>
            <w:r w:rsidRPr="00B9296C">
              <w:t>Provide an emergency first aid response in an education and care setting</w:t>
            </w:r>
          </w:p>
          <w:p w:rsidR="00000000" w:rsidRDefault="00BE48F1" w:rsidP="00B9296C">
            <w:pPr>
              <w:pStyle w:val="BodyText"/>
              <w:rPr>
                <w:lang w:val="en-NZ"/>
              </w:rPr>
            </w:pPr>
            <w:r w:rsidRPr="00B9296C">
              <w:rPr>
                <w:rStyle w:val="SpecialBold"/>
              </w:rPr>
              <w:t>Provide First Aid in an education and care setting (must be de</w:t>
            </w:r>
            <w:r w:rsidRPr="00B9296C">
              <w:rPr>
                <w:rStyle w:val="SpecialBold"/>
              </w:rPr>
              <w:t>livered from 1 July 2022)</w:t>
            </w:r>
          </w:p>
        </w:tc>
      </w:tr>
      <w:tr w:rsidR="00000000" w:rsidRPr="00B9296C"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HLTWHS001 </w:t>
            </w:r>
          </w:p>
        </w:tc>
        <w:tc>
          <w:tcPr>
            <w:tcW w:w="7088" w:type="dxa"/>
            <w:tcBorders>
              <w:top w:val="nil"/>
              <w:left w:val="nil"/>
              <w:bottom w:val="nil"/>
              <w:right w:val="nil"/>
            </w:tcBorders>
            <w:tcMar>
              <w:top w:w="0" w:type="dxa"/>
              <w:left w:w="62" w:type="dxa"/>
              <w:bottom w:w="0" w:type="dxa"/>
              <w:right w:w="62" w:type="dxa"/>
            </w:tcMar>
          </w:tcPr>
          <w:p w:rsidR="00000000" w:rsidRPr="00B9296C" w:rsidRDefault="00BE48F1" w:rsidP="00B9296C">
            <w:pPr>
              <w:pStyle w:val="BodyText"/>
            </w:pPr>
            <w:r w:rsidRPr="00B9296C">
              <w:t>Participate in workplace health and safety</w:t>
            </w:r>
          </w:p>
        </w:tc>
      </w:tr>
    </w:tbl>
    <w:p w:rsidR="00000000" w:rsidRPr="00B9296C" w:rsidRDefault="00BE48F1" w:rsidP="00B9296C">
      <w:pPr>
        <w:pStyle w:val="BodyText"/>
      </w:pPr>
    </w:p>
    <w:p w:rsidR="00000000" w:rsidRPr="00B9296C" w:rsidRDefault="00BE48F1" w:rsidP="00BE48F1">
      <w:pPr>
        <w:pStyle w:val="Heading4"/>
      </w:pPr>
      <w:r w:rsidRPr="00B9296C">
        <w:rPr>
          <w:rStyle w:val="SpecialBold"/>
        </w:rPr>
        <w:t>Electives</w:t>
      </w:r>
    </w:p>
    <w:tbl>
      <w:tblPr>
        <w:tblW w:w="0" w:type="auto"/>
        <w:tblLayout w:type="fixed"/>
        <w:tblCellMar>
          <w:left w:w="62" w:type="dxa"/>
          <w:right w:w="62" w:type="dxa"/>
        </w:tblCellMar>
        <w:tblLook w:val="0000" w:firstRow="0" w:lastRow="0" w:firstColumn="0" w:lastColumn="0" w:noHBand="0" w:noVBand="0"/>
      </w:tblPr>
      <w:tblGrid>
        <w:gridCol w:w="1701"/>
        <w:gridCol w:w="7088"/>
      </w:tblGrid>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CHCDIV001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Work with diverse people</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lastRenderedPageBreak/>
              <w:t xml:space="preserve">CHCECE006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Support behaviour of children and young people</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CHCECE012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Support children to connect with their world</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CHCECE014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Comply with family day care administration requirements</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CHCECE015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Attend to daily functions in home based child care </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CHCECE017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Foster the holistic development and wellbeing of the child in early childhood</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CHCPRT003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Work collaboratively to maintain an environment safe for children and young people</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CHCSAC004</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Support the holistic development of children in school aged care</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BSBINN301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Promote innovation in a team environment</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BSBSUS301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Implement and monitor environmen</w:t>
            </w:r>
            <w:r w:rsidRPr="00B9296C">
              <w:t>tally sustainable work practices</w:t>
            </w:r>
          </w:p>
        </w:tc>
      </w:tr>
      <w:tr w:rsidR="00000000"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BSBWOR301 </w:t>
            </w:r>
          </w:p>
        </w:tc>
        <w:tc>
          <w:tcPr>
            <w:tcW w:w="7088"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Organise personal work priorities and development</w:t>
            </w:r>
          </w:p>
        </w:tc>
      </w:tr>
      <w:tr w:rsidR="00000000" w:rsidRPr="00B9296C" w:rsidTr="00B9296C">
        <w:trPr>
          <w:trHeight w:val="950"/>
        </w:trPr>
        <w:tc>
          <w:tcPr>
            <w:tcW w:w="1701" w:type="dxa"/>
            <w:tcBorders>
              <w:top w:val="nil"/>
              <w:left w:val="nil"/>
              <w:bottom w:val="nil"/>
              <w:right w:val="nil"/>
            </w:tcBorders>
            <w:tcMar>
              <w:top w:w="0" w:type="dxa"/>
              <w:left w:w="62" w:type="dxa"/>
              <w:bottom w:w="0" w:type="dxa"/>
              <w:right w:w="62" w:type="dxa"/>
            </w:tcMar>
          </w:tcPr>
          <w:p w:rsidR="00000000" w:rsidRDefault="00BE48F1" w:rsidP="00B9296C">
            <w:pPr>
              <w:pStyle w:val="BodyText"/>
              <w:rPr>
                <w:lang w:val="en-NZ"/>
              </w:rPr>
            </w:pPr>
            <w:r w:rsidRPr="00B9296C">
              <w:t xml:space="preserve">SRCCRO008B </w:t>
            </w:r>
          </w:p>
        </w:tc>
        <w:tc>
          <w:tcPr>
            <w:tcW w:w="7088" w:type="dxa"/>
            <w:tcBorders>
              <w:top w:val="nil"/>
              <w:left w:val="nil"/>
              <w:bottom w:val="nil"/>
              <w:right w:val="nil"/>
            </w:tcBorders>
            <w:tcMar>
              <w:top w:w="0" w:type="dxa"/>
              <w:left w:w="62" w:type="dxa"/>
              <w:bottom w:w="0" w:type="dxa"/>
              <w:right w:w="62" w:type="dxa"/>
            </w:tcMar>
          </w:tcPr>
          <w:p w:rsidR="00000000" w:rsidRPr="00B9296C" w:rsidRDefault="00BE48F1" w:rsidP="00B9296C">
            <w:pPr>
              <w:pStyle w:val="BodyText"/>
            </w:pPr>
            <w:r w:rsidRPr="00B9296C">
              <w:t xml:space="preserve">Interact positively with infants, toddlers and parents in a recreation environment  </w:t>
            </w:r>
          </w:p>
        </w:tc>
      </w:tr>
    </w:tbl>
    <w:p w:rsidR="00000000" w:rsidRPr="00B9296C" w:rsidRDefault="00BE48F1" w:rsidP="00B9296C">
      <w:pPr>
        <w:pStyle w:val="BodyText"/>
      </w:pPr>
    </w:p>
    <w:p w:rsidR="00000000" w:rsidRPr="00B9296C" w:rsidRDefault="00BE48F1" w:rsidP="00B9296C">
      <w:pPr>
        <w:pStyle w:val="AllowPageBreak"/>
      </w:pPr>
    </w:p>
    <w:p w:rsidR="00000000" w:rsidRPr="00B9296C" w:rsidRDefault="00BE48F1" w:rsidP="00B9296C">
      <w:pPr>
        <w:pStyle w:val="Heading1"/>
      </w:pPr>
      <w:bookmarkStart w:id="4" w:name="O_750950"/>
      <w:bookmarkEnd w:id="4"/>
      <w:r w:rsidRPr="00B9296C">
        <w:t>Qualification Mapping Information</w:t>
      </w:r>
    </w:p>
    <w:p w:rsidR="00000000" w:rsidRPr="00B9296C" w:rsidRDefault="00BE48F1" w:rsidP="00BE48F1">
      <w:pPr>
        <w:pStyle w:val="BodyText"/>
      </w:pPr>
      <w:r w:rsidRPr="00B9296C">
        <w:t>No equival</w:t>
      </w:r>
      <w:r w:rsidRPr="00B9296C">
        <w:t>ent qualification.</w:t>
      </w:r>
    </w:p>
    <w:p w:rsidR="00000000" w:rsidRPr="00B9296C" w:rsidRDefault="00BE48F1" w:rsidP="00B9296C">
      <w:pPr>
        <w:pStyle w:val="Heading1"/>
      </w:pPr>
      <w:bookmarkStart w:id="5" w:name="O_750954"/>
      <w:bookmarkEnd w:id="5"/>
      <w:r w:rsidRPr="00B9296C">
        <w:t>Links</w:t>
      </w:r>
    </w:p>
    <w:p w:rsidR="00000000" w:rsidRPr="00B9296C" w:rsidRDefault="00BE48F1" w:rsidP="00BE48F1">
      <w:pPr>
        <w:pStyle w:val="BodyText"/>
      </w:pPr>
      <w:r w:rsidRPr="00B9296C">
        <w:t xml:space="preserve">Companion Volume implementation guides are found in VETNet - </w:t>
      </w:r>
      <w:hyperlink r:id="rId16" w:history="1">
        <w:r w:rsidRPr="00A94373">
          <w:rPr>
            <w:rStyle w:val="Hyperlink"/>
          </w:rPr>
          <w:t>https://vetnet.gov.au/Pages/TrainingDocs.aspx?q=5e0c25cc-3d9d-4b43-80d3-bd22cc4f1e53</w:t>
        </w:r>
      </w:hyperlink>
    </w:p>
    <w:p w:rsidR="00000000" w:rsidRPr="00B9296C" w:rsidRDefault="00BE48F1" w:rsidP="00B9296C"/>
    <w:sectPr w:rsidR="00000000" w:rsidRPr="00B9296C" w:rsidSect="00B9296C">
      <w:headerReference w:type="default" r:id="rId17"/>
      <w:footerReference w:type="default" r:id="rId1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96C" w:rsidRDefault="00B9296C" w:rsidP="00B9296C">
      <w:r>
        <w:separator/>
      </w:r>
    </w:p>
  </w:endnote>
  <w:endnote w:type="continuationSeparator" w:id="0">
    <w:p w:rsidR="00B9296C" w:rsidRDefault="00B9296C" w:rsidP="00B92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6C" w:rsidRDefault="00B9296C">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6C" w:rsidRPr="00BE48F1" w:rsidRDefault="00B9296C" w:rsidP="00BE48F1">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6C" w:rsidRDefault="00B9296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8F1" w:rsidRDefault="00BE48F1" w:rsidP="00B9296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BE48F1" w:rsidRDefault="00BE48F1" w:rsidP="00B9296C">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BE48F1" w:rsidRDefault="00BE48F1" w:rsidP="00B9296C">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96C" w:rsidRDefault="00B9296C" w:rsidP="00B9296C">
      <w:r>
        <w:separator/>
      </w:r>
    </w:p>
  </w:footnote>
  <w:footnote w:type="continuationSeparator" w:id="0">
    <w:p w:rsidR="00B9296C" w:rsidRDefault="00B9296C" w:rsidP="00B92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6C" w:rsidRDefault="00B9296C">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8F1" w:rsidRDefault="00BE48F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9E6D0F7" wp14:editId="26EB8A9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B9296C" w:rsidRPr="00BE48F1" w:rsidRDefault="00B9296C" w:rsidP="00BE48F1">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6C" w:rsidRDefault="00B9296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8F1" w:rsidRPr="002D2AF8" w:rsidRDefault="00BE48F1" w:rsidP="00B9296C">
    <w:pPr>
      <w:pStyle w:val="Header"/>
      <w:framePr w:wrap="around"/>
    </w:pPr>
    <w:fldSimple w:instr=" TITLE   \* MERGEFORMAT ">
      <w:r>
        <w:t>CHC30113 Certificate III in Early Childhood Education and Care</w:t>
      </w:r>
    </w:fldSimple>
    <w:r>
      <w:tab/>
      <w:t xml:space="preserve">Date this document was generated: </w:t>
    </w:r>
    <w:r>
      <w:fldChar w:fldCharType="begin"/>
    </w:r>
    <w:r>
      <w:instrText xml:space="preserve"> CREATEDATE  \@ "d MMMM yyyy"  \* MERGEFORMAT </w:instrText>
    </w:r>
    <w:r>
      <w:fldChar w:fldCharType="separate"/>
    </w:r>
    <w:r>
      <w:rPr>
        <w:noProof/>
      </w:rPr>
      <w:t>19 December 2022</w:t>
    </w:r>
    <w:r>
      <w:fldChar w:fldCharType="end"/>
    </w:r>
  </w:p>
  <w:p w:rsidR="00BE48F1" w:rsidRDefault="00BE48F1" w:rsidP="00B9296C">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28B28B2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F8080E8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5694E36A"/>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9296C"/>
    <w:rsid w:val="00B9296C"/>
    <w:rsid w:val="00BE48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96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9296C"/>
    <w:pPr>
      <w:spacing w:before="360" w:after="60"/>
      <w:outlineLvl w:val="0"/>
    </w:pPr>
    <w:rPr>
      <w:sz w:val="32"/>
    </w:rPr>
  </w:style>
  <w:style w:type="paragraph" w:styleId="Heading2">
    <w:name w:val="heading 2"/>
    <w:basedOn w:val="HeadingBase"/>
    <w:next w:val="BodyText"/>
    <w:link w:val="Heading2Char"/>
    <w:qFormat/>
    <w:rsid w:val="00B9296C"/>
    <w:pPr>
      <w:keepLines/>
      <w:spacing w:before="240" w:after="120"/>
      <w:outlineLvl w:val="1"/>
    </w:pPr>
    <w:rPr>
      <w:sz w:val="28"/>
      <w:szCs w:val="40"/>
    </w:rPr>
  </w:style>
  <w:style w:type="paragraph" w:styleId="Heading3">
    <w:name w:val="heading 3"/>
    <w:basedOn w:val="HeadingBase"/>
    <w:next w:val="BodyText"/>
    <w:link w:val="Heading3Char"/>
    <w:qFormat/>
    <w:rsid w:val="00B9296C"/>
    <w:pPr>
      <w:spacing w:before="180" w:after="120"/>
      <w:outlineLvl w:val="2"/>
    </w:pPr>
    <w:rPr>
      <w:spacing w:val="-10"/>
      <w:kern w:val="32"/>
    </w:rPr>
  </w:style>
  <w:style w:type="paragraph" w:styleId="Heading4">
    <w:name w:val="heading 4"/>
    <w:basedOn w:val="HeadingBase"/>
    <w:next w:val="BodyText"/>
    <w:link w:val="Heading4Char"/>
    <w:qFormat/>
    <w:rsid w:val="00B9296C"/>
    <w:pPr>
      <w:spacing w:before="160" w:after="120"/>
      <w:outlineLvl w:val="3"/>
    </w:pPr>
    <w:rPr>
      <w:sz w:val="22"/>
    </w:rPr>
  </w:style>
  <w:style w:type="paragraph" w:styleId="Heading5">
    <w:name w:val="heading 5"/>
    <w:basedOn w:val="HeadingBase"/>
    <w:next w:val="Normal"/>
    <w:link w:val="Heading5Char"/>
    <w:qFormat/>
    <w:rsid w:val="00B9296C"/>
    <w:pPr>
      <w:spacing w:before="80"/>
      <w:outlineLvl w:val="4"/>
    </w:pPr>
    <w:rPr>
      <w:color w:val="918585"/>
      <w:sz w:val="20"/>
    </w:rPr>
  </w:style>
  <w:style w:type="paragraph" w:styleId="Heading6">
    <w:name w:val="heading 6"/>
    <w:basedOn w:val="HeadingBase"/>
    <w:next w:val="Normal"/>
    <w:link w:val="Heading6Char"/>
    <w:qFormat/>
    <w:rsid w:val="00B9296C"/>
    <w:pPr>
      <w:spacing w:before="60"/>
      <w:outlineLvl w:val="5"/>
    </w:pPr>
    <w:rPr>
      <w:color w:val="918585"/>
      <w:sz w:val="20"/>
    </w:rPr>
  </w:style>
  <w:style w:type="paragraph" w:styleId="Heading7">
    <w:name w:val="heading 7"/>
    <w:basedOn w:val="Normal"/>
    <w:next w:val="Normal"/>
    <w:link w:val="Heading7Char"/>
    <w:qFormat/>
    <w:rsid w:val="00B9296C"/>
    <w:pPr>
      <w:ind w:left="720"/>
      <w:outlineLvl w:val="6"/>
    </w:pPr>
    <w:rPr>
      <w:i/>
    </w:rPr>
  </w:style>
  <w:style w:type="paragraph" w:styleId="Heading8">
    <w:name w:val="heading 8"/>
    <w:basedOn w:val="Normal"/>
    <w:next w:val="Normal"/>
    <w:link w:val="Heading8Char"/>
    <w:qFormat/>
    <w:rsid w:val="00B9296C"/>
    <w:pPr>
      <w:ind w:left="720"/>
      <w:outlineLvl w:val="7"/>
    </w:pPr>
    <w:rPr>
      <w:i/>
    </w:rPr>
  </w:style>
  <w:style w:type="paragraph" w:styleId="Heading9">
    <w:name w:val="heading 9"/>
    <w:basedOn w:val="Normal"/>
    <w:next w:val="Normal"/>
    <w:link w:val="Heading9Char"/>
    <w:qFormat/>
    <w:rsid w:val="00B9296C"/>
    <w:pPr>
      <w:ind w:left="720"/>
      <w:outlineLvl w:val="8"/>
    </w:pPr>
    <w:rPr>
      <w:i/>
    </w:rPr>
  </w:style>
  <w:style w:type="character" w:default="1" w:styleId="DefaultParagraphFont">
    <w:name w:val="Default Paragraph Font"/>
    <w:uiPriority w:val="1"/>
    <w:unhideWhenUsed/>
    <w:rsid w:val="00B9296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9296C"/>
  </w:style>
  <w:style w:type="character" w:customStyle="1" w:styleId="Heading1Char">
    <w:name w:val="Heading 1 Char"/>
    <w:basedOn w:val="DefaultParagraphFont"/>
    <w:link w:val="Heading1"/>
    <w:rsid w:val="00B9296C"/>
    <w:rPr>
      <w:rFonts w:ascii="Times New Roman" w:eastAsia="Times New Roman" w:hAnsi="Times New Roman" w:cs="Times New Roman"/>
      <w:b/>
      <w:sz w:val="32"/>
      <w:szCs w:val="20"/>
      <w:lang w:eastAsia="en-US"/>
    </w:rPr>
  </w:style>
  <w:style w:type="paragraph" w:styleId="BodyText">
    <w:name w:val="Body Text"/>
    <w:basedOn w:val="Normal"/>
    <w:link w:val="BodyTextChar"/>
    <w:rsid w:val="00B9296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9296C"/>
    <w:rPr>
      <w:rFonts w:ascii="Times New Roman" w:eastAsia="Times New Roman" w:hAnsi="Times New Roman" w:cs="Times New Roman"/>
      <w:sz w:val="24"/>
      <w:lang w:eastAsia="en-US"/>
    </w:rPr>
  </w:style>
  <w:style w:type="paragraph" w:styleId="ListBullet">
    <w:name w:val="List Bullet"/>
    <w:basedOn w:val="List"/>
    <w:rsid w:val="00B9296C"/>
    <w:pPr>
      <w:numPr>
        <w:numId w:val="12"/>
      </w:numPr>
      <w:tabs>
        <w:tab w:val="clear" w:pos="340"/>
      </w:tabs>
      <w:spacing w:before="40" w:after="40"/>
    </w:pPr>
  </w:style>
  <w:style w:type="character" w:customStyle="1" w:styleId="SpecialBold">
    <w:name w:val="Special Bold"/>
    <w:basedOn w:val="DefaultParagraphFont"/>
    <w:rsid w:val="00B9296C"/>
    <w:rPr>
      <w:b/>
      <w:spacing w:val="0"/>
    </w:rPr>
  </w:style>
  <w:style w:type="paragraph" w:styleId="ListBullet2">
    <w:name w:val="List Bullet 2"/>
    <w:basedOn w:val="List2"/>
    <w:rsid w:val="00B9296C"/>
    <w:pPr>
      <w:numPr>
        <w:numId w:val="13"/>
      </w:numPr>
      <w:tabs>
        <w:tab w:val="clear" w:pos="680"/>
      </w:tabs>
    </w:pPr>
  </w:style>
  <w:style w:type="character" w:styleId="Emphasis">
    <w:name w:val="Emphasis"/>
    <w:basedOn w:val="DefaultParagraphFont"/>
    <w:qFormat/>
    <w:rsid w:val="00B9296C"/>
    <w:rPr>
      <w:i/>
    </w:rPr>
  </w:style>
  <w:style w:type="paragraph" w:customStyle="1" w:styleId="SuperHeading">
    <w:name w:val="SuperHeading"/>
    <w:basedOn w:val="Normal"/>
    <w:rsid w:val="00B9296C"/>
    <w:pPr>
      <w:spacing w:before="240" w:after="120"/>
      <w:outlineLvl w:val="0"/>
    </w:pPr>
    <w:rPr>
      <w:rFonts w:ascii="Times New Roman" w:hAnsi="Times New Roman"/>
      <w:b/>
      <w:sz w:val="32"/>
    </w:rPr>
  </w:style>
  <w:style w:type="paragraph" w:customStyle="1" w:styleId="AllowPageBreak">
    <w:name w:val="AllowPageBreak"/>
    <w:rsid w:val="00B9296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9296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9296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9296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9296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9296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9296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9296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9296C"/>
    <w:rPr>
      <w:rFonts w:ascii="Courier New" w:eastAsia="Times New Roman" w:hAnsi="Courier New" w:cs="Times New Roman"/>
      <w:i/>
      <w:szCs w:val="20"/>
      <w:lang w:eastAsia="en-US"/>
    </w:rPr>
  </w:style>
  <w:style w:type="paragraph" w:customStyle="1" w:styleId="HeadingBase">
    <w:name w:val="Heading Base"/>
    <w:rsid w:val="00B9296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9296C"/>
    <w:pPr>
      <w:tabs>
        <w:tab w:val="right" w:leader="dot" w:pos="9072"/>
      </w:tabs>
      <w:ind w:left="567"/>
    </w:pPr>
    <w:rPr>
      <w:szCs w:val="22"/>
    </w:rPr>
  </w:style>
  <w:style w:type="paragraph" w:customStyle="1" w:styleId="TOCBase">
    <w:name w:val="TOC Base"/>
    <w:rsid w:val="00B9296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9296C"/>
    <w:pPr>
      <w:tabs>
        <w:tab w:val="right" w:leader="dot" w:pos="9072"/>
      </w:tabs>
      <w:spacing w:before="40" w:after="40"/>
      <w:ind w:left="284"/>
    </w:pPr>
    <w:rPr>
      <w:rFonts w:ascii="Times New Roman" w:hAnsi="Times New Roman"/>
    </w:rPr>
  </w:style>
  <w:style w:type="paragraph" w:styleId="TOC1">
    <w:name w:val="toc 1"/>
    <w:basedOn w:val="TOCBase"/>
    <w:next w:val="Normal"/>
    <w:rsid w:val="00B9296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9296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9296C"/>
    <w:rPr>
      <w:rFonts w:ascii="Times New Roman" w:eastAsia="Times New Roman" w:hAnsi="Times New Roman" w:cs="Times New Roman"/>
      <w:sz w:val="16"/>
      <w:lang w:eastAsia="en-US"/>
    </w:rPr>
  </w:style>
  <w:style w:type="paragraph" w:styleId="Title">
    <w:name w:val="Title"/>
    <w:basedOn w:val="HeadingBase"/>
    <w:link w:val="TitleChar"/>
    <w:qFormat/>
    <w:rsid w:val="00B9296C"/>
    <w:pPr>
      <w:spacing w:before="5040"/>
      <w:jc w:val="center"/>
    </w:pPr>
    <w:rPr>
      <w:sz w:val="48"/>
      <w:szCs w:val="72"/>
      <w:lang w:val="en-US"/>
    </w:rPr>
  </w:style>
  <w:style w:type="character" w:customStyle="1" w:styleId="TitleChar">
    <w:name w:val="Title Char"/>
    <w:basedOn w:val="DefaultParagraphFont"/>
    <w:link w:val="Title"/>
    <w:rsid w:val="00B9296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9296C"/>
    <w:pPr>
      <w:tabs>
        <w:tab w:val="left" w:pos="3600"/>
        <w:tab w:val="left" w:pos="3958"/>
      </w:tabs>
    </w:pPr>
  </w:style>
  <w:style w:type="paragraph" w:styleId="List">
    <w:name w:val="List"/>
    <w:basedOn w:val="BodyText"/>
    <w:next w:val="BodyText"/>
    <w:rsid w:val="00B9296C"/>
    <w:pPr>
      <w:tabs>
        <w:tab w:val="left" w:pos="340"/>
      </w:tabs>
      <w:spacing w:before="60" w:after="60"/>
      <w:ind w:left="340" w:hanging="340"/>
    </w:pPr>
  </w:style>
  <w:style w:type="paragraph" w:customStyle="1" w:styleId="Note">
    <w:name w:val="Note"/>
    <w:basedOn w:val="BodyText"/>
    <w:rsid w:val="00B9296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9296C"/>
    <w:pPr>
      <w:framePr w:wrap="auto" w:hAnchor="text" w:y="6049"/>
    </w:pPr>
    <w:rPr>
      <w:color w:val="000000"/>
      <w:sz w:val="40"/>
    </w:rPr>
  </w:style>
  <w:style w:type="paragraph" w:customStyle="1" w:styleId="TOCTitle">
    <w:name w:val="TOCTitle"/>
    <w:basedOn w:val="Heading1"/>
    <w:rsid w:val="00B9296C"/>
    <w:pPr>
      <w:spacing w:after="240"/>
      <w:jc w:val="center"/>
      <w:outlineLvl w:val="9"/>
    </w:pPr>
    <w:rPr>
      <w:caps/>
    </w:rPr>
  </w:style>
  <w:style w:type="paragraph" w:customStyle="1" w:styleId="Version">
    <w:name w:val="Version"/>
    <w:rsid w:val="00B9296C"/>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9296C"/>
    <w:pPr>
      <w:keepNext w:val="0"/>
      <w:tabs>
        <w:tab w:val="right" w:pos="4176"/>
      </w:tabs>
      <w:ind w:left="198" w:hanging="198"/>
    </w:pPr>
    <w:rPr>
      <w:rFonts w:ascii="Garamond" w:hAnsi="Garamond"/>
    </w:rPr>
  </w:style>
  <w:style w:type="paragraph" w:styleId="IndexHeading">
    <w:name w:val="index heading"/>
    <w:basedOn w:val="Normal"/>
    <w:next w:val="Index1"/>
    <w:semiHidden/>
    <w:rsid w:val="00B9296C"/>
    <w:pPr>
      <w:spacing w:before="120" w:after="120"/>
    </w:pPr>
    <w:rPr>
      <w:rFonts w:ascii="Arial" w:hAnsi="Arial"/>
      <w:b/>
      <w:color w:val="918585"/>
      <w:sz w:val="24"/>
    </w:rPr>
  </w:style>
  <w:style w:type="paragraph" w:styleId="Header">
    <w:name w:val="header"/>
    <w:basedOn w:val="Normal"/>
    <w:link w:val="HeaderChar"/>
    <w:rsid w:val="00B9296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9296C"/>
    <w:rPr>
      <w:rFonts w:ascii="Times New Roman" w:eastAsia="Times New Roman" w:hAnsi="Times New Roman" w:cs="Times New Roman"/>
      <w:sz w:val="16"/>
      <w:szCs w:val="20"/>
      <w:lang w:val="en-GB" w:eastAsia="en-US"/>
    </w:rPr>
  </w:style>
  <w:style w:type="paragraph" w:customStyle="1" w:styleId="Chapter">
    <w:name w:val="Chapter"/>
    <w:basedOn w:val="Normal"/>
    <w:rsid w:val="00B9296C"/>
    <w:pPr>
      <w:spacing w:before="240"/>
    </w:pPr>
    <w:rPr>
      <w:rFonts w:ascii="Times New Roman" w:hAnsi="Times New Roman"/>
      <w:smallCaps/>
      <w:spacing w:val="80"/>
      <w:sz w:val="28"/>
    </w:rPr>
  </w:style>
  <w:style w:type="paragraph" w:customStyle="1" w:styleId="InChapter">
    <w:name w:val="InChapter"/>
    <w:basedOn w:val="Heading3"/>
    <w:rsid w:val="00B9296C"/>
    <w:pPr>
      <w:spacing w:after="240"/>
      <w:outlineLvl w:val="9"/>
    </w:pPr>
    <w:rPr>
      <w:noProof/>
    </w:rPr>
  </w:style>
  <w:style w:type="paragraph" w:styleId="Index2">
    <w:name w:val="index 2"/>
    <w:basedOn w:val="Normal"/>
    <w:next w:val="Normal"/>
    <w:semiHidden/>
    <w:rsid w:val="00B9296C"/>
    <w:pPr>
      <w:tabs>
        <w:tab w:val="right" w:pos="4176"/>
      </w:tabs>
      <w:ind w:left="568" w:hanging="284"/>
    </w:pPr>
    <w:rPr>
      <w:rFonts w:ascii="Garamond" w:hAnsi="Garamond"/>
    </w:rPr>
  </w:style>
  <w:style w:type="paragraph" w:customStyle="1" w:styleId="Byline">
    <w:name w:val="Byline"/>
    <w:rsid w:val="00B9296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9296C"/>
    <w:pPr>
      <w:tabs>
        <w:tab w:val="clear" w:pos="3600"/>
        <w:tab w:val="clear" w:pos="3958"/>
      </w:tabs>
      <w:jc w:val="right"/>
    </w:pPr>
  </w:style>
  <w:style w:type="paragraph" w:styleId="Caption">
    <w:name w:val="caption"/>
    <w:basedOn w:val="BodyText"/>
    <w:next w:val="Normal"/>
    <w:qFormat/>
    <w:rsid w:val="00B9296C"/>
    <w:pPr>
      <w:framePr w:w="2268" w:hSpace="181" w:vSpace="181" w:wrap="around" w:vAnchor="text" w:hAnchor="page" w:x="1135" w:y="285" w:anchorLock="1"/>
    </w:pPr>
    <w:rPr>
      <w:i/>
    </w:rPr>
  </w:style>
  <w:style w:type="paragraph" w:customStyle="1" w:styleId="MiniTOCTitle">
    <w:name w:val="MiniTOCTitle"/>
    <w:basedOn w:val="Heading4"/>
    <w:rsid w:val="00B9296C"/>
    <w:pPr>
      <w:spacing w:before="240"/>
      <w:outlineLvl w:val="9"/>
    </w:pPr>
    <w:rPr>
      <w:noProof/>
      <w:sz w:val="24"/>
    </w:rPr>
  </w:style>
  <w:style w:type="paragraph" w:customStyle="1" w:styleId="MiniTOCItem">
    <w:name w:val="MiniTOCItem"/>
    <w:basedOn w:val="ListBullet"/>
    <w:rsid w:val="00B9296C"/>
    <w:pPr>
      <w:numPr>
        <w:numId w:val="0"/>
      </w:numPr>
      <w:tabs>
        <w:tab w:val="right" w:leader="dot" w:pos="6521"/>
      </w:tabs>
      <w:spacing w:before="0" w:after="0"/>
    </w:pPr>
  </w:style>
  <w:style w:type="paragraph" w:customStyle="1" w:styleId="TOFTitle">
    <w:name w:val="TOFTitle"/>
    <w:basedOn w:val="TOCTitle"/>
    <w:rsid w:val="00B9296C"/>
  </w:style>
  <w:style w:type="paragraph" w:styleId="TableofFigures">
    <w:name w:val="table of figures"/>
    <w:basedOn w:val="Normal"/>
    <w:next w:val="Normal"/>
    <w:semiHidden/>
    <w:rsid w:val="00B9296C"/>
    <w:pPr>
      <w:tabs>
        <w:tab w:val="right" w:leader="dot" w:pos="9072"/>
      </w:tabs>
      <w:ind w:left="970" w:hanging="403"/>
    </w:pPr>
    <w:rPr>
      <w:rFonts w:ascii="Times New Roman" w:hAnsi="Times New Roman"/>
      <w:b/>
    </w:rPr>
  </w:style>
  <w:style w:type="paragraph" w:styleId="ListNumber">
    <w:name w:val="List Number"/>
    <w:basedOn w:val="List"/>
    <w:rsid w:val="00B9296C"/>
    <w:pPr>
      <w:numPr>
        <w:numId w:val="15"/>
      </w:numPr>
      <w:tabs>
        <w:tab w:val="clear" w:pos="340"/>
      </w:tabs>
    </w:pPr>
  </w:style>
  <w:style w:type="character" w:customStyle="1" w:styleId="WingdingSymbols">
    <w:name w:val="Wingding Symbols"/>
    <w:rsid w:val="00B9296C"/>
    <w:rPr>
      <w:rFonts w:ascii="Wingdings" w:hAnsi="Wingdings"/>
    </w:rPr>
  </w:style>
  <w:style w:type="paragraph" w:customStyle="1" w:styleId="TableHeading">
    <w:name w:val="Table Heading"/>
    <w:basedOn w:val="HeadingBase"/>
    <w:rsid w:val="00B9296C"/>
    <w:pPr>
      <w:keepLines/>
      <w:pBdr>
        <w:bottom w:val="single" w:sz="6" w:space="1" w:color="918585"/>
      </w:pBdr>
      <w:spacing w:before="240"/>
    </w:pPr>
  </w:style>
  <w:style w:type="character" w:customStyle="1" w:styleId="HotSpot">
    <w:name w:val="HotSpot"/>
    <w:rsid w:val="00B9296C"/>
    <w:rPr>
      <w:color w:val="0033CC"/>
      <w:u w:val="none"/>
    </w:rPr>
  </w:style>
  <w:style w:type="paragraph" w:customStyle="1" w:styleId="BodyTextRight">
    <w:name w:val="Body Text Right"/>
    <w:basedOn w:val="BodyText"/>
    <w:rsid w:val="00B9296C"/>
    <w:pPr>
      <w:spacing w:before="0" w:after="0"/>
      <w:jc w:val="right"/>
    </w:pPr>
  </w:style>
  <w:style w:type="paragraph" w:styleId="Index3">
    <w:name w:val="index 3"/>
    <w:basedOn w:val="ListNumber2"/>
    <w:next w:val="Normal"/>
    <w:semiHidden/>
    <w:rsid w:val="00B9296C"/>
    <w:pPr>
      <w:numPr>
        <w:numId w:val="0"/>
      </w:numPr>
      <w:tabs>
        <w:tab w:val="right" w:leader="dot" w:pos="4176"/>
      </w:tabs>
    </w:pPr>
  </w:style>
  <w:style w:type="paragraph" w:styleId="ListNumber2">
    <w:name w:val="List Number 2"/>
    <w:basedOn w:val="List2"/>
    <w:rsid w:val="00B9296C"/>
    <w:pPr>
      <w:numPr>
        <w:numId w:val="10"/>
      </w:numPr>
      <w:tabs>
        <w:tab w:val="clear" w:pos="1060"/>
      </w:tabs>
    </w:pPr>
  </w:style>
  <w:style w:type="paragraph" w:customStyle="1" w:styleId="MarginNote">
    <w:name w:val="Margin Note"/>
    <w:basedOn w:val="BodyText"/>
    <w:rsid w:val="00B9296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9296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9296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9296C"/>
    <w:rPr>
      <w:sz w:val="32"/>
    </w:rPr>
  </w:style>
  <w:style w:type="paragraph" w:customStyle="1" w:styleId="HeadingProcedure">
    <w:name w:val="Heading Procedure"/>
    <w:basedOn w:val="HeadingBase"/>
    <w:next w:val="Normal"/>
    <w:rsid w:val="00B9296C"/>
    <w:pPr>
      <w:tabs>
        <w:tab w:val="left" w:pos="0"/>
      </w:tabs>
      <w:spacing w:before="120" w:after="60"/>
    </w:pPr>
    <w:rPr>
      <w:i/>
      <w:color w:val="918585"/>
      <w:sz w:val="22"/>
    </w:rPr>
  </w:style>
  <w:style w:type="paragraph" w:customStyle="1" w:styleId="TableBodyText">
    <w:name w:val="Table Body Text"/>
    <w:basedOn w:val="BodyText"/>
    <w:rsid w:val="00B9296C"/>
    <w:pPr>
      <w:spacing w:before="60" w:after="60"/>
    </w:pPr>
  </w:style>
  <w:style w:type="paragraph" w:styleId="ListContinue">
    <w:name w:val="List Continue"/>
    <w:basedOn w:val="List"/>
    <w:rsid w:val="00B9296C"/>
    <w:pPr>
      <w:ind w:firstLine="0"/>
    </w:pPr>
  </w:style>
  <w:style w:type="paragraph" w:customStyle="1" w:styleId="ListNote">
    <w:name w:val="List Note"/>
    <w:basedOn w:val="List"/>
    <w:rsid w:val="00B9296C"/>
    <w:pPr>
      <w:pBdr>
        <w:top w:val="single" w:sz="6" w:space="2" w:color="918585"/>
        <w:bottom w:val="single" w:sz="6" w:space="2" w:color="918585"/>
      </w:pBdr>
      <w:tabs>
        <w:tab w:val="left" w:pos="1021"/>
      </w:tabs>
      <w:ind w:firstLine="0"/>
    </w:pPr>
  </w:style>
  <w:style w:type="paragraph" w:customStyle="1" w:styleId="Warning">
    <w:name w:val="Warning"/>
    <w:basedOn w:val="BodyText"/>
    <w:rsid w:val="00B9296C"/>
    <w:pPr>
      <w:shd w:val="clear" w:color="auto" w:fill="D9D9D9"/>
      <w:tabs>
        <w:tab w:val="left" w:pos="992"/>
      </w:tabs>
      <w:ind w:left="119" w:right="119"/>
    </w:pPr>
    <w:rPr>
      <w:sz w:val="20"/>
    </w:rPr>
  </w:style>
  <w:style w:type="paragraph" w:customStyle="1" w:styleId="MarginIcons">
    <w:name w:val="Margin Icons"/>
    <w:basedOn w:val="BodyText"/>
    <w:rsid w:val="00B9296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9296C"/>
    <w:rPr>
      <w:rFonts w:ascii="Courier New" w:hAnsi="Courier New"/>
    </w:rPr>
  </w:style>
  <w:style w:type="paragraph" w:customStyle="1" w:styleId="NoteBullet">
    <w:name w:val="Note Bullet"/>
    <w:basedOn w:val="Note"/>
    <w:rsid w:val="00B9296C"/>
    <w:pPr>
      <w:tabs>
        <w:tab w:val="clear" w:pos="680"/>
      </w:tabs>
      <w:spacing w:before="60" w:after="60"/>
    </w:pPr>
  </w:style>
  <w:style w:type="paragraph" w:customStyle="1" w:styleId="SubHeading2">
    <w:name w:val="SubHeading2"/>
    <w:basedOn w:val="HeadingBase"/>
    <w:rsid w:val="00B9296C"/>
    <w:pPr>
      <w:spacing w:before="240" w:after="60"/>
    </w:pPr>
    <w:rPr>
      <w:sz w:val="20"/>
    </w:rPr>
  </w:style>
  <w:style w:type="paragraph" w:customStyle="1" w:styleId="SubHeading1">
    <w:name w:val="SubHeading1"/>
    <w:basedOn w:val="HeadingBase"/>
    <w:rsid w:val="00B9296C"/>
    <w:pPr>
      <w:spacing w:before="240" w:after="60"/>
    </w:pPr>
    <w:rPr>
      <w:color w:val="918585"/>
      <w:sz w:val="22"/>
    </w:rPr>
  </w:style>
  <w:style w:type="paragraph" w:customStyle="1" w:styleId="SideHeading">
    <w:name w:val="Side Heading"/>
    <w:basedOn w:val="HeadingBase"/>
    <w:rsid w:val="00B9296C"/>
    <w:pPr>
      <w:framePr w:w="2268" w:h="567" w:hSpace="181" w:vSpace="181" w:wrap="around" w:vAnchor="text" w:hAnchor="page" w:x="1419" w:y="370" w:anchorLock="1"/>
    </w:pPr>
    <w:rPr>
      <w:sz w:val="22"/>
    </w:rPr>
  </w:style>
  <w:style w:type="paragraph" w:customStyle="1" w:styleId="TableListBullet">
    <w:name w:val="Table List Bullet"/>
    <w:basedOn w:val="ListBullet"/>
    <w:rsid w:val="00B9296C"/>
    <w:pPr>
      <w:tabs>
        <w:tab w:val="num" w:pos="360"/>
      </w:tabs>
    </w:pPr>
  </w:style>
  <w:style w:type="paragraph" w:styleId="PlainText">
    <w:name w:val="Plain Text"/>
    <w:basedOn w:val="Normal"/>
    <w:link w:val="PlainTextChar"/>
    <w:rsid w:val="00B9296C"/>
    <w:rPr>
      <w:sz w:val="20"/>
    </w:rPr>
  </w:style>
  <w:style w:type="character" w:customStyle="1" w:styleId="PlainTextChar">
    <w:name w:val="Plain Text Char"/>
    <w:basedOn w:val="DefaultParagraphFont"/>
    <w:link w:val="PlainText"/>
    <w:rsid w:val="00B9296C"/>
    <w:rPr>
      <w:rFonts w:ascii="Courier New" w:eastAsia="Times New Roman" w:hAnsi="Courier New" w:cs="Times New Roman"/>
      <w:sz w:val="20"/>
      <w:szCs w:val="20"/>
      <w:lang w:eastAsia="en-US"/>
    </w:rPr>
  </w:style>
  <w:style w:type="character" w:customStyle="1" w:styleId="MenuOption">
    <w:name w:val="Menu Option"/>
    <w:basedOn w:val="DefaultParagraphFont"/>
    <w:rsid w:val="00B9296C"/>
    <w:rPr>
      <w:b/>
      <w:smallCaps/>
    </w:rPr>
  </w:style>
  <w:style w:type="paragraph" w:customStyle="1" w:styleId="TableListNumber">
    <w:name w:val="Table List Number"/>
    <w:basedOn w:val="ListNumber"/>
    <w:rsid w:val="00B9296C"/>
    <w:pPr>
      <w:numPr>
        <w:numId w:val="0"/>
      </w:numPr>
    </w:pPr>
  </w:style>
  <w:style w:type="paragraph" w:styleId="TOC4">
    <w:name w:val="toc 4"/>
    <w:basedOn w:val="TOCBase"/>
    <w:next w:val="Normal"/>
    <w:semiHidden/>
    <w:rsid w:val="00B9296C"/>
    <w:pPr>
      <w:tabs>
        <w:tab w:val="right" w:leader="dot" w:pos="9071"/>
      </w:tabs>
      <w:ind w:left="1701"/>
    </w:pPr>
  </w:style>
  <w:style w:type="paragraph" w:customStyle="1" w:styleId="ListAlpha">
    <w:name w:val="List Alpha"/>
    <w:basedOn w:val="List"/>
    <w:rsid w:val="00B9296C"/>
    <w:pPr>
      <w:numPr>
        <w:numId w:val="9"/>
      </w:numPr>
    </w:pPr>
  </w:style>
  <w:style w:type="paragraph" w:customStyle="1" w:styleId="ListAlpha2">
    <w:name w:val="List Alpha 2"/>
    <w:basedOn w:val="List2"/>
    <w:rsid w:val="00B9296C"/>
    <w:pPr>
      <w:numPr>
        <w:numId w:val="8"/>
      </w:numPr>
    </w:pPr>
  </w:style>
  <w:style w:type="paragraph" w:styleId="List2">
    <w:name w:val="List 2"/>
    <w:basedOn w:val="BodyText"/>
    <w:rsid w:val="00B9296C"/>
    <w:pPr>
      <w:tabs>
        <w:tab w:val="left" w:pos="680"/>
      </w:tabs>
      <w:spacing w:before="60" w:after="60"/>
      <w:ind w:left="680" w:hanging="340"/>
    </w:pPr>
  </w:style>
  <w:style w:type="paragraph" w:styleId="List3">
    <w:name w:val="List 3"/>
    <w:basedOn w:val="BodyText"/>
    <w:rsid w:val="00B9296C"/>
    <w:pPr>
      <w:tabs>
        <w:tab w:val="left" w:pos="1021"/>
      </w:tabs>
      <w:spacing w:before="60" w:after="60"/>
      <w:ind w:left="1020" w:hanging="340"/>
    </w:pPr>
  </w:style>
  <w:style w:type="paragraph" w:styleId="List4">
    <w:name w:val="List 4"/>
    <w:basedOn w:val="BodyText"/>
    <w:rsid w:val="00B9296C"/>
    <w:pPr>
      <w:tabs>
        <w:tab w:val="left" w:pos="1361"/>
      </w:tabs>
      <w:spacing w:before="60" w:after="60"/>
      <w:ind w:left="1361" w:hanging="340"/>
    </w:pPr>
  </w:style>
  <w:style w:type="paragraph" w:styleId="List5">
    <w:name w:val="List 5"/>
    <w:basedOn w:val="BodyText"/>
    <w:rsid w:val="00B9296C"/>
    <w:pPr>
      <w:tabs>
        <w:tab w:val="left" w:pos="1701"/>
      </w:tabs>
      <w:spacing w:before="60" w:after="60"/>
      <w:ind w:left="1701" w:hanging="340"/>
    </w:pPr>
  </w:style>
  <w:style w:type="paragraph" w:styleId="ListBullet3">
    <w:name w:val="List Bullet 3"/>
    <w:basedOn w:val="List3"/>
    <w:rsid w:val="00B9296C"/>
    <w:pPr>
      <w:numPr>
        <w:numId w:val="14"/>
      </w:numPr>
      <w:tabs>
        <w:tab w:val="clear" w:pos="1021"/>
      </w:tabs>
      <w:ind w:left="1037" w:hanging="357"/>
    </w:pPr>
  </w:style>
  <w:style w:type="paragraph" w:styleId="ListBullet4">
    <w:name w:val="List Bullet 4"/>
    <w:basedOn w:val="List4"/>
    <w:rsid w:val="00B9296C"/>
    <w:pPr>
      <w:numPr>
        <w:numId w:val="3"/>
      </w:numPr>
      <w:tabs>
        <w:tab w:val="clear" w:pos="1361"/>
      </w:tabs>
    </w:pPr>
  </w:style>
  <w:style w:type="paragraph" w:styleId="ListBullet5">
    <w:name w:val="List Bullet 5"/>
    <w:basedOn w:val="List5"/>
    <w:rsid w:val="00B9296C"/>
    <w:pPr>
      <w:numPr>
        <w:numId w:val="4"/>
      </w:numPr>
    </w:pPr>
  </w:style>
  <w:style w:type="paragraph" w:styleId="ListContinue2">
    <w:name w:val="List Continue 2"/>
    <w:basedOn w:val="List2"/>
    <w:rsid w:val="00B9296C"/>
    <w:pPr>
      <w:ind w:firstLine="0"/>
    </w:pPr>
  </w:style>
  <w:style w:type="paragraph" w:styleId="ListContinue3">
    <w:name w:val="List Continue 3"/>
    <w:basedOn w:val="List3"/>
    <w:rsid w:val="00B9296C"/>
    <w:pPr>
      <w:ind w:left="1021" w:firstLine="0"/>
    </w:pPr>
  </w:style>
  <w:style w:type="paragraph" w:styleId="ListContinue4">
    <w:name w:val="List Continue 4"/>
    <w:basedOn w:val="List4"/>
    <w:rsid w:val="00B9296C"/>
    <w:pPr>
      <w:ind w:firstLine="0"/>
    </w:pPr>
  </w:style>
  <w:style w:type="paragraph" w:styleId="ListContinue5">
    <w:name w:val="List Continue 5"/>
    <w:basedOn w:val="List5"/>
    <w:rsid w:val="00B9296C"/>
    <w:pPr>
      <w:ind w:firstLine="0"/>
    </w:pPr>
  </w:style>
  <w:style w:type="paragraph" w:styleId="ListNumber3">
    <w:name w:val="List Number 3"/>
    <w:basedOn w:val="List3"/>
    <w:rsid w:val="00B9296C"/>
    <w:pPr>
      <w:numPr>
        <w:numId w:val="5"/>
      </w:numPr>
    </w:pPr>
  </w:style>
  <w:style w:type="paragraph" w:styleId="ListNumber4">
    <w:name w:val="List Number 4"/>
    <w:basedOn w:val="List4"/>
    <w:rsid w:val="00B9296C"/>
    <w:pPr>
      <w:numPr>
        <w:numId w:val="6"/>
      </w:numPr>
    </w:pPr>
  </w:style>
  <w:style w:type="paragraph" w:styleId="ListNumber5">
    <w:name w:val="List Number 5"/>
    <w:basedOn w:val="List5"/>
    <w:rsid w:val="00B9296C"/>
    <w:pPr>
      <w:numPr>
        <w:numId w:val="7"/>
      </w:numPr>
    </w:pPr>
  </w:style>
  <w:style w:type="paragraph" w:styleId="BlockText">
    <w:name w:val="Block Text"/>
    <w:basedOn w:val="Normal"/>
    <w:rsid w:val="00B9296C"/>
    <w:pPr>
      <w:spacing w:after="120"/>
      <w:ind w:left="1440" w:right="1440"/>
    </w:pPr>
  </w:style>
  <w:style w:type="character" w:customStyle="1" w:styleId="Subscript">
    <w:name w:val="Subscript"/>
    <w:basedOn w:val="DefaultParagraphFont"/>
    <w:rsid w:val="00B9296C"/>
    <w:rPr>
      <w:sz w:val="16"/>
      <w:vertAlign w:val="subscript"/>
    </w:rPr>
  </w:style>
  <w:style w:type="character" w:customStyle="1" w:styleId="Superscript">
    <w:name w:val="Superscript"/>
    <w:basedOn w:val="DefaultParagraphFont"/>
    <w:rsid w:val="00B9296C"/>
    <w:rPr>
      <w:sz w:val="16"/>
      <w:vertAlign w:val="superscript"/>
    </w:rPr>
  </w:style>
  <w:style w:type="character" w:customStyle="1" w:styleId="Symbols">
    <w:name w:val="Symbols"/>
    <w:basedOn w:val="DefaultParagraphFont"/>
    <w:rsid w:val="00B9296C"/>
    <w:rPr>
      <w:rFonts w:ascii="Symbol" w:hAnsi="Symbol"/>
    </w:rPr>
  </w:style>
  <w:style w:type="character" w:customStyle="1" w:styleId="MenuOptions">
    <w:name w:val="Menu Options"/>
    <w:basedOn w:val="DefaultParagraphFont"/>
    <w:rsid w:val="00B9296C"/>
    <w:rPr>
      <w:rFonts w:ascii="Arial Narrow" w:hAnsi="Arial Narrow"/>
      <w:smallCaps/>
    </w:rPr>
  </w:style>
  <w:style w:type="character" w:customStyle="1" w:styleId="Buttons">
    <w:name w:val="Buttons"/>
    <w:basedOn w:val="DefaultParagraphFont"/>
    <w:rsid w:val="00B9296C"/>
    <w:rPr>
      <w:b/>
    </w:rPr>
  </w:style>
  <w:style w:type="character" w:customStyle="1" w:styleId="Underlined">
    <w:name w:val="Underlined"/>
    <w:basedOn w:val="DefaultParagraphFont"/>
    <w:rsid w:val="00B9296C"/>
    <w:rPr>
      <w:u w:val="single"/>
    </w:rPr>
  </w:style>
  <w:style w:type="paragraph" w:customStyle="1" w:styleId="TableBodyTextRight">
    <w:name w:val="Table Body Text Right"/>
    <w:basedOn w:val="TableBodyText"/>
    <w:rsid w:val="00B9296C"/>
    <w:pPr>
      <w:widowControl w:val="0"/>
      <w:autoSpaceDE w:val="0"/>
      <w:autoSpaceDN w:val="0"/>
      <w:adjustRightInd w:val="0"/>
      <w:jc w:val="right"/>
    </w:pPr>
    <w:rPr>
      <w:rFonts w:cs="Arial"/>
      <w:szCs w:val="18"/>
    </w:rPr>
  </w:style>
  <w:style w:type="paragraph" w:customStyle="1" w:styleId="CopyrightText">
    <w:name w:val="Copyright Text"/>
    <w:basedOn w:val="BodyText"/>
    <w:rsid w:val="00B9296C"/>
    <w:rPr>
      <w:sz w:val="18"/>
    </w:rPr>
  </w:style>
  <w:style w:type="paragraph" w:customStyle="1" w:styleId="BodySmallRight">
    <w:name w:val="Body Small Right"/>
    <w:basedOn w:val="BodyTextRight"/>
    <w:rsid w:val="00B9296C"/>
    <w:rPr>
      <w:sz w:val="18"/>
      <w:szCs w:val="18"/>
    </w:rPr>
  </w:style>
  <w:style w:type="paragraph" w:customStyle="1" w:styleId="MarginEdition">
    <w:name w:val="Margin Edition"/>
    <w:basedOn w:val="MarginNote"/>
    <w:rsid w:val="00B9296C"/>
    <w:pPr>
      <w:spacing w:before="0" w:after="0"/>
    </w:pPr>
    <w:rPr>
      <w:rFonts w:ascii="Times New Roman" w:hAnsi="Times New Roman"/>
      <w:color w:val="999999"/>
    </w:rPr>
  </w:style>
  <w:style w:type="paragraph" w:customStyle="1" w:styleId="Spacer">
    <w:name w:val="Spacer"/>
    <w:basedOn w:val="Normal"/>
    <w:rsid w:val="00B9296C"/>
    <w:rPr>
      <w:sz w:val="2"/>
      <w:szCs w:val="2"/>
    </w:rPr>
  </w:style>
  <w:style w:type="character" w:customStyle="1" w:styleId="Small">
    <w:name w:val="Small"/>
    <w:basedOn w:val="DefaultParagraphFont"/>
    <w:rsid w:val="00B9296C"/>
    <w:rPr>
      <w:sz w:val="16"/>
    </w:rPr>
  </w:style>
  <w:style w:type="paragraph" w:customStyle="1" w:styleId="WideTable">
    <w:name w:val="Wide Table"/>
    <w:basedOn w:val="Normal"/>
    <w:rsid w:val="00B9296C"/>
    <w:pPr>
      <w:ind w:left="-1418"/>
    </w:pPr>
    <w:rPr>
      <w:sz w:val="2"/>
      <w:szCs w:val="2"/>
    </w:rPr>
  </w:style>
  <w:style w:type="character" w:styleId="PageNumber">
    <w:name w:val="page number"/>
    <w:basedOn w:val="DefaultParagraphFont"/>
    <w:rsid w:val="00B9296C"/>
  </w:style>
  <w:style w:type="paragraph" w:styleId="Quote">
    <w:name w:val="Quote"/>
    <w:basedOn w:val="Heading1"/>
    <w:link w:val="QuoteChar"/>
    <w:qFormat/>
    <w:rsid w:val="00B9296C"/>
    <w:rPr>
      <w:b w:val="0"/>
      <w:sz w:val="72"/>
      <w:szCs w:val="72"/>
      <w:lang w:val="en-NZ"/>
    </w:rPr>
  </w:style>
  <w:style w:type="character" w:customStyle="1" w:styleId="QuoteChar">
    <w:name w:val="Quote Char"/>
    <w:basedOn w:val="DefaultParagraphFont"/>
    <w:link w:val="Quote"/>
    <w:rsid w:val="00B9296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9296C"/>
    <w:pPr>
      <w:pageBreakBefore/>
    </w:pPr>
  </w:style>
  <w:style w:type="paragraph" w:customStyle="1" w:styleId="Border">
    <w:name w:val="Border"/>
    <w:basedOn w:val="Normal"/>
    <w:qFormat/>
    <w:rsid w:val="00B9296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9296C"/>
    <w:rPr>
      <w:b/>
      <w:bCs/>
      <w:i/>
      <w:iCs/>
      <w:color w:val="auto"/>
    </w:rPr>
  </w:style>
  <w:style w:type="paragraph" w:styleId="IntenseQuote">
    <w:name w:val="Intense Quote"/>
    <w:basedOn w:val="Normal"/>
    <w:next w:val="Normal"/>
    <w:link w:val="IntenseQuoteChar"/>
    <w:uiPriority w:val="30"/>
    <w:qFormat/>
    <w:rsid w:val="00B9296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9296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9296C"/>
    <w:rPr>
      <w:smallCaps/>
      <w:color w:val="auto"/>
      <w:u w:val="single"/>
    </w:rPr>
  </w:style>
  <w:style w:type="character" w:styleId="IntenseReference">
    <w:name w:val="Intense Reference"/>
    <w:basedOn w:val="DefaultParagraphFont"/>
    <w:uiPriority w:val="32"/>
    <w:qFormat/>
    <w:rsid w:val="00B9296C"/>
    <w:rPr>
      <w:b/>
      <w:bCs/>
      <w:smallCaps/>
      <w:color w:val="auto"/>
      <w:spacing w:val="5"/>
      <w:u w:val="single"/>
    </w:rPr>
  </w:style>
  <w:style w:type="paragraph" w:customStyle="1" w:styleId="2ColumnHeading">
    <w:name w:val="2Column Heading"/>
    <w:basedOn w:val="BodyText"/>
    <w:qFormat/>
    <w:rsid w:val="00B9296C"/>
    <w:pPr>
      <w:spacing w:after="60"/>
      <w:ind w:left="-2268"/>
    </w:pPr>
    <w:rPr>
      <w:b/>
    </w:rPr>
  </w:style>
  <w:style w:type="paragraph" w:customStyle="1" w:styleId="Heading1TOC">
    <w:name w:val="Heading1 TOC"/>
    <w:basedOn w:val="Normal"/>
    <w:qFormat/>
    <w:rsid w:val="00B9296C"/>
    <w:pPr>
      <w:spacing w:before="240" w:after="120"/>
    </w:pPr>
    <w:rPr>
      <w:rFonts w:ascii="Times New Roman" w:hAnsi="Times New Roman"/>
      <w:b/>
      <w:sz w:val="32"/>
    </w:rPr>
  </w:style>
  <w:style w:type="paragraph" w:customStyle="1" w:styleId="Heading2TOC">
    <w:name w:val="Heading2 TOC"/>
    <w:basedOn w:val="Normal"/>
    <w:qFormat/>
    <w:rsid w:val="00B9296C"/>
    <w:pPr>
      <w:spacing w:before="240" w:after="60"/>
    </w:pPr>
    <w:rPr>
      <w:rFonts w:ascii="Times New Roman" w:hAnsi="Times New Roman"/>
      <w:b/>
      <w:sz w:val="28"/>
    </w:rPr>
  </w:style>
  <w:style w:type="character" w:customStyle="1" w:styleId="Underline">
    <w:name w:val="Underline"/>
    <w:basedOn w:val="DefaultParagraphFont"/>
    <w:qFormat/>
    <w:rsid w:val="00B9296C"/>
    <w:rPr>
      <w:u w:val="single"/>
    </w:rPr>
  </w:style>
  <w:style w:type="character" w:customStyle="1" w:styleId="BoldandItalics">
    <w:name w:val="Bold and Italics"/>
    <w:qFormat/>
    <w:rsid w:val="00B9296C"/>
    <w:rPr>
      <w:b/>
      <w:i/>
      <w:u w:val="none"/>
    </w:rPr>
  </w:style>
  <w:style w:type="paragraph" w:styleId="BalloonText">
    <w:name w:val="Balloon Text"/>
    <w:basedOn w:val="Normal"/>
    <w:link w:val="BalloonTextChar"/>
    <w:rsid w:val="00B9296C"/>
    <w:rPr>
      <w:rFonts w:ascii="Tahoma" w:hAnsi="Tahoma" w:cs="Tahoma"/>
      <w:sz w:val="16"/>
      <w:szCs w:val="16"/>
    </w:rPr>
  </w:style>
  <w:style w:type="character" w:customStyle="1" w:styleId="BalloonTextChar">
    <w:name w:val="Balloon Text Char"/>
    <w:basedOn w:val="DefaultParagraphFont"/>
    <w:link w:val="BalloonText"/>
    <w:rsid w:val="00B9296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9296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9296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9296C"/>
    <w:rPr>
      <w:b/>
      <w:color w:val="660033"/>
      <w:spacing w:val="0"/>
    </w:rPr>
  </w:style>
  <w:style w:type="paragraph" w:customStyle="1" w:styleId="Nameditemlist">
    <w:name w:val="Named item list"/>
    <w:basedOn w:val="BodyText"/>
    <w:qFormat/>
    <w:rsid w:val="00B9296C"/>
    <w:pPr>
      <w:tabs>
        <w:tab w:val="left" w:pos="2835"/>
      </w:tabs>
      <w:ind w:left="2835" w:hanging="2835"/>
    </w:pPr>
  </w:style>
  <w:style w:type="paragraph" w:customStyle="1" w:styleId="BodyTextnopadding">
    <w:name w:val="Body Text no padding"/>
    <w:basedOn w:val="BodyText"/>
    <w:qFormat/>
    <w:rsid w:val="00B9296C"/>
    <w:pPr>
      <w:spacing w:before="0" w:after="0"/>
    </w:pPr>
  </w:style>
  <w:style w:type="paragraph" w:customStyle="1" w:styleId="BodyTextBold">
    <w:name w:val="Body Text Bold"/>
    <w:basedOn w:val="BodyText"/>
    <w:qFormat/>
    <w:rsid w:val="00B9296C"/>
    <w:rPr>
      <w:b/>
    </w:rPr>
  </w:style>
  <w:style w:type="character" w:styleId="Hyperlink">
    <w:name w:val="Hyperlink"/>
    <w:basedOn w:val="DefaultParagraphFont"/>
    <w:uiPriority w:val="99"/>
    <w:unhideWhenUsed/>
    <w:rsid w:val="00BE48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cshisc.com.au"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vetnet.gov.au/Pages/TrainingDocs.aspx?q=5e0c25cc-3d9d-4b43-80d3-bd22cc4f1e5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asqa.gov.au/news-events/news/reminder-about-superseded-hlt-first-aid-units"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cecq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602</Words>
  <Characters>3821</Characters>
  <Application>Microsoft Office Word</Application>
  <DocSecurity>0</DocSecurity>
  <Lines>131</Lines>
  <Paragraphs>113</Paragraphs>
  <ScaleCrop>false</ScaleCrop>
  <Company>Author-it Software Corporation Ltd.</Company>
  <LinksUpToDate>false</LinksUpToDate>
  <CharactersWithSpaces>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CHC30113 Certificate III in Early Childhood Education and Care</dc:title>
  <dc:subject>Approved</dc:subject>
  <dc:creator>SkillsIQ</dc:creator>
  <cp:keywords>Release: 4</cp:keywords>
  <dc:description>Review Date: 12 April 2008</dc:description>
  <cp:lastModifiedBy>HSD_TPCMSd.prod</cp:lastModifiedBy>
  <cp:revision>3</cp:revision>
  <dcterms:created xsi:type="dcterms:W3CDTF">2022-12-19T04:17:00Z</dcterms:created>
  <dcterms:modified xsi:type="dcterms:W3CDTF">2022-12-19T04:17:00Z</dcterms:modified>
</cp:coreProperties>
</file>