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4F" w:rsidRDefault="009F114F" w:rsidP="009F114F">
      <w:pPr>
        <w:pStyle w:val="Title"/>
      </w:pPr>
      <w:fldSimple w:instr=" TITLE   \* MERGEFORMAT ">
        <w:r>
          <w:t>BSB50613 Diploma of Human Resources Management</w:t>
        </w:r>
      </w:fldSimple>
    </w:p>
    <w:p w:rsidR="009F114F" w:rsidRDefault="009F114F" w:rsidP="009F114F">
      <w:pPr>
        <w:pStyle w:val="Version"/>
        <w:sectPr w:rsidR="009F114F" w:rsidSect="00C913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Release: 1</w:t>
        </w:r>
      </w:fldSimple>
    </w:p>
    <w:p w:rsidR="00000000" w:rsidRPr="00C91386" w:rsidRDefault="009F114F" w:rsidP="00C91386">
      <w:pPr>
        <w:pStyle w:val="SuperHeading"/>
      </w:pPr>
      <w:r w:rsidRPr="00C91386">
        <w:lastRenderedPageBreak/>
        <w:t>BSB50613 Diploma of Human Resources Management</w:t>
      </w:r>
    </w:p>
    <w:p w:rsidR="00000000" w:rsidRPr="00C91386" w:rsidRDefault="009F114F" w:rsidP="00C91386">
      <w:pPr>
        <w:pStyle w:val="Heading1"/>
      </w:pPr>
      <w:bookmarkStart w:id="1" w:name="O_527970"/>
      <w:bookmarkEnd w:id="1"/>
      <w:r w:rsidRPr="00C91386">
        <w:t>Modification History</w:t>
      </w:r>
    </w:p>
    <w:tbl>
      <w:tblPr>
        <w:tblW w:w="927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2"/>
        <w:gridCol w:w="6608"/>
      </w:tblGrid>
      <w:tr w:rsidR="00000000" w:rsidTr="00C91386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C91386" w:rsidRDefault="009F114F" w:rsidP="00C91386">
            <w:pPr>
              <w:pStyle w:val="BodyText"/>
            </w:pPr>
            <w:r w:rsidRPr="00C91386">
              <w:rPr>
                <w:rStyle w:val="SpecialBold"/>
              </w:rPr>
              <w:t>Release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F114F" w:rsidP="00C91386">
            <w:pPr>
              <w:pStyle w:val="BodyText"/>
              <w:rPr>
                <w:lang w:val="en-NZ"/>
              </w:rPr>
            </w:pPr>
            <w:r w:rsidRPr="00C91386">
              <w:rPr>
                <w:rStyle w:val="SpecialBold"/>
              </w:rPr>
              <w:t>Comments</w:t>
            </w:r>
          </w:p>
        </w:tc>
      </w:tr>
      <w:tr w:rsidR="00000000" w:rsidRPr="00C91386" w:rsidTr="00C91386">
        <w:trPr>
          <w:trHeight w:val="6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F114F" w:rsidP="00C91386">
            <w:pPr>
              <w:pStyle w:val="BodyText"/>
              <w:rPr>
                <w:lang w:val="en-NZ"/>
              </w:rPr>
            </w:pPr>
            <w:r w:rsidRPr="00C91386">
              <w:t>Release 1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C91386" w:rsidRDefault="009F114F" w:rsidP="00C91386">
            <w:pPr>
              <w:pStyle w:val="BodyText"/>
            </w:pPr>
            <w:r w:rsidRPr="00C91386">
              <w:t xml:space="preserve">This version first released with </w:t>
            </w:r>
            <w:r w:rsidRPr="00C91386">
              <w:rPr>
                <w:rStyle w:val="Emphasis"/>
              </w:rPr>
              <w:t>BSB07 Business Services Training Package Version 8.0</w:t>
            </w:r>
            <w:r w:rsidRPr="00C91386">
              <w:t>.</w:t>
            </w:r>
          </w:p>
        </w:tc>
      </w:tr>
    </w:tbl>
    <w:p w:rsidR="00000000" w:rsidRPr="00C91386" w:rsidRDefault="009F114F" w:rsidP="00C91386">
      <w:pPr>
        <w:pStyle w:val="BodyText"/>
      </w:pPr>
    </w:p>
    <w:p w:rsidR="00000000" w:rsidRPr="00C91386" w:rsidRDefault="009F114F" w:rsidP="00C91386">
      <w:pPr>
        <w:pStyle w:val="AllowPageBreak"/>
      </w:pPr>
    </w:p>
    <w:p w:rsidR="00000000" w:rsidRPr="00C91386" w:rsidRDefault="009F114F" w:rsidP="00C91386">
      <w:pPr>
        <w:pStyle w:val="Heading1"/>
      </w:pPr>
      <w:bookmarkStart w:id="2" w:name="O_527971"/>
      <w:bookmarkEnd w:id="2"/>
      <w:r w:rsidRPr="00C91386">
        <w:t>Description</w:t>
      </w:r>
    </w:p>
    <w:p w:rsidR="00000000" w:rsidRPr="00C91386" w:rsidRDefault="009F114F" w:rsidP="00C91386">
      <w:pPr>
        <w:pStyle w:val="BodyText"/>
      </w:pPr>
      <w:r w:rsidRPr="00C91386">
        <w:t xml:space="preserve">This qualification reflects the role of individuals who have a sound theoretical </w:t>
      </w:r>
      <w:r w:rsidRPr="00C91386">
        <w:t>knowledge base in human resources management and demonstrate a range of managerial skills to ensure that human resources functions are effectively conducted in an organisation or business area. Typically they would have responsibility for the work of other</w:t>
      </w:r>
      <w:r w:rsidRPr="00C91386">
        <w:t xml:space="preserve"> staff.</w:t>
      </w:r>
    </w:p>
    <w:p w:rsidR="00000000" w:rsidRPr="00C91386" w:rsidRDefault="009F114F" w:rsidP="00C91386">
      <w:pPr>
        <w:pStyle w:val="BodyText"/>
      </w:pPr>
    </w:p>
    <w:p w:rsidR="00000000" w:rsidRPr="00C91386" w:rsidRDefault="009F114F" w:rsidP="00C91386">
      <w:pPr>
        <w:pStyle w:val="BodyText"/>
      </w:pPr>
      <w:r w:rsidRPr="00C91386">
        <w:rPr>
          <w:rStyle w:val="SpecialBold"/>
        </w:rPr>
        <w:t>Job roles</w:t>
      </w:r>
    </w:p>
    <w:p w:rsidR="00000000" w:rsidRPr="00C91386" w:rsidRDefault="009F114F" w:rsidP="00C91386">
      <w:pPr>
        <w:pStyle w:val="BodyText"/>
      </w:pPr>
    </w:p>
    <w:p w:rsidR="00000000" w:rsidRPr="00C91386" w:rsidRDefault="009F114F" w:rsidP="00C91386">
      <w:pPr>
        <w:pStyle w:val="ListBullet"/>
      </w:pPr>
      <w:r w:rsidRPr="00C91386">
        <w:t>Human resources adviser</w:t>
      </w:r>
    </w:p>
    <w:p w:rsidR="00000000" w:rsidRPr="00C91386" w:rsidRDefault="009F114F" w:rsidP="00C91386">
      <w:pPr>
        <w:pStyle w:val="ListBullet"/>
      </w:pPr>
      <w:r w:rsidRPr="00C91386">
        <w:t>Human resources and change manager</w:t>
      </w:r>
    </w:p>
    <w:p w:rsidR="00000000" w:rsidRPr="00C91386" w:rsidRDefault="009F114F" w:rsidP="00C91386">
      <w:pPr>
        <w:pStyle w:val="ListBullet"/>
      </w:pPr>
      <w:r w:rsidRPr="00C91386">
        <w:t>Human resources consultant</w:t>
      </w:r>
    </w:p>
    <w:p w:rsidR="00000000" w:rsidRPr="00C91386" w:rsidRDefault="009F114F" w:rsidP="00C91386">
      <w:pPr>
        <w:pStyle w:val="ListBullet"/>
      </w:pPr>
      <w:r w:rsidRPr="00C91386">
        <w:t>Human resources manager</w:t>
      </w:r>
    </w:p>
    <w:p w:rsidR="00000000" w:rsidRPr="00C91386" w:rsidRDefault="009F114F" w:rsidP="00C91386">
      <w:pPr>
        <w:pStyle w:val="ListBullet"/>
      </w:pPr>
      <w:r w:rsidRPr="00C91386">
        <w:t>Senior human resources officer.</w:t>
      </w:r>
    </w:p>
    <w:p w:rsidR="00000000" w:rsidRPr="00C91386" w:rsidRDefault="009F114F" w:rsidP="00C91386">
      <w:pPr>
        <w:pStyle w:val="AllowPageBreak"/>
      </w:pPr>
    </w:p>
    <w:p w:rsidR="00000000" w:rsidRPr="00C91386" w:rsidRDefault="009F114F" w:rsidP="00C91386">
      <w:pPr>
        <w:pStyle w:val="Heading1"/>
      </w:pPr>
      <w:bookmarkStart w:id="3" w:name="O_527972"/>
      <w:bookmarkEnd w:id="3"/>
      <w:r w:rsidRPr="00C91386">
        <w:lastRenderedPageBreak/>
        <w:t>Pathways Information</w:t>
      </w:r>
    </w:p>
    <w:p w:rsidR="00000000" w:rsidRPr="00C91386" w:rsidRDefault="009F114F" w:rsidP="00C91386">
      <w:pPr>
        <w:pStyle w:val="BodyText"/>
      </w:pPr>
      <w:r w:rsidRPr="00C91386">
        <w:rPr>
          <w:rStyle w:val="SpecialBold"/>
        </w:rPr>
        <w:t>Pathways into the qualification</w:t>
      </w:r>
    </w:p>
    <w:p w:rsidR="00000000" w:rsidRPr="00C91386" w:rsidRDefault="009F114F" w:rsidP="00C91386">
      <w:pPr>
        <w:pStyle w:val="BodyText"/>
      </w:pPr>
    </w:p>
    <w:p w:rsidR="00000000" w:rsidRPr="00C91386" w:rsidRDefault="009F114F" w:rsidP="00C91386">
      <w:pPr>
        <w:pStyle w:val="BodyText"/>
      </w:pPr>
      <w:r w:rsidRPr="00C91386">
        <w:t>Preferred pathways for candidates considering this qualification include:</w:t>
      </w:r>
    </w:p>
    <w:p w:rsidR="00000000" w:rsidRPr="00C91386" w:rsidRDefault="009F114F" w:rsidP="00C91386">
      <w:pPr>
        <w:pStyle w:val="BodyText"/>
      </w:pPr>
    </w:p>
    <w:p w:rsidR="00000000" w:rsidRPr="00C91386" w:rsidRDefault="009F114F" w:rsidP="00C91386">
      <w:pPr>
        <w:pStyle w:val="ListBullet"/>
      </w:pPr>
      <w:r w:rsidRPr="00C91386">
        <w:t>BSB41013 Certificate IV in Human Resources or other relevant qualifications</w:t>
      </w:r>
    </w:p>
    <w:p w:rsidR="00000000" w:rsidRPr="00C91386" w:rsidRDefault="009F114F" w:rsidP="00C91386">
      <w:pPr>
        <w:pStyle w:val="BodyText"/>
      </w:pPr>
      <w:r w:rsidRPr="00C91386">
        <w:t>OR</w:t>
      </w:r>
    </w:p>
    <w:p w:rsidR="00000000" w:rsidRPr="00C91386" w:rsidRDefault="009F114F" w:rsidP="00C91386">
      <w:pPr>
        <w:pStyle w:val="ListBullet"/>
      </w:pPr>
      <w:r w:rsidRPr="00C91386">
        <w:t>with vocational experience in human resources management, but without formal qualifications.</w:t>
      </w:r>
    </w:p>
    <w:p w:rsidR="00000000" w:rsidRPr="00C91386" w:rsidRDefault="009F114F" w:rsidP="00C91386">
      <w:pPr>
        <w:pStyle w:val="BodyText"/>
      </w:pPr>
    </w:p>
    <w:p w:rsidR="00000000" w:rsidRPr="00C91386" w:rsidRDefault="009F114F" w:rsidP="00C91386">
      <w:pPr>
        <w:pStyle w:val="BodyText"/>
      </w:pPr>
      <w:r w:rsidRPr="00C91386">
        <w:t>Exampl</w:t>
      </w:r>
      <w:r w:rsidRPr="00C91386">
        <w:t>es of indicative job roles for candidates seeking entry based on their vocational experience include:</w:t>
      </w:r>
    </w:p>
    <w:p w:rsidR="00000000" w:rsidRPr="00C91386" w:rsidRDefault="009F114F" w:rsidP="00C91386">
      <w:pPr>
        <w:pStyle w:val="BodyText"/>
      </w:pPr>
    </w:p>
    <w:p w:rsidR="00000000" w:rsidRPr="00C91386" w:rsidRDefault="009F114F" w:rsidP="00C91386">
      <w:pPr>
        <w:pStyle w:val="ListBullet"/>
      </w:pPr>
      <w:r w:rsidRPr="00C91386">
        <w:t>Human resources assistant</w:t>
      </w:r>
    </w:p>
    <w:p w:rsidR="00000000" w:rsidRPr="00C91386" w:rsidRDefault="009F114F" w:rsidP="00C91386">
      <w:pPr>
        <w:pStyle w:val="ListBullet"/>
      </w:pPr>
      <w:r w:rsidRPr="00C91386">
        <w:t>Human resources coordinator</w:t>
      </w:r>
    </w:p>
    <w:p w:rsidR="00000000" w:rsidRPr="00C91386" w:rsidRDefault="009F114F" w:rsidP="00C91386">
      <w:pPr>
        <w:pStyle w:val="ListBullet"/>
      </w:pPr>
      <w:r w:rsidRPr="00C91386">
        <w:t>Human resources administrator</w:t>
      </w:r>
    </w:p>
    <w:p w:rsidR="00000000" w:rsidRPr="00C91386" w:rsidRDefault="009F114F" w:rsidP="00C91386">
      <w:pPr>
        <w:pStyle w:val="ListBullet"/>
      </w:pPr>
      <w:r w:rsidRPr="00C91386">
        <w:t>Human resources officer</w:t>
      </w:r>
    </w:p>
    <w:p w:rsidR="00000000" w:rsidRPr="00C91386" w:rsidRDefault="009F114F" w:rsidP="00C91386">
      <w:pPr>
        <w:pStyle w:val="ListBullet"/>
      </w:pPr>
      <w:r w:rsidRPr="00C91386">
        <w:t>Payroll officer.</w:t>
      </w:r>
    </w:p>
    <w:p w:rsidR="00000000" w:rsidRPr="00C91386" w:rsidRDefault="009F114F" w:rsidP="00C91386">
      <w:pPr>
        <w:pStyle w:val="BodyText"/>
      </w:pPr>
    </w:p>
    <w:p w:rsidR="00000000" w:rsidRPr="00C91386" w:rsidRDefault="009F114F" w:rsidP="00C91386">
      <w:pPr>
        <w:pStyle w:val="BodyText"/>
      </w:pPr>
      <w:r w:rsidRPr="00C91386">
        <w:rPr>
          <w:rStyle w:val="SpecialBold"/>
        </w:rPr>
        <w:t>Pathways from the qualification</w:t>
      </w:r>
    </w:p>
    <w:p w:rsidR="00000000" w:rsidRPr="00C91386" w:rsidRDefault="009F114F" w:rsidP="00C91386">
      <w:pPr>
        <w:pStyle w:val="BodyText"/>
      </w:pPr>
    </w:p>
    <w:p w:rsidR="00000000" w:rsidRPr="00C91386" w:rsidRDefault="009F114F" w:rsidP="00C91386">
      <w:pPr>
        <w:pStyle w:val="ListBullet"/>
      </w:pPr>
      <w:r w:rsidRPr="00C91386">
        <w:t>BSB60407 Advanced Diploma of Management</w:t>
      </w:r>
    </w:p>
    <w:p w:rsidR="00000000" w:rsidRPr="00C91386" w:rsidRDefault="009F114F" w:rsidP="00C91386">
      <w:pPr>
        <w:pStyle w:val="ListBullet"/>
      </w:pPr>
      <w:r w:rsidRPr="00C91386">
        <w:t>BSB60907 Advanced Diploma of Management (Human Resources)</w:t>
      </w:r>
    </w:p>
    <w:p w:rsidR="00000000" w:rsidRPr="00C91386" w:rsidRDefault="009F114F" w:rsidP="00C91386">
      <w:pPr>
        <w:pStyle w:val="ListBullet"/>
      </w:pPr>
      <w:r w:rsidRPr="00C91386">
        <w:t>other Advanced Diploma qualifications.</w:t>
      </w:r>
    </w:p>
    <w:p w:rsidR="00000000" w:rsidRPr="00C91386" w:rsidRDefault="009F114F" w:rsidP="00C91386">
      <w:pPr>
        <w:pStyle w:val="AllowPageBreak"/>
      </w:pPr>
    </w:p>
    <w:p w:rsidR="00000000" w:rsidRPr="00C91386" w:rsidRDefault="009F114F" w:rsidP="00C91386">
      <w:pPr>
        <w:pStyle w:val="Heading1"/>
      </w:pPr>
      <w:bookmarkStart w:id="4" w:name="O_527973"/>
      <w:bookmarkEnd w:id="4"/>
      <w:r w:rsidRPr="00C91386">
        <w:t>Licensing/Regulatory Information</w:t>
      </w:r>
    </w:p>
    <w:p w:rsidR="00000000" w:rsidRPr="00C91386" w:rsidRDefault="009F114F" w:rsidP="00C91386">
      <w:pPr>
        <w:pStyle w:val="BodyText"/>
      </w:pPr>
      <w:r w:rsidRPr="00C91386">
        <w:t>There is no direct link between thi</w:t>
      </w:r>
      <w:r w:rsidRPr="00C91386">
        <w:t>s qualification and licensing, legislative and/or regulatory requirements. However, where required, a unit of competency will specify relevant licensing, legislative and/or regulatory requirements that impact on the unit.</w:t>
      </w:r>
    </w:p>
    <w:p w:rsidR="00000000" w:rsidRPr="00C91386" w:rsidRDefault="009F114F" w:rsidP="00C91386">
      <w:pPr>
        <w:pStyle w:val="AllowPageBreak"/>
      </w:pPr>
    </w:p>
    <w:p w:rsidR="00000000" w:rsidRPr="00C91386" w:rsidRDefault="009F114F" w:rsidP="00C91386">
      <w:pPr>
        <w:pStyle w:val="Heading1"/>
      </w:pPr>
      <w:bookmarkStart w:id="5" w:name="O_527974"/>
      <w:bookmarkEnd w:id="5"/>
      <w:r w:rsidRPr="00C91386">
        <w:t>Entry Requirement</w:t>
      </w:r>
      <w:r w:rsidRPr="00C91386">
        <w:t>s</w:t>
      </w:r>
    </w:p>
    <w:p w:rsidR="00000000" w:rsidRPr="00C91386" w:rsidRDefault="009F114F" w:rsidP="00C91386">
      <w:pPr>
        <w:pStyle w:val="BodyText"/>
      </w:pPr>
      <w:r w:rsidRPr="00C91386">
        <w:t>There are no entry requirements for this qualification.</w:t>
      </w:r>
    </w:p>
    <w:p w:rsidR="00000000" w:rsidRPr="00C91386" w:rsidRDefault="009F114F" w:rsidP="00C91386">
      <w:pPr>
        <w:pStyle w:val="AllowPageBreak"/>
      </w:pPr>
    </w:p>
    <w:p w:rsidR="00000000" w:rsidRPr="00C91386" w:rsidRDefault="009F114F" w:rsidP="00C91386">
      <w:pPr>
        <w:pStyle w:val="Heading1"/>
      </w:pPr>
      <w:bookmarkStart w:id="6" w:name="O_527975"/>
      <w:bookmarkEnd w:id="6"/>
      <w:r w:rsidRPr="00C91386">
        <w:lastRenderedPageBreak/>
        <w:t>Employability Skills Summary</w:t>
      </w:r>
    </w:p>
    <w:p w:rsidR="00000000" w:rsidRPr="00C91386" w:rsidRDefault="009F114F" w:rsidP="00C91386">
      <w:pPr>
        <w:pStyle w:val="BodyText"/>
      </w:pPr>
      <w:r w:rsidRPr="00C91386">
        <w:rPr>
          <w:rStyle w:val="Emphasis"/>
        </w:rPr>
        <w:t>The following table contains a summary of the employability skills required by industry for this qualification. The employability skills facets describe</w:t>
      </w:r>
      <w:r w:rsidRPr="00C91386">
        <w:rPr>
          <w:rStyle w:val="Emphasis"/>
        </w:rPr>
        <w:t>d here are broad industry requirements that may vary depending on qualification packaging options.</w:t>
      </w:r>
    </w:p>
    <w:p w:rsidR="00000000" w:rsidRPr="00C91386" w:rsidRDefault="009F114F" w:rsidP="00C91386">
      <w:pPr>
        <w:pStyle w:val="BodyText"/>
      </w:pPr>
    </w:p>
    <w:tbl>
      <w:tblPr>
        <w:tblW w:w="927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678"/>
      </w:tblGrid>
      <w:tr w:rsidR="00000000" w:rsidTr="00C91386">
        <w:trPr>
          <w:trHeight w:val="34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C91386" w:rsidRDefault="009F114F" w:rsidP="00C91386">
            <w:pPr>
              <w:pStyle w:val="BodyText"/>
            </w:pPr>
            <w:r w:rsidRPr="00C91386">
              <w:rPr>
                <w:rStyle w:val="SpecialBold"/>
              </w:rPr>
              <w:t>Employability skill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F114F" w:rsidP="00C91386">
            <w:pPr>
              <w:pStyle w:val="BodyText"/>
              <w:rPr>
                <w:lang w:val="en-NZ"/>
              </w:rPr>
            </w:pPr>
            <w:r w:rsidRPr="00C91386">
              <w:rPr>
                <w:rStyle w:val="SpecialBold"/>
              </w:rPr>
              <w:t>Industry/enterprise requirements for this qualification include:</w:t>
            </w:r>
          </w:p>
        </w:tc>
      </w:tr>
      <w:tr w:rsidR="00000000" w:rsidTr="00C91386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F114F" w:rsidP="00C91386">
            <w:pPr>
              <w:pStyle w:val="BodyText"/>
              <w:rPr>
                <w:lang w:val="en-NZ"/>
              </w:rPr>
            </w:pPr>
            <w:r w:rsidRPr="00C91386">
              <w:t>Communication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C91386" w:rsidRDefault="009F114F" w:rsidP="00C91386">
            <w:pPr>
              <w:pStyle w:val="ListBullet"/>
            </w:pPr>
            <w:r w:rsidRPr="00C91386">
              <w:t>consulting with internal and external stakeholders</w:t>
            </w:r>
          </w:p>
          <w:p w:rsidR="00000000" w:rsidRPr="00C91386" w:rsidRDefault="009F114F" w:rsidP="00C91386">
            <w:pPr>
              <w:pStyle w:val="ListBullet"/>
            </w:pPr>
            <w:r w:rsidRPr="00C91386">
              <w:t>interviewing, counselling, negotiating and acting as an advocate for the organisation</w:t>
            </w:r>
          </w:p>
          <w:p w:rsidR="00000000" w:rsidRPr="00C91386" w:rsidRDefault="009F114F" w:rsidP="00C91386">
            <w:pPr>
              <w:pStyle w:val="ListBullet"/>
            </w:pPr>
            <w:r w:rsidRPr="00C91386">
              <w:t>questioning to clarify and evaluate information</w:t>
            </w:r>
          </w:p>
          <w:p w:rsidR="00000000" w:rsidRDefault="009F114F" w:rsidP="00C91386">
            <w:pPr>
              <w:pStyle w:val="ListBullet"/>
              <w:rPr>
                <w:lang w:val="en-NZ"/>
              </w:rPr>
            </w:pPr>
            <w:r w:rsidRPr="00C91386">
              <w:t>writing in a range of styles to suit different audiences</w:t>
            </w:r>
          </w:p>
        </w:tc>
      </w:tr>
      <w:tr w:rsidR="00000000" w:rsidTr="00C91386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F114F" w:rsidP="00C91386">
            <w:pPr>
              <w:pStyle w:val="BodyText"/>
              <w:rPr>
                <w:lang w:val="en-NZ"/>
              </w:rPr>
            </w:pPr>
            <w:r w:rsidRPr="00C91386">
              <w:t>Teamwork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C91386" w:rsidRDefault="009F114F" w:rsidP="00C91386">
            <w:pPr>
              <w:pStyle w:val="ListBullet"/>
            </w:pPr>
            <w:r w:rsidRPr="00C91386">
              <w:t>treating team members with integrity, respect and empa</w:t>
            </w:r>
            <w:r w:rsidRPr="00C91386">
              <w:t>thy</w:t>
            </w:r>
          </w:p>
          <w:p w:rsidR="00000000" w:rsidRDefault="009F114F" w:rsidP="00C91386">
            <w:pPr>
              <w:pStyle w:val="ListBullet"/>
              <w:rPr>
                <w:lang w:val="en-NZ"/>
              </w:rPr>
            </w:pPr>
            <w:r w:rsidRPr="00C91386">
              <w:t>working with others and clearly identifying the roles and responsibilities of the human resources team, line managers and external contractors</w:t>
            </w:r>
          </w:p>
        </w:tc>
      </w:tr>
      <w:tr w:rsidR="00000000" w:rsidTr="00C91386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F114F" w:rsidP="00C91386">
            <w:pPr>
              <w:pStyle w:val="BodyText"/>
              <w:rPr>
                <w:lang w:val="en-NZ"/>
              </w:rPr>
            </w:pPr>
            <w:r w:rsidRPr="00C91386">
              <w:t>Problem-solving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C91386" w:rsidRDefault="009F114F" w:rsidP="00C91386">
            <w:pPr>
              <w:pStyle w:val="ListBullet"/>
            </w:pPr>
            <w:r w:rsidRPr="00C91386">
              <w:t xml:space="preserve">conducting cost-benefit analyses, determining salary packaging, and assessing and </w:t>
            </w:r>
            <w:r w:rsidRPr="00C91386">
              <w:t>managing risk</w:t>
            </w:r>
          </w:p>
          <w:p w:rsidR="00000000" w:rsidRPr="00C91386" w:rsidRDefault="009F114F" w:rsidP="00C91386">
            <w:pPr>
              <w:pStyle w:val="ListBullet"/>
            </w:pPr>
            <w:r w:rsidRPr="00C91386">
              <w:t>generating a range of options to resolve human resources issues</w:t>
            </w:r>
          </w:p>
          <w:p w:rsidR="00000000" w:rsidRPr="00C91386" w:rsidRDefault="009F114F" w:rsidP="00C91386">
            <w:pPr>
              <w:pStyle w:val="ListBullet"/>
            </w:pPr>
            <w:r w:rsidRPr="00C91386">
              <w:t>identifying appropriate data-gathering techniques for training needs analyses</w:t>
            </w:r>
          </w:p>
          <w:p w:rsidR="00000000" w:rsidRDefault="009F114F" w:rsidP="00C91386">
            <w:pPr>
              <w:pStyle w:val="ListBullet"/>
              <w:rPr>
                <w:lang w:val="en-NZ"/>
              </w:rPr>
            </w:pPr>
            <w:r w:rsidRPr="00C91386">
              <w:t>managing organisational change and diversity</w:t>
            </w:r>
          </w:p>
        </w:tc>
      </w:tr>
      <w:tr w:rsidR="00000000" w:rsidTr="00C91386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F114F" w:rsidP="00C91386">
            <w:pPr>
              <w:pStyle w:val="BodyText"/>
              <w:rPr>
                <w:lang w:val="en-NZ"/>
              </w:rPr>
            </w:pPr>
            <w:r w:rsidRPr="00C91386">
              <w:t>Initiative and enterprise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C91386" w:rsidRDefault="009F114F" w:rsidP="00C91386">
            <w:pPr>
              <w:pStyle w:val="ListBullet"/>
            </w:pPr>
            <w:r w:rsidRPr="00C91386">
              <w:t xml:space="preserve">being responsive to change </w:t>
            </w:r>
            <w:r w:rsidRPr="00C91386">
              <w:t>and translating ideas into innovative solutions</w:t>
            </w:r>
          </w:p>
          <w:p w:rsidR="00000000" w:rsidRDefault="009F114F" w:rsidP="00C91386">
            <w:pPr>
              <w:pStyle w:val="ListBullet"/>
              <w:rPr>
                <w:lang w:val="en-NZ"/>
              </w:rPr>
            </w:pPr>
            <w:r w:rsidRPr="00C91386">
              <w:t>promoting flexible work practices and encouraging diversity</w:t>
            </w:r>
          </w:p>
        </w:tc>
      </w:tr>
      <w:tr w:rsidR="00000000" w:rsidTr="00C91386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F114F" w:rsidP="00C91386">
            <w:pPr>
              <w:pStyle w:val="BodyText"/>
              <w:rPr>
                <w:lang w:val="en-NZ"/>
              </w:rPr>
            </w:pPr>
            <w:r w:rsidRPr="00C91386">
              <w:t>Planning and organising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C91386" w:rsidRDefault="009F114F" w:rsidP="00C91386">
            <w:pPr>
              <w:pStyle w:val="ListBullet"/>
            </w:pPr>
            <w:r w:rsidRPr="00C91386">
              <w:t>analysing strategic and operational plans in order to plan, deliver and evaluate the human resources service delivery or a</w:t>
            </w:r>
            <w:r w:rsidRPr="00C91386">
              <w:t>greement</w:t>
            </w:r>
          </w:p>
          <w:p w:rsidR="00000000" w:rsidRDefault="009F114F" w:rsidP="00C91386">
            <w:pPr>
              <w:pStyle w:val="ListBullet"/>
              <w:rPr>
                <w:lang w:val="en-NZ"/>
              </w:rPr>
            </w:pPr>
            <w:r w:rsidRPr="00C91386">
              <w:t>collecting, collating and analysing information using appropriate workplace business systems</w:t>
            </w:r>
          </w:p>
        </w:tc>
      </w:tr>
      <w:tr w:rsidR="00000000" w:rsidTr="00C91386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F114F" w:rsidP="00C91386">
            <w:pPr>
              <w:pStyle w:val="BodyText"/>
              <w:rPr>
                <w:lang w:val="en-NZ"/>
              </w:rPr>
            </w:pPr>
            <w:r w:rsidRPr="00C91386">
              <w:t>Self-management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C91386" w:rsidRDefault="009F114F" w:rsidP="00C91386">
            <w:pPr>
              <w:pStyle w:val="ListBullet"/>
            </w:pPr>
            <w:r w:rsidRPr="00C91386">
              <w:t>complying with legislative and statutory requirements</w:t>
            </w:r>
          </w:p>
          <w:p w:rsidR="00000000" w:rsidRPr="00C91386" w:rsidRDefault="009F114F" w:rsidP="00C91386">
            <w:pPr>
              <w:pStyle w:val="ListBullet"/>
            </w:pPr>
            <w:r w:rsidRPr="00C91386">
              <w:t>planning own work, predicting consequences and identifying improvements</w:t>
            </w:r>
          </w:p>
          <w:p w:rsidR="00000000" w:rsidRDefault="009F114F" w:rsidP="00C91386">
            <w:pPr>
              <w:pStyle w:val="ListBullet"/>
              <w:rPr>
                <w:lang w:val="en-NZ"/>
              </w:rPr>
            </w:pPr>
            <w:r w:rsidRPr="00C91386">
              <w:t>presenting a professional image when representing the organisation</w:t>
            </w:r>
          </w:p>
        </w:tc>
      </w:tr>
      <w:tr w:rsidR="00000000" w:rsidTr="00C91386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F114F" w:rsidP="00C91386">
            <w:pPr>
              <w:pStyle w:val="BodyText"/>
              <w:rPr>
                <w:lang w:val="en-NZ"/>
              </w:rPr>
            </w:pPr>
            <w:r w:rsidRPr="00C91386">
              <w:t>Learning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C91386" w:rsidRDefault="009F114F" w:rsidP="00C91386">
            <w:pPr>
              <w:pStyle w:val="ListBullet"/>
            </w:pPr>
            <w:r w:rsidRPr="00C91386">
              <w:t>supporting the implementation of learning and development initiatives as identified by performance review processes</w:t>
            </w:r>
          </w:p>
          <w:p w:rsidR="00000000" w:rsidRPr="00C91386" w:rsidRDefault="009F114F" w:rsidP="00C91386">
            <w:pPr>
              <w:pStyle w:val="ListBullet"/>
            </w:pPr>
            <w:r w:rsidRPr="00C91386">
              <w:t>identifying and providing training support</w:t>
            </w:r>
          </w:p>
          <w:p w:rsidR="00000000" w:rsidRDefault="009F114F" w:rsidP="00C91386">
            <w:pPr>
              <w:pStyle w:val="ListBullet"/>
              <w:rPr>
                <w:lang w:val="en-NZ"/>
              </w:rPr>
            </w:pPr>
            <w:r w:rsidRPr="00C91386">
              <w:t>mentoring and coach</w:t>
            </w:r>
            <w:r w:rsidRPr="00C91386">
              <w:t>ing others</w:t>
            </w:r>
          </w:p>
        </w:tc>
      </w:tr>
      <w:tr w:rsidR="00000000" w:rsidRPr="00C91386" w:rsidTr="00C91386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9F114F" w:rsidP="00C91386">
            <w:pPr>
              <w:pStyle w:val="BodyText"/>
              <w:rPr>
                <w:lang w:val="en-NZ"/>
              </w:rPr>
            </w:pPr>
            <w:r w:rsidRPr="00C91386">
              <w:t>Technology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C91386" w:rsidRDefault="009F114F" w:rsidP="00C91386">
            <w:pPr>
              <w:pStyle w:val="ListBullet"/>
            </w:pPr>
            <w:r w:rsidRPr="00C91386">
              <w:t>selecting and using technology to record, track and retrieve information</w:t>
            </w:r>
          </w:p>
          <w:p w:rsidR="00000000" w:rsidRPr="00C91386" w:rsidRDefault="009F114F" w:rsidP="00C91386">
            <w:pPr>
              <w:pStyle w:val="ListBullet"/>
            </w:pPr>
            <w:r w:rsidRPr="00C91386">
              <w:t>selecting appropriate human resources systems</w:t>
            </w:r>
          </w:p>
          <w:p w:rsidR="00000000" w:rsidRPr="00C91386" w:rsidRDefault="009F114F" w:rsidP="00C91386">
            <w:pPr>
              <w:pStyle w:val="ListBullet"/>
            </w:pPr>
            <w:r w:rsidRPr="00C91386">
              <w:t>using electronic communication devices and processes, such as internet, intranet and email to produce written cor</w:t>
            </w:r>
            <w:r w:rsidRPr="00C91386">
              <w:t>respondence and reports</w:t>
            </w:r>
          </w:p>
          <w:p w:rsidR="00000000" w:rsidRPr="00C91386" w:rsidRDefault="009F114F" w:rsidP="00C91386">
            <w:pPr>
              <w:pStyle w:val="ListBullet"/>
            </w:pPr>
            <w:r w:rsidRPr="00C91386">
              <w:t>using technology to facilitate change, assist the management of information, and assist the planning process</w:t>
            </w:r>
          </w:p>
        </w:tc>
      </w:tr>
    </w:tbl>
    <w:p w:rsidR="00000000" w:rsidRPr="00C91386" w:rsidRDefault="009F114F" w:rsidP="00C91386">
      <w:pPr>
        <w:pStyle w:val="BodyText"/>
      </w:pPr>
    </w:p>
    <w:p w:rsidR="00000000" w:rsidRPr="00C91386" w:rsidRDefault="009F114F" w:rsidP="00C91386">
      <w:pPr>
        <w:pStyle w:val="AllowPageBreak"/>
      </w:pPr>
    </w:p>
    <w:p w:rsidR="00000000" w:rsidRPr="00C91386" w:rsidRDefault="009F114F" w:rsidP="00C91386">
      <w:pPr>
        <w:pStyle w:val="Heading1"/>
      </w:pPr>
      <w:bookmarkStart w:id="7" w:name="O_527976"/>
      <w:bookmarkEnd w:id="7"/>
      <w:r w:rsidRPr="00C91386">
        <w:t>Packaging Rules</w:t>
      </w:r>
    </w:p>
    <w:p w:rsidR="00000000" w:rsidRPr="00C91386" w:rsidRDefault="009F114F" w:rsidP="00C91386">
      <w:pPr>
        <w:pStyle w:val="BodyText"/>
      </w:pPr>
      <w:r w:rsidRPr="00C91386">
        <w:rPr>
          <w:rStyle w:val="SpecialBold"/>
        </w:rPr>
        <w:t>Total number of units = 9</w:t>
      </w:r>
    </w:p>
    <w:p w:rsidR="00000000" w:rsidRPr="00C91386" w:rsidRDefault="009F114F" w:rsidP="00C91386">
      <w:pPr>
        <w:pStyle w:val="BodyText"/>
      </w:pPr>
      <w:r w:rsidRPr="00C91386">
        <w:rPr>
          <w:rStyle w:val="SpecialBold"/>
        </w:rPr>
        <w:t xml:space="preserve">6 core units </w:t>
      </w:r>
      <w:r w:rsidRPr="00C91386">
        <w:rPr>
          <w:rStyle w:val="BoldandItalics"/>
        </w:rPr>
        <w:t>plus</w:t>
      </w:r>
    </w:p>
    <w:p w:rsidR="00000000" w:rsidRPr="00C91386" w:rsidRDefault="009F114F" w:rsidP="00C91386">
      <w:pPr>
        <w:pStyle w:val="BodyText"/>
      </w:pPr>
      <w:r w:rsidRPr="00C91386">
        <w:rPr>
          <w:rStyle w:val="SpecialBold"/>
        </w:rPr>
        <w:t>3 elective units</w:t>
      </w:r>
      <w:r w:rsidRPr="00C91386">
        <w:t>, of which:</w:t>
      </w:r>
    </w:p>
    <w:p w:rsidR="00000000" w:rsidRPr="00C91386" w:rsidRDefault="009F114F" w:rsidP="00C91386">
      <w:pPr>
        <w:pStyle w:val="BodyText"/>
      </w:pPr>
    </w:p>
    <w:p w:rsidR="00000000" w:rsidRPr="00C91386" w:rsidRDefault="009F114F" w:rsidP="00C91386">
      <w:pPr>
        <w:pStyle w:val="ListBullet"/>
      </w:pPr>
      <w:r w:rsidRPr="00C91386">
        <w:t>at least 2 units must be from the elective units listed below</w:t>
      </w:r>
    </w:p>
    <w:p w:rsidR="00000000" w:rsidRPr="00C91386" w:rsidRDefault="009F114F" w:rsidP="00C91386">
      <w:pPr>
        <w:pStyle w:val="ListBullet"/>
      </w:pPr>
      <w:r w:rsidRPr="00C91386">
        <w:t>1 unit may be from an accredited course or any endorsed Training Package at Certificate IV level or above.</w:t>
      </w:r>
    </w:p>
    <w:p w:rsidR="00000000" w:rsidRPr="00C91386" w:rsidRDefault="009F114F" w:rsidP="00C91386">
      <w:pPr>
        <w:pStyle w:val="BodyText"/>
      </w:pPr>
    </w:p>
    <w:p w:rsidR="00000000" w:rsidRPr="00C91386" w:rsidRDefault="009F114F" w:rsidP="00C91386">
      <w:pPr>
        <w:pStyle w:val="BodyText"/>
      </w:pPr>
      <w:r w:rsidRPr="00C91386">
        <w:t>Elective units chosen must be relevant to the work outcome and industry context for hu</w:t>
      </w:r>
      <w:r w:rsidRPr="00C91386">
        <w:t>man resources.</w:t>
      </w:r>
    </w:p>
    <w:p w:rsidR="00000000" w:rsidRPr="00C91386" w:rsidRDefault="009F114F" w:rsidP="00C91386">
      <w:pPr>
        <w:pStyle w:val="BodyText"/>
      </w:pPr>
    </w:p>
    <w:p w:rsidR="00000000" w:rsidRPr="00C91386" w:rsidRDefault="009F114F" w:rsidP="00C91386">
      <w:pPr>
        <w:pStyle w:val="BodyText"/>
      </w:pPr>
      <w:r w:rsidRPr="00C91386">
        <w:rPr>
          <w:rStyle w:val="SpecialBold"/>
        </w:rPr>
        <w:t>Core units</w:t>
      </w:r>
    </w:p>
    <w:p w:rsidR="00000000" w:rsidRPr="00C91386" w:rsidRDefault="009F114F" w:rsidP="00C91386">
      <w:pPr>
        <w:pStyle w:val="BodyText"/>
      </w:pPr>
    </w:p>
    <w:p w:rsidR="00000000" w:rsidRPr="00C91386" w:rsidRDefault="009F114F" w:rsidP="00C91386">
      <w:pPr>
        <w:pStyle w:val="BodyText"/>
      </w:pPr>
      <w:r w:rsidRPr="00C91386">
        <w:t>BSBHRM501B Manage human resources services</w:t>
      </w:r>
    </w:p>
    <w:p w:rsidR="00000000" w:rsidRPr="00C91386" w:rsidRDefault="009F114F" w:rsidP="00C91386">
      <w:pPr>
        <w:pStyle w:val="BodyText"/>
      </w:pPr>
      <w:r w:rsidRPr="00C91386">
        <w:t>BSBHRM506A Manage recruitment selection and induction processes</w:t>
      </w:r>
    </w:p>
    <w:p w:rsidR="00000000" w:rsidRPr="00C91386" w:rsidRDefault="009F114F" w:rsidP="00C91386">
      <w:pPr>
        <w:pStyle w:val="BodyText"/>
      </w:pPr>
      <w:r w:rsidRPr="00C91386">
        <w:t>BSBHRM512A Develop and manage performance-management processes</w:t>
      </w:r>
    </w:p>
    <w:p w:rsidR="00000000" w:rsidRPr="00C91386" w:rsidRDefault="009F114F" w:rsidP="00C91386">
      <w:pPr>
        <w:pStyle w:val="BodyText"/>
      </w:pPr>
      <w:r w:rsidRPr="00C91386">
        <w:t>BSBHRM513A Manage workforce planning</w:t>
      </w:r>
    </w:p>
    <w:p w:rsidR="00000000" w:rsidRPr="00C91386" w:rsidRDefault="009F114F" w:rsidP="00C91386">
      <w:pPr>
        <w:pStyle w:val="BodyText"/>
      </w:pPr>
      <w:r w:rsidRPr="00C91386">
        <w:t>BSBWRK510A Manage employee relations</w:t>
      </w:r>
    </w:p>
    <w:p w:rsidR="00000000" w:rsidRPr="00C91386" w:rsidRDefault="009F114F" w:rsidP="00C91386">
      <w:pPr>
        <w:pStyle w:val="BodyText"/>
      </w:pPr>
      <w:r w:rsidRPr="00C91386">
        <w:t>BSBWHS401A Implement and monitor WHS policies, procedures and programs to meet legislative requirements</w:t>
      </w:r>
    </w:p>
    <w:p w:rsidR="00000000" w:rsidRPr="00C91386" w:rsidRDefault="009F114F" w:rsidP="00C91386">
      <w:pPr>
        <w:pStyle w:val="BodyText"/>
      </w:pPr>
    </w:p>
    <w:p w:rsidR="00000000" w:rsidRPr="00C91386" w:rsidRDefault="009F114F" w:rsidP="00C91386">
      <w:pPr>
        <w:pStyle w:val="BodyText"/>
      </w:pPr>
      <w:r w:rsidRPr="00C91386">
        <w:rPr>
          <w:rStyle w:val="SpecialBold"/>
        </w:rPr>
        <w:t>Elective units</w:t>
      </w:r>
    </w:p>
    <w:p w:rsidR="00000000" w:rsidRPr="00C91386" w:rsidRDefault="009F114F" w:rsidP="00C91386">
      <w:pPr>
        <w:pStyle w:val="BodyText"/>
      </w:pPr>
    </w:p>
    <w:p w:rsidR="00000000" w:rsidRPr="00C91386" w:rsidRDefault="009F114F" w:rsidP="00C91386">
      <w:pPr>
        <w:pStyle w:val="BodyText"/>
      </w:pPr>
      <w:r w:rsidRPr="00C91386">
        <w:t>BSBDIV501A Manage diversity in the workplace</w:t>
      </w:r>
    </w:p>
    <w:p w:rsidR="00000000" w:rsidRPr="00C91386" w:rsidRDefault="009F114F" w:rsidP="00C91386">
      <w:pPr>
        <w:pStyle w:val="BodyText"/>
      </w:pPr>
      <w:r w:rsidRPr="00C91386">
        <w:t>BSBFIM501A Manage budgets and financial plans</w:t>
      </w:r>
    </w:p>
    <w:p w:rsidR="00000000" w:rsidRPr="00C91386" w:rsidRDefault="009F114F" w:rsidP="00C91386">
      <w:pPr>
        <w:pStyle w:val="BodyText"/>
      </w:pPr>
      <w:r w:rsidRPr="00C91386">
        <w:t>BSBFIM5</w:t>
      </w:r>
      <w:r w:rsidRPr="00C91386">
        <w:t>02A Manage payroll</w:t>
      </w:r>
    </w:p>
    <w:p w:rsidR="00000000" w:rsidRPr="00C91386" w:rsidRDefault="009F114F" w:rsidP="00C91386">
      <w:pPr>
        <w:pStyle w:val="BodyText"/>
      </w:pPr>
      <w:r w:rsidRPr="00C91386">
        <w:t>BSBHRM502A Manage human resources management information systems</w:t>
      </w:r>
    </w:p>
    <w:p w:rsidR="00000000" w:rsidRPr="00C91386" w:rsidRDefault="009F114F" w:rsidP="00C91386">
      <w:pPr>
        <w:pStyle w:val="BodyText"/>
      </w:pPr>
      <w:r w:rsidRPr="00C91386">
        <w:t>BSBHRM505B Manage remuneration and employee benefits</w:t>
      </w:r>
    </w:p>
    <w:p w:rsidR="00000000" w:rsidRPr="00C91386" w:rsidRDefault="009F114F" w:rsidP="00C91386">
      <w:pPr>
        <w:pStyle w:val="BodyText"/>
      </w:pPr>
      <w:r w:rsidRPr="00C91386">
        <w:t>BSBHRM507A Manage separation or termination</w:t>
      </w:r>
    </w:p>
    <w:p w:rsidR="00000000" w:rsidRPr="00C91386" w:rsidRDefault="009F114F" w:rsidP="00C91386">
      <w:pPr>
        <w:pStyle w:val="BodyText"/>
      </w:pPr>
      <w:r w:rsidRPr="00C91386">
        <w:t>BSBHRM509A Manage rehabilitation or return to work programs</w:t>
      </w:r>
    </w:p>
    <w:p w:rsidR="00000000" w:rsidRPr="00C91386" w:rsidRDefault="009F114F" w:rsidP="00C91386">
      <w:pPr>
        <w:pStyle w:val="BodyText"/>
      </w:pPr>
      <w:r w:rsidRPr="00C91386">
        <w:t>BSBHRM510A Mana</w:t>
      </w:r>
      <w:r w:rsidRPr="00C91386">
        <w:t>ge mediation processes</w:t>
      </w:r>
    </w:p>
    <w:p w:rsidR="00000000" w:rsidRPr="00C91386" w:rsidRDefault="009F114F" w:rsidP="00C91386">
      <w:pPr>
        <w:pStyle w:val="BodyText"/>
      </w:pPr>
      <w:r w:rsidRPr="00C91386">
        <w:t>BSBHRM511A Manage expatriate staff</w:t>
      </w:r>
    </w:p>
    <w:p w:rsidR="00000000" w:rsidRPr="00C91386" w:rsidRDefault="009F114F" w:rsidP="00C91386">
      <w:pPr>
        <w:pStyle w:val="BodyText"/>
      </w:pPr>
      <w:r w:rsidRPr="00C91386">
        <w:t>BSBINM501A Manage an information or knowledge management system</w:t>
      </w:r>
    </w:p>
    <w:p w:rsidR="00000000" w:rsidRPr="00C91386" w:rsidRDefault="009F114F" w:rsidP="00C91386">
      <w:pPr>
        <w:pStyle w:val="BodyText"/>
      </w:pPr>
      <w:r w:rsidRPr="00C91386">
        <w:t>BSBINN601B Manage organisational change</w:t>
      </w:r>
    </w:p>
    <w:p w:rsidR="00000000" w:rsidRPr="00C91386" w:rsidRDefault="009F114F" w:rsidP="00C91386">
      <w:pPr>
        <w:pStyle w:val="BodyText"/>
      </w:pPr>
      <w:r w:rsidRPr="00C91386">
        <w:t>BSBITU402A Develop and use complex spreadsheets</w:t>
      </w:r>
    </w:p>
    <w:p w:rsidR="00000000" w:rsidRPr="00C91386" w:rsidRDefault="009F114F" w:rsidP="00C91386">
      <w:pPr>
        <w:pStyle w:val="BodyText"/>
      </w:pPr>
      <w:r w:rsidRPr="00C91386">
        <w:t>BSBLED501A Develop a workplace learning enviro</w:t>
      </w:r>
      <w:r w:rsidRPr="00C91386">
        <w:t>nment</w:t>
      </w:r>
    </w:p>
    <w:p w:rsidR="00000000" w:rsidRPr="00C91386" w:rsidRDefault="009F114F" w:rsidP="00C91386">
      <w:pPr>
        <w:pStyle w:val="BodyText"/>
      </w:pPr>
      <w:r w:rsidRPr="00C91386">
        <w:t>BSBLED502A Manage programs that promote personal effectiveness</w:t>
      </w:r>
    </w:p>
    <w:p w:rsidR="00000000" w:rsidRPr="00C91386" w:rsidRDefault="009F114F" w:rsidP="00C91386">
      <w:pPr>
        <w:pStyle w:val="BodyText"/>
      </w:pPr>
      <w:r w:rsidRPr="00C91386">
        <w:t>BSBMGT502B Manage people performance</w:t>
      </w:r>
    </w:p>
    <w:p w:rsidR="00000000" w:rsidRPr="00C91386" w:rsidRDefault="009F114F" w:rsidP="00C91386">
      <w:pPr>
        <w:pStyle w:val="BodyText"/>
      </w:pPr>
      <w:r w:rsidRPr="00C91386">
        <w:t>BSBMGT516C Facilitate continuous improvement</w:t>
      </w:r>
    </w:p>
    <w:p w:rsidR="00000000" w:rsidRPr="00C91386" w:rsidRDefault="009F114F" w:rsidP="00C91386">
      <w:pPr>
        <w:pStyle w:val="BodyText"/>
      </w:pPr>
      <w:r w:rsidRPr="00C91386">
        <w:t>BSBPMG522A Undertake project work</w:t>
      </w:r>
    </w:p>
    <w:p w:rsidR="00000000" w:rsidRPr="00C91386" w:rsidRDefault="009F114F" w:rsidP="00C91386">
      <w:pPr>
        <w:pStyle w:val="BodyText"/>
      </w:pPr>
      <w:r w:rsidRPr="00C91386">
        <w:t>BSBRKG502B Manage and monitor business or records system</w:t>
      </w:r>
    </w:p>
    <w:p w:rsidR="00000000" w:rsidRPr="00C91386" w:rsidRDefault="009F114F" w:rsidP="00C91386">
      <w:pPr>
        <w:pStyle w:val="BodyText"/>
      </w:pPr>
      <w:r w:rsidRPr="00C91386">
        <w:t>BSBRSK501B Man</w:t>
      </w:r>
      <w:r w:rsidRPr="00C91386">
        <w:t>age risk</w:t>
      </w:r>
    </w:p>
    <w:p w:rsidR="00000000" w:rsidRPr="00C91386" w:rsidRDefault="009F114F" w:rsidP="00C91386">
      <w:pPr>
        <w:pStyle w:val="BodyText"/>
      </w:pPr>
      <w:r w:rsidRPr="00C91386">
        <w:t>BSBSUS501A Develop workplace policy and procedures for sustainability</w:t>
      </w:r>
    </w:p>
    <w:p w:rsidR="00000000" w:rsidRPr="00C91386" w:rsidRDefault="009F114F" w:rsidP="00C91386">
      <w:pPr>
        <w:pStyle w:val="BodyText"/>
      </w:pPr>
      <w:r w:rsidRPr="00C91386">
        <w:t>BSBWHS501A Ensure a safe workplace</w:t>
      </w:r>
    </w:p>
    <w:p w:rsidR="00000000" w:rsidRPr="00C91386" w:rsidRDefault="009F114F" w:rsidP="00C91386">
      <w:pPr>
        <w:pStyle w:val="BodyText"/>
      </w:pPr>
      <w:r w:rsidRPr="00C91386">
        <w:t>BSBWHS506A Contribute to developing, implementing and maintaining WHS management systems</w:t>
      </w:r>
    </w:p>
    <w:p w:rsidR="00000000" w:rsidRPr="00C91386" w:rsidRDefault="009F114F" w:rsidP="00C91386"/>
    <w:sectPr w:rsidR="00000000" w:rsidRPr="00C91386" w:rsidSect="00C91386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86" w:rsidRDefault="00C91386" w:rsidP="00C91386">
      <w:r>
        <w:separator/>
      </w:r>
    </w:p>
  </w:endnote>
  <w:endnote w:type="continuationSeparator" w:id="0">
    <w:p w:rsidR="00C91386" w:rsidRDefault="00C91386" w:rsidP="00C9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86" w:rsidRDefault="00C91386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86" w:rsidRPr="009F114F" w:rsidRDefault="00C91386" w:rsidP="009F114F">
    <w:pPr>
      <w:pStyle w:val="BodyTex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86" w:rsidRDefault="00C91386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4F" w:rsidRDefault="009F114F" w:rsidP="00C91386">
    <w:pPr>
      <w:pStyle w:val="Footer"/>
      <w:framePr w:wrap="around"/>
    </w:pPr>
    <w:fldSimple w:instr=" DOCPROPERTY  Subject  \* MERGEFORMAT ">
      <w:r>
        <w:t>Approved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4</w:t>
      </w:r>
    </w:fldSimple>
  </w:p>
  <w:p w:rsidR="009F114F" w:rsidRDefault="009F114F" w:rsidP="00C91386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2014</w:t>
    </w:r>
    <w:r>
      <w:fldChar w:fldCharType="end"/>
    </w:r>
    <w:r>
      <w:tab/>
    </w:r>
    <w:fldSimple w:instr=" DOCPROPERTY  Author  \* MERGEFORMAT ">
      <w:r>
        <w:t>Innovation and Business Skills Australia</w:t>
      </w:r>
    </w:fldSimple>
  </w:p>
  <w:p w:rsidR="009F114F" w:rsidRDefault="009F114F" w:rsidP="00C91386">
    <w:pPr>
      <w:pStyle w:val="Footer"/>
      <w:framePr w:wrap="around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86" w:rsidRDefault="00C91386" w:rsidP="00C91386">
      <w:r>
        <w:separator/>
      </w:r>
    </w:p>
  </w:footnote>
  <w:footnote w:type="continuationSeparator" w:id="0">
    <w:p w:rsidR="00C91386" w:rsidRDefault="00C91386" w:rsidP="00C91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86" w:rsidRDefault="00C91386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86" w:rsidRPr="009F114F" w:rsidRDefault="009F114F" w:rsidP="009F114F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CDA95F" wp14:editId="7EE7723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3665" cy="10926445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031" cy="1092646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86" w:rsidRDefault="00C91386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4F" w:rsidRPr="002D2AF8" w:rsidRDefault="009F114F" w:rsidP="00C91386">
    <w:pPr>
      <w:pStyle w:val="Header"/>
      <w:framePr w:wrap="around"/>
    </w:pPr>
    <w:fldSimple w:instr=" TITLE   \* MERGEFORMAT ">
      <w:r>
        <w:t>BSB50613 Diploma of Human Resources Management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21 March 2014</w:t>
    </w:r>
    <w:r>
      <w:fldChar w:fldCharType="end"/>
    </w:r>
  </w:p>
  <w:p w:rsidR="009F114F" w:rsidRDefault="009F114F" w:rsidP="00C91386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F1C0E5CE"/>
    <w:lvl w:ilvl="0">
      <w:start w:val="1"/>
      <w:numFmt w:val="bullet"/>
      <w:pStyle w:val="ListBullet4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FFFFFF89"/>
    <w:multiLevelType w:val="singleLevel"/>
    <w:tmpl w:val="DD1644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A1C235D8"/>
    <w:lvl w:ilvl="0">
      <w:numFmt w:val="bullet"/>
      <w:lvlText w:val="*"/>
      <w:lvlJc w:val="left"/>
    </w:lvl>
  </w:abstractNum>
  <w:abstractNum w:abstractNumId="8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0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2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3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  <w:num w:numId="15">
    <w:abstractNumId w:val="7"/>
    <w:lvlOverride w:ilvl="0">
      <w:lvl w:ilvl="0">
        <w:numFmt w:val="bullet"/>
        <w:lvlText w:val="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1386"/>
    <w:rsid w:val="009F114F"/>
    <w:rsid w:val="00C9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86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C91386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C91386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C91386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C91386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C91386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C91386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C91386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C91386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C91386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C9138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91386"/>
  </w:style>
  <w:style w:type="character" w:customStyle="1" w:styleId="Heading1Char">
    <w:name w:val="Heading 1 Char"/>
    <w:basedOn w:val="DefaultParagraphFont"/>
    <w:link w:val="Heading1"/>
    <w:rsid w:val="00C91386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C91386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C91386"/>
    <w:rPr>
      <w:rFonts w:ascii="Times New Roman" w:eastAsia="Times New Roman" w:hAnsi="Times New Roman" w:cs="Times New Roman"/>
      <w:sz w:val="24"/>
      <w:lang w:eastAsia="en-US"/>
    </w:rPr>
  </w:style>
  <w:style w:type="paragraph" w:styleId="ListBullet">
    <w:name w:val="List Bullet"/>
    <w:basedOn w:val="List"/>
    <w:rsid w:val="00C91386"/>
    <w:pPr>
      <w:numPr>
        <w:numId w:val="12"/>
      </w:numPr>
      <w:tabs>
        <w:tab w:val="clear" w:pos="340"/>
      </w:tabs>
      <w:spacing w:before="40" w:after="40"/>
    </w:pPr>
  </w:style>
  <w:style w:type="character" w:customStyle="1" w:styleId="SpecialBold">
    <w:name w:val="Special Bold"/>
    <w:basedOn w:val="DefaultParagraphFont"/>
    <w:rsid w:val="00C91386"/>
    <w:rPr>
      <w:b/>
      <w:spacing w:val="0"/>
    </w:rPr>
  </w:style>
  <w:style w:type="character" w:styleId="Emphasis">
    <w:name w:val="Emphasis"/>
    <w:basedOn w:val="DefaultParagraphFont"/>
    <w:qFormat/>
    <w:rsid w:val="00C91386"/>
    <w:rPr>
      <w:i/>
    </w:rPr>
  </w:style>
  <w:style w:type="paragraph" w:customStyle="1" w:styleId="SuperHeading">
    <w:name w:val="SuperHeading"/>
    <w:basedOn w:val="Normal"/>
    <w:rsid w:val="00C91386"/>
    <w:pPr>
      <w:spacing w:before="240" w:after="120"/>
      <w:outlineLvl w:val="0"/>
    </w:pPr>
    <w:rPr>
      <w:rFonts w:ascii="Times New Roman" w:hAnsi="Times New Roman"/>
      <w:b/>
      <w:sz w:val="32"/>
    </w:rPr>
  </w:style>
  <w:style w:type="paragraph" w:customStyle="1" w:styleId="AllowPageBreak">
    <w:name w:val="AllowPageBreak"/>
    <w:rsid w:val="00C91386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character" w:customStyle="1" w:styleId="BoldandItalics">
    <w:name w:val="Bold and Italics"/>
    <w:qFormat/>
    <w:rsid w:val="00C91386"/>
    <w:rPr>
      <w:b/>
      <w:i/>
      <w:u w:val="none"/>
    </w:rPr>
  </w:style>
  <w:style w:type="character" w:customStyle="1" w:styleId="Heading2Char">
    <w:name w:val="Heading 2 Char"/>
    <w:basedOn w:val="DefaultParagraphFont"/>
    <w:link w:val="Heading2"/>
    <w:rsid w:val="00C91386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C91386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C91386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C91386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C91386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C91386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C91386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C91386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C91386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C91386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C91386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C91386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C91386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Footer">
    <w:name w:val="footer"/>
    <w:basedOn w:val="Normal"/>
    <w:link w:val="FooterChar"/>
    <w:rsid w:val="00C91386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C91386"/>
    <w:rPr>
      <w:rFonts w:ascii="Times New Roman" w:eastAsia="Times New Roman" w:hAnsi="Times New Roman" w:cs="Times New Roman"/>
      <w:sz w:val="16"/>
      <w:lang w:eastAsia="en-US"/>
    </w:rPr>
  </w:style>
  <w:style w:type="paragraph" w:styleId="Title">
    <w:name w:val="Title"/>
    <w:basedOn w:val="HeadingBase"/>
    <w:link w:val="TitleChar"/>
    <w:qFormat/>
    <w:rsid w:val="00C91386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C91386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C91386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C91386"/>
    <w:pPr>
      <w:tabs>
        <w:tab w:val="left" w:pos="340"/>
      </w:tabs>
      <w:spacing w:before="60" w:after="60"/>
      <w:ind w:left="340" w:hanging="340"/>
    </w:pPr>
  </w:style>
  <w:style w:type="paragraph" w:customStyle="1" w:styleId="Note">
    <w:name w:val="Note"/>
    <w:basedOn w:val="BodyText"/>
    <w:rsid w:val="00C91386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C91386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C91386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C91386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ListBullet2">
    <w:name w:val="List Bullet 2"/>
    <w:basedOn w:val="List2"/>
    <w:rsid w:val="00C91386"/>
    <w:pPr>
      <w:numPr>
        <w:numId w:val="13"/>
      </w:numPr>
      <w:tabs>
        <w:tab w:val="clear" w:pos="680"/>
      </w:tabs>
    </w:pPr>
  </w:style>
  <w:style w:type="paragraph" w:styleId="Index1">
    <w:name w:val="index 1"/>
    <w:basedOn w:val="Normal"/>
    <w:next w:val="Normal"/>
    <w:semiHidden/>
    <w:rsid w:val="00C91386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C91386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C91386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C91386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C91386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C91386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C91386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C91386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C91386"/>
    <w:pPr>
      <w:tabs>
        <w:tab w:val="clear" w:pos="3600"/>
        <w:tab w:val="clear" w:pos="3958"/>
      </w:tabs>
      <w:jc w:val="right"/>
    </w:pPr>
  </w:style>
  <w:style w:type="paragraph" w:styleId="Caption">
    <w:name w:val="caption"/>
    <w:basedOn w:val="BodyText"/>
    <w:next w:val="Normal"/>
    <w:qFormat/>
    <w:rsid w:val="00C91386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C91386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C91386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C91386"/>
  </w:style>
  <w:style w:type="paragraph" w:styleId="TableofFigures">
    <w:name w:val="table of figures"/>
    <w:basedOn w:val="Normal"/>
    <w:next w:val="Normal"/>
    <w:semiHidden/>
    <w:rsid w:val="00C91386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C91386"/>
    <w:pPr>
      <w:numPr>
        <w:numId w:val="10"/>
      </w:numPr>
    </w:pPr>
  </w:style>
  <w:style w:type="character" w:customStyle="1" w:styleId="WingdingSymbols">
    <w:name w:val="Wingding Symbols"/>
    <w:rsid w:val="00C91386"/>
    <w:rPr>
      <w:rFonts w:ascii="Wingdings" w:hAnsi="Wingdings"/>
    </w:rPr>
  </w:style>
  <w:style w:type="paragraph" w:customStyle="1" w:styleId="TableHeading">
    <w:name w:val="Table Heading"/>
    <w:basedOn w:val="HeadingBase"/>
    <w:rsid w:val="00C91386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C91386"/>
    <w:rPr>
      <w:color w:val="0033CC"/>
      <w:u w:val="none"/>
    </w:rPr>
  </w:style>
  <w:style w:type="paragraph" w:customStyle="1" w:styleId="BodyTextRight">
    <w:name w:val="Body Text Right"/>
    <w:basedOn w:val="BodyText"/>
    <w:rsid w:val="00C91386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C91386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C91386"/>
    <w:pPr>
      <w:numPr>
        <w:numId w:val="9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C91386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C91386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C91386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C91386"/>
    <w:rPr>
      <w:sz w:val="32"/>
    </w:rPr>
  </w:style>
  <w:style w:type="paragraph" w:customStyle="1" w:styleId="HeadingProcedure">
    <w:name w:val="Heading Procedure"/>
    <w:basedOn w:val="HeadingBase"/>
    <w:next w:val="Normal"/>
    <w:rsid w:val="00C91386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C91386"/>
    <w:pPr>
      <w:spacing w:before="60" w:after="60"/>
    </w:pPr>
  </w:style>
  <w:style w:type="paragraph" w:styleId="ListContinue">
    <w:name w:val="List Continue"/>
    <w:basedOn w:val="List"/>
    <w:rsid w:val="00C91386"/>
    <w:pPr>
      <w:ind w:firstLine="0"/>
    </w:pPr>
  </w:style>
  <w:style w:type="paragraph" w:customStyle="1" w:styleId="ListNote">
    <w:name w:val="List Note"/>
    <w:basedOn w:val="List"/>
    <w:rsid w:val="00C91386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C91386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C91386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C91386"/>
    <w:rPr>
      <w:rFonts w:ascii="Courier New" w:hAnsi="Courier New"/>
    </w:rPr>
  </w:style>
  <w:style w:type="paragraph" w:customStyle="1" w:styleId="NoteBullet">
    <w:name w:val="Note Bullet"/>
    <w:basedOn w:val="Note"/>
    <w:rsid w:val="00C91386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C91386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C91386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C91386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C91386"/>
    <w:pPr>
      <w:tabs>
        <w:tab w:val="num" w:pos="360"/>
      </w:tabs>
    </w:pPr>
  </w:style>
  <w:style w:type="paragraph" w:styleId="PlainText">
    <w:name w:val="Plain Text"/>
    <w:basedOn w:val="Normal"/>
    <w:link w:val="PlainTextChar"/>
    <w:rsid w:val="00C91386"/>
    <w:rPr>
      <w:sz w:val="20"/>
    </w:rPr>
  </w:style>
  <w:style w:type="character" w:customStyle="1" w:styleId="PlainTextChar">
    <w:name w:val="Plain Text Char"/>
    <w:basedOn w:val="DefaultParagraphFont"/>
    <w:link w:val="PlainText"/>
    <w:rsid w:val="00C91386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C91386"/>
    <w:rPr>
      <w:b/>
      <w:smallCaps/>
    </w:rPr>
  </w:style>
  <w:style w:type="paragraph" w:customStyle="1" w:styleId="TableListNumber">
    <w:name w:val="Table List Number"/>
    <w:basedOn w:val="ListNumber"/>
    <w:rsid w:val="00C91386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C91386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C91386"/>
    <w:pPr>
      <w:numPr>
        <w:numId w:val="8"/>
      </w:numPr>
    </w:pPr>
  </w:style>
  <w:style w:type="paragraph" w:customStyle="1" w:styleId="ListAlpha2">
    <w:name w:val="List Alpha 2"/>
    <w:basedOn w:val="List2"/>
    <w:rsid w:val="00C91386"/>
    <w:pPr>
      <w:numPr>
        <w:numId w:val="7"/>
      </w:numPr>
    </w:pPr>
  </w:style>
  <w:style w:type="paragraph" w:styleId="List2">
    <w:name w:val="List 2"/>
    <w:basedOn w:val="BodyText"/>
    <w:rsid w:val="00C91386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C91386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C91386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C91386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C91386"/>
    <w:pPr>
      <w:numPr>
        <w:numId w:val="14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C91386"/>
    <w:pPr>
      <w:numPr>
        <w:numId w:val="2"/>
      </w:numPr>
    </w:pPr>
  </w:style>
  <w:style w:type="paragraph" w:styleId="ListBullet5">
    <w:name w:val="List Bullet 5"/>
    <w:basedOn w:val="List5"/>
    <w:rsid w:val="00C91386"/>
    <w:pPr>
      <w:numPr>
        <w:numId w:val="3"/>
      </w:numPr>
    </w:pPr>
  </w:style>
  <w:style w:type="paragraph" w:styleId="ListContinue2">
    <w:name w:val="List Continue 2"/>
    <w:basedOn w:val="List2"/>
    <w:rsid w:val="00C91386"/>
    <w:pPr>
      <w:ind w:firstLine="0"/>
    </w:pPr>
  </w:style>
  <w:style w:type="paragraph" w:styleId="ListContinue3">
    <w:name w:val="List Continue 3"/>
    <w:basedOn w:val="List3"/>
    <w:rsid w:val="00C91386"/>
    <w:pPr>
      <w:ind w:left="1021" w:firstLine="0"/>
    </w:pPr>
  </w:style>
  <w:style w:type="paragraph" w:styleId="ListContinue4">
    <w:name w:val="List Continue 4"/>
    <w:basedOn w:val="List4"/>
    <w:rsid w:val="00C91386"/>
    <w:pPr>
      <w:ind w:firstLine="0"/>
    </w:pPr>
  </w:style>
  <w:style w:type="paragraph" w:styleId="ListContinue5">
    <w:name w:val="List Continue 5"/>
    <w:basedOn w:val="List5"/>
    <w:rsid w:val="00C91386"/>
    <w:pPr>
      <w:ind w:firstLine="0"/>
    </w:pPr>
  </w:style>
  <w:style w:type="paragraph" w:styleId="ListNumber3">
    <w:name w:val="List Number 3"/>
    <w:basedOn w:val="List3"/>
    <w:rsid w:val="00C91386"/>
    <w:pPr>
      <w:numPr>
        <w:numId w:val="4"/>
      </w:numPr>
    </w:pPr>
  </w:style>
  <w:style w:type="paragraph" w:styleId="ListNumber4">
    <w:name w:val="List Number 4"/>
    <w:basedOn w:val="List4"/>
    <w:rsid w:val="00C91386"/>
    <w:pPr>
      <w:numPr>
        <w:numId w:val="5"/>
      </w:numPr>
    </w:pPr>
  </w:style>
  <w:style w:type="paragraph" w:styleId="ListNumber5">
    <w:name w:val="List Number 5"/>
    <w:basedOn w:val="List5"/>
    <w:rsid w:val="00C91386"/>
    <w:pPr>
      <w:numPr>
        <w:numId w:val="6"/>
      </w:numPr>
    </w:pPr>
  </w:style>
  <w:style w:type="paragraph" w:styleId="BlockText">
    <w:name w:val="Block Text"/>
    <w:basedOn w:val="Normal"/>
    <w:rsid w:val="00C91386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C91386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C91386"/>
    <w:rPr>
      <w:sz w:val="16"/>
      <w:vertAlign w:val="superscript"/>
    </w:rPr>
  </w:style>
  <w:style w:type="character" w:customStyle="1" w:styleId="Symbols">
    <w:name w:val="Symbols"/>
    <w:basedOn w:val="DefaultParagraphFont"/>
    <w:rsid w:val="00C91386"/>
    <w:rPr>
      <w:rFonts w:ascii="Symbol" w:hAnsi="Symbol"/>
    </w:rPr>
  </w:style>
  <w:style w:type="character" w:customStyle="1" w:styleId="MenuOptions">
    <w:name w:val="Menu Options"/>
    <w:basedOn w:val="DefaultParagraphFont"/>
    <w:rsid w:val="00C91386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C91386"/>
    <w:rPr>
      <w:b/>
    </w:rPr>
  </w:style>
  <w:style w:type="character" w:customStyle="1" w:styleId="Underlined">
    <w:name w:val="Underlined"/>
    <w:basedOn w:val="DefaultParagraphFont"/>
    <w:rsid w:val="00C91386"/>
    <w:rPr>
      <w:u w:val="single"/>
    </w:rPr>
  </w:style>
  <w:style w:type="paragraph" w:customStyle="1" w:styleId="TableBodyTextRight">
    <w:name w:val="Table Body Text Right"/>
    <w:basedOn w:val="TableBodyText"/>
    <w:rsid w:val="00C91386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C91386"/>
    <w:rPr>
      <w:sz w:val="18"/>
    </w:rPr>
  </w:style>
  <w:style w:type="paragraph" w:customStyle="1" w:styleId="BodySmallRight">
    <w:name w:val="Body Small Right"/>
    <w:basedOn w:val="BodyTextRight"/>
    <w:rsid w:val="00C91386"/>
    <w:rPr>
      <w:sz w:val="18"/>
      <w:szCs w:val="18"/>
    </w:rPr>
  </w:style>
  <w:style w:type="paragraph" w:customStyle="1" w:styleId="MarginEdition">
    <w:name w:val="Margin Edition"/>
    <w:basedOn w:val="MarginNote"/>
    <w:rsid w:val="00C91386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C91386"/>
    <w:rPr>
      <w:sz w:val="2"/>
      <w:szCs w:val="2"/>
    </w:rPr>
  </w:style>
  <w:style w:type="character" w:customStyle="1" w:styleId="Small">
    <w:name w:val="Small"/>
    <w:basedOn w:val="DefaultParagraphFont"/>
    <w:rsid w:val="00C91386"/>
    <w:rPr>
      <w:sz w:val="16"/>
    </w:rPr>
  </w:style>
  <w:style w:type="paragraph" w:customStyle="1" w:styleId="WideTable">
    <w:name w:val="Wide Table"/>
    <w:basedOn w:val="Normal"/>
    <w:rsid w:val="00C91386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C91386"/>
  </w:style>
  <w:style w:type="paragraph" w:styleId="Quote">
    <w:name w:val="Quote"/>
    <w:basedOn w:val="Heading1"/>
    <w:link w:val="QuoteChar"/>
    <w:qFormat/>
    <w:rsid w:val="00C91386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C91386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C91386"/>
    <w:pPr>
      <w:pageBreakBefore/>
    </w:pPr>
  </w:style>
  <w:style w:type="paragraph" w:customStyle="1" w:styleId="Border">
    <w:name w:val="Border"/>
    <w:basedOn w:val="Normal"/>
    <w:qFormat/>
    <w:rsid w:val="00C91386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C9138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138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1386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C91386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C91386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C91386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C91386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C91386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basedOn w:val="DefaultParagraphFont"/>
    <w:qFormat/>
    <w:rsid w:val="00C91386"/>
    <w:rPr>
      <w:u w:val="single"/>
    </w:rPr>
  </w:style>
  <w:style w:type="paragraph" w:styleId="BalloonText">
    <w:name w:val="Balloon Text"/>
    <w:basedOn w:val="Normal"/>
    <w:link w:val="BalloonTextChar"/>
    <w:rsid w:val="00C9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386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C91386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C91386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C91386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C91386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5220</Characters>
  <Application>Microsoft Office Word</Application>
  <DocSecurity>0</DocSecurity>
  <Lines>164</Lines>
  <Paragraphs>109</Paragraphs>
  <ScaleCrop>false</ScaleCrop>
  <Company>Author-it Software Corporation Ltd.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BSB50613 Diploma of Human Resources Management</dc:title>
  <dc:subject>Approved</dc:subject>
  <dc:creator>Innovation and Business Skills Australia</dc:creator>
  <cp:keywords>Release: 1</cp:keywords>
  <dc:description>Review Date: 12 April 2008</dc:description>
  <cp:lastModifiedBy>HSD_TPCMSd.prod</cp:lastModifiedBy>
  <cp:revision>3</cp:revision>
  <dcterms:created xsi:type="dcterms:W3CDTF">2014-03-20T23:54:00Z</dcterms:created>
  <dcterms:modified xsi:type="dcterms:W3CDTF">2014-03-20T23:54:00Z</dcterms:modified>
</cp:coreProperties>
</file>