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730" w:rsidRDefault="00376730" w:rsidP="00376730">
      <w:pPr>
        <w:pStyle w:val="Title"/>
      </w:pPr>
      <w:fldSimple w:instr=" TITLE   \* MERGEFORMAT ">
        <w:r>
          <w:t>Assessment Requirements for BSBWHS519 Lead the development and use of WHS risk management tools</w:t>
        </w:r>
      </w:fldSimple>
    </w:p>
    <w:p w:rsidR="00376730" w:rsidRDefault="00376730" w:rsidP="00376730">
      <w:pPr>
        <w:pStyle w:val="Version"/>
        <w:sectPr w:rsidR="00376730" w:rsidSect="0099750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97504" w:rsidRDefault="00376730" w:rsidP="00997504">
      <w:pPr>
        <w:pStyle w:val="SuperHeading"/>
      </w:pPr>
      <w:r w:rsidRPr="00997504">
        <w:lastRenderedPageBreak/>
        <w:t>Assessment Requirements for BSBWHS519 Lead the development and use of WHS risk management tools</w:t>
      </w:r>
    </w:p>
    <w:p w:rsidR="00000000" w:rsidRPr="00997504" w:rsidRDefault="00376730" w:rsidP="00997504">
      <w:pPr>
        <w:pStyle w:val="Heading1"/>
      </w:pPr>
      <w:bookmarkStart w:id="1" w:name="O_1056042"/>
      <w:bookmarkEnd w:id="1"/>
      <w:r w:rsidRPr="00997504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24"/>
        <w:gridCol w:w="5873"/>
      </w:tblGrid>
      <w:tr w:rsidR="00000000" w:rsidTr="00997504"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97504" w:rsidRDefault="00376730" w:rsidP="00997504">
            <w:pPr>
              <w:pStyle w:val="BodyText"/>
            </w:pPr>
            <w:r w:rsidRPr="00997504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76730" w:rsidP="00997504">
            <w:pPr>
              <w:pStyle w:val="BodyText"/>
              <w:rPr>
                <w:lang w:val="en-NZ"/>
              </w:rPr>
            </w:pPr>
            <w:r w:rsidRPr="00997504">
              <w:rPr>
                <w:rStyle w:val="SpecialBold"/>
              </w:rPr>
              <w:t>Comments</w:t>
            </w:r>
          </w:p>
        </w:tc>
      </w:tr>
      <w:tr w:rsidR="00000000" w:rsidRPr="00997504" w:rsidTr="00997504"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76730" w:rsidP="00997504">
            <w:pPr>
              <w:pStyle w:val="BodyText"/>
              <w:rPr>
                <w:lang w:val="en-NZ"/>
              </w:rPr>
            </w:pPr>
            <w:r w:rsidRPr="00997504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97504" w:rsidRDefault="00376730" w:rsidP="00997504">
            <w:pPr>
              <w:pStyle w:val="BodyText"/>
            </w:pPr>
            <w:r w:rsidRPr="00997504">
              <w:t>This version first released with BSB Business Services Training Package Version 5.0.</w:t>
            </w:r>
          </w:p>
        </w:tc>
      </w:tr>
    </w:tbl>
    <w:p w:rsidR="00000000" w:rsidRPr="00997504" w:rsidRDefault="00376730" w:rsidP="00997504">
      <w:pPr>
        <w:pStyle w:val="BodyText"/>
      </w:pPr>
    </w:p>
    <w:p w:rsidR="00000000" w:rsidRPr="00997504" w:rsidRDefault="00376730" w:rsidP="00997504">
      <w:pPr>
        <w:pStyle w:val="AllowPageBreak"/>
      </w:pPr>
    </w:p>
    <w:p w:rsidR="00000000" w:rsidRPr="00997504" w:rsidRDefault="00376730" w:rsidP="00997504">
      <w:pPr>
        <w:pStyle w:val="Heading1"/>
      </w:pPr>
      <w:bookmarkStart w:id="2" w:name="O_1056045"/>
      <w:bookmarkEnd w:id="2"/>
      <w:r w:rsidRPr="00997504">
        <w:t>Performance Evidence</w:t>
      </w:r>
    </w:p>
    <w:p w:rsidR="00000000" w:rsidRPr="00997504" w:rsidRDefault="00376730" w:rsidP="00376730">
      <w:pPr>
        <w:pStyle w:val="BodyText"/>
      </w:pPr>
      <w:r w:rsidRPr="00997504">
        <w:t>The candidate must demonstrate the ability to complete the tasks outlined in the elements, performance criteria and foundation skills of this unit, and to:</w:t>
      </w:r>
    </w:p>
    <w:p w:rsidR="00000000" w:rsidRPr="00997504" w:rsidRDefault="00376730" w:rsidP="00997504">
      <w:pPr>
        <w:pStyle w:val="ListBullet"/>
      </w:pPr>
      <w:r w:rsidRPr="00997504">
        <w:t>in consultation with others, select at least one work health</w:t>
      </w:r>
      <w:r w:rsidRPr="00997504">
        <w:t xml:space="preserve"> and safety (WHS) risk management tool to be developed or modified that addresses WHS legislative and organisational requirements</w:t>
      </w:r>
    </w:p>
    <w:p w:rsidR="00000000" w:rsidRPr="00997504" w:rsidRDefault="00376730" w:rsidP="00997504">
      <w:pPr>
        <w:pStyle w:val="ListBullet"/>
      </w:pPr>
      <w:r w:rsidRPr="00997504">
        <w:t>use above WHS risk management tool/s for intended purpose, including:</w:t>
      </w:r>
    </w:p>
    <w:p w:rsidR="00000000" w:rsidRPr="00997504" w:rsidRDefault="00376730" w:rsidP="00997504">
      <w:pPr>
        <w:pStyle w:val="ListBullet2"/>
      </w:pPr>
      <w:r w:rsidRPr="00997504">
        <w:t>facilitating logistical arrangements to the point of co</w:t>
      </w:r>
      <w:r w:rsidRPr="00997504">
        <w:t>mpletion</w:t>
      </w:r>
    </w:p>
    <w:p w:rsidR="00000000" w:rsidRPr="00997504" w:rsidRDefault="00376730" w:rsidP="00997504">
      <w:pPr>
        <w:pStyle w:val="ListBullet2"/>
      </w:pPr>
      <w:r w:rsidRPr="00997504">
        <w:t>collating and analysing results and findings</w:t>
      </w:r>
    </w:p>
    <w:p w:rsidR="00000000" w:rsidRPr="00997504" w:rsidRDefault="00376730" w:rsidP="00997504">
      <w:pPr>
        <w:pStyle w:val="ListBullet2"/>
      </w:pPr>
      <w:r w:rsidRPr="00997504">
        <w:t>communicating results, findings and outcomes</w:t>
      </w:r>
    </w:p>
    <w:p w:rsidR="00000000" w:rsidRPr="00997504" w:rsidRDefault="00376730" w:rsidP="00997504">
      <w:pPr>
        <w:pStyle w:val="ListBullet"/>
      </w:pPr>
      <w:r w:rsidRPr="00997504">
        <w:t>facilitate the use of the above WHS risk management tool/s, including:</w:t>
      </w:r>
    </w:p>
    <w:p w:rsidR="00000000" w:rsidRPr="00997504" w:rsidRDefault="00376730" w:rsidP="00997504">
      <w:pPr>
        <w:pStyle w:val="ListBullet2"/>
      </w:pPr>
      <w:r w:rsidRPr="00997504">
        <w:t>developing and conducting training for users</w:t>
      </w:r>
    </w:p>
    <w:p w:rsidR="00000000" w:rsidRPr="00997504" w:rsidRDefault="00376730" w:rsidP="00997504">
      <w:pPr>
        <w:pStyle w:val="ListBullet2"/>
      </w:pPr>
      <w:r w:rsidRPr="00997504">
        <w:t>consulting about and facilitating logistical arrangements for use</w:t>
      </w:r>
    </w:p>
    <w:p w:rsidR="00000000" w:rsidRPr="00997504" w:rsidRDefault="00376730" w:rsidP="00997504">
      <w:pPr>
        <w:pStyle w:val="ListBullet2"/>
      </w:pPr>
      <w:r w:rsidRPr="00997504">
        <w:t>supporting users</w:t>
      </w:r>
    </w:p>
    <w:p w:rsidR="00376730" w:rsidRDefault="00376730" w:rsidP="00997504">
      <w:pPr>
        <w:pStyle w:val="ListBullet"/>
      </w:pPr>
      <w:r w:rsidRPr="00997504">
        <w:t>review usefulness and usability of above WHS risk management tool/s and make changes based on review outcomes.</w:t>
      </w:r>
    </w:p>
    <w:p w:rsidR="00376730" w:rsidRDefault="00376730" w:rsidP="00997504">
      <w:pPr>
        <w:pStyle w:val="ListBullet"/>
      </w:pPr>
    </w:p>
    <w:p w:rsidR="00000000" w:rsidRPr="00997504" w:rsidRDefault="00376730" w:rsidP="00997504">
      <w:pPr>
        <w:pStyle w:val="Heading1"/>
      </w:pPr>
      <w:bookmarkStart w:id="3" w:name="O_1056044"/>
      <w:bookmarkEnd w:id="3"/>
      <w:r w:rsidRPr="00997504">
        <w:t>Knowledge Evidence</w:t>
      </w:r>
    </w:p>
    <w:p w:rsidR="00000000" w:rsidRPr="00997504" w:rsidRDefault="00376730" w:rsidP="00376730">
      <w:pPr>
        <w:pStyle w:val="BodyText"/>
      </w:pPr>
      <w:r w:rsidRPr="00997504">
        <w:t>The candidate must dem</w:t>
      </w:r>
      <w:r w:rsidRPr="00997504">
        <w:t>onstrate the knowledge to complete the tasks outlined in the elements, performance criteria and foundation skills of this unit. This includes knowledge of:</w:t>
      </w:r>
    </w:p>
    <w:p w:rsidR="00000000" w:rsidRPr="00997504" w:rsidRDefault="00376730" w:rsidP="00997504">
      <w:pPr>
        <w:pStyle w:val="ListBullet"/>
      </w:pPr>
      <w:r w:rsidRPr="00997504">
        <w:t>WHS laws and other instruments issued by WHS regulators relating to the performance evidence, and p</w:t>
      </w:r>
      <w:r w:rsidRPr="00997504">
        <w:t>rocedures for applying them</w:t>
      </w:r>
    </w:p>
    <w:p w:rsidR="00000000" w:rsidRPr="00997504" w:rsidRDefault="00376730" w:rsidP="00997504">
      <w:pPr>
        <w:pStyle w:val="ListBullet"/>
      </w:pPr>
      <w:r w:rsidRPr="00997504">
        <w:t>factors to consider when selecting WHS risk management tools, including:</w:t>
      </w:r>
    </w:p>
    <w:p w:rsidR="00000000" w:rsidRPr="00997504" w:rsidRDefault="00376730" w:rsidP="00997504">
      <w:pPr>
        <w:pStyle w:val="ListBullet2"/>
      </w:pPr>
      <w:r w:rsidRPr="00997504">
        <w:t>operational contexts, including specific physical and psychosocial hazards</w:t>
      </w:r>
    </w:p>
    <w:p w:rsidR="00000000" w:rsidRPr="00997504" w:rsidRDefault="00376730" w:rsidP="00997504">
      <w:pPr>
        <w:pStyle w:val="ListBullet2"/>
      </w:pPr>
      <w:r w:rsidRPr="00997504">
        <w:t>WHS organisational information, and valid and reliable methods for</w:t>
      </w:r>
      <w:r w:rsidRPr="00997504">
        <w:t xml:space="preserve"> collecting it</w:t>
      </w:r>
    </w:p>
    <w:p w:rsidR="00000000" w:rsidRPr="00997504" w:rsidRDefault="00376730" w:rsidP="00997504">
      <w:pPr>
        <w:pStyle w:val="ListBullet2"/>
      </w:pPr>
      <w:r w:rsidRPr="00997504">
        <w:t>tool application and use</w:t>
      </w:r>
    </w:p>
    <w:p w:rsidR="00000000" w:rsidRPr="00997504" w:rsidRDefault="00376730" w:rsidP="00997504">
      <w:pPr>
        <w:pStyle w:val="ListBullet2"/>
      </w:pPr>
      <w:r w:rsidRPr="00997504">
        <w:t>limitations</w:t>
      </w:r>
    </w:p>
    <w:p w:rsidR="00000000" w:rsidRPr="00997504" w:rsidRDefault="00376730" w:rsidP="00997504">
      <w:pPr>
        <w:pStyle w:val="ListBullet2"/>
      </w:pPr>
      <w:r w:rsidRPr="00997504">
        <w:lastRenderedPageBreak/>
        <w:t>models for incident causation</w:t>
      </w:r>
    </w:p>
    <w:p w:rsidR="00000000" w:rsidRPr="00997504" w:rsidRDefault="00376730" w:rsidP="00997504">
      <w:pPr>
        <w:pStyle w:val="ListBullet2"/>
      </w:pPr>
      <w:r w:rsidRPr="00997504">
        <w:t>usefulness and usability</w:t>
      </w:r>
    </w:p>
    <w:p w:rsidR="00000000" w:rsidRPr="00997504" w:rsidRDefault="00376730" w:rsidP="00997504">
      <w:pPr>
        <w:pStyle w:val="ListBullet"/>
      </w:pPr>
      <w:r w:rsidRPr="00997504">
        <w:t>organisational policies and procedures relating to WHS risk management tools, including those for:</w:t>
      </w:r>
    </w:p>
    <w:p w:rsidR="00000000" w:rsidRPr="00997504" w:rsidRDefault="00376730" w:rsidP="00997504">
      <w:pPr>
        <w:pStyle w:val="ListBullet2"/>
      </w:pPr>
      <w:r w:rsidRPr="00997504">
        <w:t>modifying and developing tools</w:t>
      </w:r>
    </w:p>
    <w:p w:rsidR="00000000" w:rsidRPr="00997504" w:rsidRDefault="00376730" w:rsidP="00997504">
      <w:pPr>
        <w:pStyle w:val="ListBullet2"/>
      </w:pPr>
      <w:r w:rsidRPr="00997504">
        <w:t>communicating inf</w:t>
      </w:r>
      <w:r w:rsidRPr="00997504">
        <w:t>ormation</w:t>
      </w:r>
    </w:p>
    <w:p w:rsidR="00000000" w:rsidRPr="00997504" w:rsidRDefault="00376730" w:rsidP="00997504">
      <w:pPr>
        <w:pStyle w:val="ListBullet2"/>
      </w:pPr>
      <w:r w:rsidRPr="00997504">
        <w:t>providing support on tools and their use</w:t>
      </w:r>
    </w:p>
    <w:p w:rsidR="00000000" w:rsidRPr="00997504" w:rsidRDefault="00376730" w:rsidP="00997504">
      <w:pPr>
        <w:pStyle w:val="ListBullet2"/>
      </w:pPr>
      <w:r w:rsidRPr="00997504">
        <w:t>reviewing tools</w:t>
      </w:r>
    </w:p>
    <w:p w:rsidR="00000000" w:rsidRPr="00997504" w:rsidRDefault="00376730" w:rsidP="00997504">
      <w:pPr>
        <w:pStyle w:val="ListBullet"/>
      </w:pPr>
      <w:r w:rsidRPr="00997504">
        <w:t>key features of good-practice WHS risk management tools</w:t>
      </w:r>
    </w:p>
    <w:p w:rsidR="00000000" w:rsidRPr="00997504" w:rsidRDefault="00376730" w:rsidP="00997504">
      <w:pPr>
        <w:pStyle w:val="ListBullet"/>
      </w:pPr>
      <w:r w:rsidRPr="00997504">
        <w:t>techniques, tools and processes for identifying WHS hazards:</w:t>
      </w:r>
    </w:p>
    <w:p w:rsidR="00000000" w:rsidRPr="00997504" w:rsidRDefault="00376730" w:rsidP="00997504">
      <w:pPr>
        <w:pStyle w:val="ListBullet2"/>
      </w:pPr>
      <w:r w:rsidRPr="00997504">
        <w:t>hazard and risk checklists</w:t>
      </w:r>
    </w:p>
    <w:p w:rsidR="00000000" w:rsidRPr="00997504" w:rsidRDefault="00376730" w:rsidP="00997504">
      <w:pPr>
        <w:pStyle w:val="ListBullet2"/>
      </w:pPr>
      <w:r w:rsidRPr="00997504">
        <w:t>hazard hunts</w:t>
      </w:r>
    </w:p>
    <w:p w:rsidR="00000000" w:rsidRPr="00997504" w:rsidRDefault="00376730" w:rsidP="00997504">
      <w:pPr>
        <w:pStyle w:val="ListBullet2"/>
      </w:pPr>
      <w:r w:rsidRPr="00997504">
        <w:t>job safety analyses</w:t>
      </w:r>
    </w:p>
    <w:p w:rsidR="00000000" w:rsidRPr="00997504" w:rsidRDefault="00376730" w:rsidP="00997504">
      <w:pPr>
        <w:pStyle w:val="ListBullet2"/>
      </w:pPr>
      <w:r w:rsidRPr="00997504">
        <w:t>manifests and registers, including those for dangerous goods, hazardous chemicals and plant</w:t>
      </w:r>
    </w:p>
    <w:p w:rsidR="00000000" w:rsidRPr="00997504" w:rsidRDefault="00376730" w:rsidP="00997504">
      <w:pPr>
        <w:pStyle w:val="ListBullet2"/>
      </w:pPr>
      <w:r w:rsidRPr="00997504">
        <w:t>surveys using questionnaires, interviews and other techniques</w:t>
      </w:r>
    </w:p>
    <w:p w:rsidR="00000000" w:rsidRPr="00997504" w:rsidRDefault="00376730" w:rsidP="00997504">
      <w:pPr>
        <w:pStyle w:val="ListBullet2"/>
      </w:pPr>
      <w:r w:rsidRPr="00997504">
        <w:t>safe work method statements</w:t>
      </w:r>
    </w:p>
    <w:p w:rsidR="00000000" w:rsidRPr="00997504" w:rsidRDefault="00376730" w:rsidP="00997504">
      <w:pPr>
        <w:pStyle w:val="ListBullet2"/>
      </w:pPr>
      <w:r w:rsidRPr="00997504">
        <w:t>workplace inspections and walk-throughs</w:t>
      </w:r>
    </w:p>
    <w:p w:rsidR="00000000" w:rsidRPr="00997504" w:rsidRDefault="00376730" w:rsidP="00997504">
      <w:pPr>
        <w:pStyle w:val="ListBullet"/>
      </w:pPr>
      <w:r w:rsidRPr="00997504">
        <w:t>key aspects of logistical arrange</w:t>
      </w:r>
      <w:r w:rsidRPr="00997504">
        <w:t>ments, including:</w:t>
      </w:r>
    </w:p>
    <w:p w:rsidR="00000000" w:rsidRPr="00997504" w:rsidRDefault="00376730" w:rsidP="00997504">
      <w:pPr>
        <w:pStyle w:val="ListBullet2"/>
      </w:pPr>
      <w:r w:rsidRPr="00997504">
        <w:t>communications</w:t>
      </w:r>
    </w:p>
    <w:p w:rsidR="00000000" w:rsidRPr="00997504" w:rsidRDefault="00376730" w:rsidP="00997504">
      <w:pPr>
        <w:pStyle w:val="ListBullet2"/>
      </w:pPr>
      <w:r w:rsidRPr="00997504">
        <w:t>availability of personnel</w:t>
      </w:r>
    </w:p>
    <w:p w:rsidR="00000000" w:rsidRPr="00997504" w:rsidRDefault="00376730" w:rsidP="00997504">
      <w:pPr>
        <w:pStyle w:val="ListBullet2"/>
      </w:pPr>
      <w:r w:rsidRPr="00997504">
        <w:t>ensuring required work areas and processes are accessible and in operation</w:t>
      </w:r>
    </w:p>
    <w:p w:rsidR="00000000" w:rsidRPr="00997504" w:rsidRDefault="00376730" w:rsidP="00997504">
      <w:pPr>
        <w:pStyle w:val="ListBullet2"/>
      </w:pPr>
      <w:r w:rsidRPr="00997504">
        <w:t>resources required to implement tool</w:t>
      </w:r>
    </w:p>
    <w:p w:rsidR="00000000" w:rsidRPr="00997504" w:rsidRDefault="00376730" w:rsidP="00997504">
      <w:pPr>
        <w:pStyle w:val="ListBullet2"/>
      </w:pPr>
      <w:r w:rsidRPr="00997504">
        <w:t>timetabling</w:t>
      </w:r>
    </w:p>
    <w:p w:rsidR="00376730" w:rsidRDefault="00376730" w:rsidP="00997504">
      <w:pPr>
        <w:pStyle w:val="ListBullet2"/>
      </w:pPr>
      <w:r w:rsidRPr="00997504">
        <w:t>transport requirements.</w:t>
      </w:r>
    </w:p>
    <w:p w:rsidR="00376730" w:rsidRDefault="00376730" w:rsidP="00997504">
      <w:pPr>
        <w:pStyle w:val="ListBullet2"/>
      </w:pPr>
    </w:p>
    <w:p w:rsidR="00000000" w:rsidRPr="00997504" w:rsidRDefault="00376730" w:rsidP="00997504">
      <w:pPr>
        <w:pStyle w:val="Heading1"/>
      </w:pPr>
      <w:bookmarkStart w:id="4" w:name="O_1056043"/>
      <w:bookmarkEnd w:id="4"/>
      <w:r w:rsidRPr="00997504">
        <w:t>Assessment Conditions</w:t>
      </w:r>
    </w:p>
    <w:p w:rsidR="00000000" w:rsidRPr="00997504" w:rsidRDefault="00376730" w:rsidP="00376730">
      <w:pPr>
        <w:pStyle w:val="BodyText"/>
      </w:pPr>
      <w:r w:rsidRPr="00997504">
        <w:t>Assessment must comply with WHS laws, legal responsibilities and duty of care required for this unit. It must be conducted in a safe environment where evidence gathered demonstrates consistent performance of typical activities undertaken by individuals car</w:t>
      </w:r>
      <w:r w:rsidRPr="00997504">
        <w:t>rying out WHS duties in the workplace, and must include access to:</w:t>
      </w:r>
    </w:p>
    <w:p w:rsidR="00000000" w:rsidRPr="00997504" w:rsidRDefault="00376730" w:rsidP="00997504">
      <w:pPr>
        <w:pStyle w:val="ListBullet"/>
      </w:pPr>
      <w:r w:rsidRPr="00997504">
        <w:t>WHS laws, and organisational policies and procedures required to demonstrate the performance evidence</w:t>
      </w:r>
    </w:p>
    <w:p w:rsidR="00000000" w:rsidRPr="00997504" w:rsidRDefault="00376730" w:rsidP="00997504">
      <w:pPr>
        <w:pStyle w:val="ListBullet"/>
      </w:pPr>
      <w:r w:rsidRPr="00997504">
        <w:t>sources of information, data and advice in relation to WHS risk management tools</w:t>
      </w:r>
    </w:p>
    <w:p w:rsidR="00000000" w:rsidRPr="00997504" w:rsidRDefault="00376730" w:rsidP="00997504">
      <w:pPr>
        <w:pStyle w:val="ListBullet"/>
      </w:pPr>
      <w:r w:rsidRPr="00997504">
        <w:t>WHS r</w:t>
      </w:r>
      <w:r w:rsidRPr="00997504">
        <w:t>isk management tools</w:t>
      </w:r>
    </w:p>
    <w:p w:rsidR="00000000" w:rsidRPr="00997504" w:rsidRDefault="00376730" w:rsidP="00997504">
      <w:pPr>
        <w:pStyle w:val="ListBullet"/>
      </w:pPr>
      <w:r w:rsidRPr="00997504">
        <w:t>workplace equipment and resources, including manufacturer manuals, specifications, and operational information and data</w:t>
      </w:r>
    </w:p>
    <w:p w:rsidR="00000000" w:rsidRPr="00997504" w:rsidRDefault="00376730" w:rsidP="00997504">
      <w:pPr>
        <w:pStyle w:val="ListBullet"/>
      </w:pPr>
      <w:r w:rsidRPr="00997504">
        <w:t>engagement in an actual workplace</w:t>
      </w:r>
    </w:p>
    <w:p w:rsidR="00000000" w:rsidRPr="00997504" w:rsidRDefault="00376730" w:rsidP="00997504">
      <w:pPr>
        <w:pStyle w:val="ListBullet"/>
      </w:pPr>
      <w:r w:rsidRPr="00997504">
        <w:t>opportunities for interaction with others.</w:t>
      </w:r>
    </w:p>
    <w:p w:rsidR="00000000" w:rsidRPr="00997504" w:rsidRDefault="00376730" w:rsidP="00997504">
      <w:pPr>
        <w:pStyle w:val="BodyText"/>
      </w:pPr>
    </w:p>
    <w:p w:rsidR="00000000" w:rsidRPr="00997504" w:rsidRDefault="00376730" w:rsidP="00376730">
      <w:pPr>
        <w:pStyle w:val="BodyText"/>
      </w:pPr>
      <w:r w:rsidRPr="00997504">
        <w:lastRenderedPageBreak/>
        <w:t>Assessors of this unit must satisfy t</w:t>
      </w:r>
      <w:r w:rsidRPr="00997504">
        <w:t>he assessor requirements in applicable vocational education and training legislation, frameworks and/or standards.</w:t>
      </w:r>
    </w:p>
    <w:p w:rsidR="00000000" w:rsidRPr="00997504" w:rsidRDefault="00376730" w:rsidP="00997504">
      <w:pPr>
        <w:pStyle w:val="Heading1"/>
      </w:pPr>
      <w:bookmarkStart w:id="5" w:name="O_1056041"/>
      <w:bookmarkEnd w:id="5"/>
      <w:r w:rsidRPr="00997504">
        <w:t>Links</w:t>
      </w:r>
    </w:p>
    <w:p w:rsidR="00000000" w:rsidRPr="00997504" w:rsidRDefault="00376730" w:rsidP="00376730">
      <w:pPr>
        <w:pStyle w:val="BodyText"/>
      </w:pPr>
      <w:r w:rsidRPr="00997504">
        <w:t xml:space="preserve">Companion Volume Implementation Guides are available from VETNet - </w:t>
      </w:r>
      <w:hyperlink r:id="rId13" w:history="1">
        <w:r w:rsidRPr="00AC762C">
          <w:rPr>
            <w:rStyle w:val="Hyperlink"/>
          </w:rPr>
          <w:t>https://vetnet.gov.au/Pages/TrainingDocs.aspx?q=11ef6853-ceed-4ba7-9d87-4da407e23c10</w:t>
        </w:r>
      </w:hyperlink>
    </w:p>
    <w:p w:rsidR="00000000" w:rsidRPr="00997504" w:rsidRDefault="00376730" w:rsidP="00997504"/>
    <w:sectPr w:rsidR="00000000" w:rsidRPr="00997504" w:rsidSect="00997504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504" w:rsidRDefault="00997504" w:rsidP="00997504">
      <w:r>
        <w:separator/>
      </w:r>
    </w:p>
  </w:endnote>
  <w:endnote w:type="continuationSeparator" w:id="0">
    <w:p w:rsidR="00997504" w:rsidRDefault="00997504" w:rsidP="00997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504" w:rsidRDefault="0099750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504" w:rsidRPr="00376730" w:rsidRDefault="00997504" w:rsidP="0037673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504" w:rsidRDefault="0099750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730" w:rsidRDefault="00376730" w:rsidP="00997504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76730" w:rsidRDefault="00376730" w:rsidP="00997504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376730" w:rsidRDefault="00376730" w:rsidP="00997504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504" w:rsidRDefault="00997504" w:rsidP="00997504">
      <w:r>
        <w:separator/>
      </w:r>
    </w:p>
  </w:footnote>
  <w:footnote w:type="continuationSeparator" w:id="0">
    <w:p w:rsidR="00997504" w:rsidRDefault="00997504" w:rsidP="00997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504" w:rsidRDefault="0099750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730" w:rsidRDefault="0037673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328E81D" wp14:editId="135D80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97504" w:rsidRPr="00376730" w:rsidRDefault="00997504" w:rsidP="0037673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504" w:rsidRDefault="0099750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730" w:rsidRPr="002D2AF8" w:rsidRDefault="00376730" w:rsidP="00997504">
    <w:pPr>
      <w:pStyle w:val="Header"/>
      <w:framePr w:wrap="around"/>
    </w:pPr>
    <w:fldSimple w:instr=" TITLE   \* MERGEFORMAT ">
      <w:r>
        <w:t>Assessment Requirements for BSBWHS519 Lead the development and use of WHS risk management tools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2022</w:t>
    </w:r>
    <w:r>
      <w:fldChar w:fldCharType="end"/>
    </w:r>
  </w:p>
  <w:p w:rsidR="00376730" w:rsidRDefault="00376730" w:rsidP="00997504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85A0EEE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AD121D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A0A4878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97504"/>
    <w:rsid w:val="00376730"/>
    <w:rsid w:val="0099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504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97504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97504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97504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97504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97504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97504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97504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97504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97504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9750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97504"/>
  </w:style>
  <w:style w:type="character" w:customStyle="1" w:styleId="Heading1Char">
    <w:name w:val="Heading 1 Char"/>
    <w:basedOn w:val="DefaultParagraphFont"/>
    <w:link w:val="Heading1"/>
    <w:rsid w:val="00997504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97504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97504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97504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97504"/>
    <w:rPr>
      <w:b/>
      <w:spacing w:val="0"/>
    </w:rPr>
  </w:style>
  <w:style w:type="paragraph" w:styleId="ListBullet2">
    <w:name w:val="List Bullet 2"/>
    <w:basedOn w:val="List2"/>
    <w:rsid w:val="00997504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997504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97504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97504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97504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97504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9750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97504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9750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97504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97504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97504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97504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97504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97504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97504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97504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97504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97504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97504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97504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97504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97504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97504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97504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97504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97504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97504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97504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97504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97504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97504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97504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97504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97504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97504"/>
    <w:rPr>
      <w:i/>
    </w:rPr>
  </w:style>
  <w:style w:type="paragraph" w:styleId="Caption">
    <w:name w:val="caption"/>
    <w:basedOn w:val="BodyText"/>
    <w:next w:val="Normal"/>
    <w:qFormat/>
    <w:rsid w:val="00997504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97504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97504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97504"/>
  </w:style>
  <w:style w:type="paragraph" w:styleId="TableofFigures">
    <w:name w:val="table of figures"/>
    <w:basedOn w:val="Normal"/>
    <w:next w:val="Normal"/>
    <w:semiHidden/>
    <w:rsid w:val="00997504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97504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97504"/>
    <w:rPr>
      <w:rFonts w:ascii="Wingdings" w:hAnsi="Wingdings"/>
    </w:rPr>
  </w:style>
  <w:style w:type="paragraph" w:customStyle="1" w:styleId="TableHeading">
    <w:name w:val="Table Heading"/>
    <w:basedOn w:val="HeadingBase"/>
    <w:rsid w:val="00997504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97504"/>
    <w:rPr>
      <w:color w:val="0033CC"/>
      <w:u w:val="none"/>
    </w:rPr>
  </w:style>
  <w:style w:type="paragraph" w:customStyle="1" w:styleId="BodyTextRight">
    <w:name w:val="Body Text Right"/>
    <w:basedOn w:val="BodyText"/>
    <w:rsid w:val="00997504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97504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97504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97504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97504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97504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97504"/>
    <w:rPr>
      <w:sz w:val="32"/>
    </w:rPr>
  </w:style>
  <w:style w:type="paragraph" w:customStyle="1" w:styleId="HeadingProcedure">
    <w:name w:val="Heading Procedure"/>
    <w:basedOn w:val="HeadingBase"/>
    <w:next w:val="Normal"/>
    <w:rsid w:val="00997504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97504"/>
    <w:pPr>
      <w:spacing w:before="60" w:after="60"/>
    </w:pPr>
  </w:style>
  <w:style w:type="paragraph" w:styleId="ListContinue">
    <w:name w:val="List Continue"/>
    <w:basedOn w:val="List"/>
    <w:rsid w:val="00997504"/>
    <w:pPr>
      <w:ind w:firstLine="0"/>
    </w:pPr>
  </w:style>
  <w:style w:type="paragraph" w:customStyle="1" w:styleId="ListNote">
    <w:name w:val="List Note"/>
    <w:basedOn w:val="List"/>
    <w:rsid w:val="00997504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97504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97504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97504"/>
    <w:rPr>
      <w:rFonts w:ascii="Courier New" w:hAnsi="Courier New"/>
    </w:rPr>
  </w:style>
  <w:style w:type="paragraph" w:customStyle="1" w:styleId="NoteBullet">
    <w:name w:val="Note Bullet"/>
    <w:basedOn w:val="Note"/>
    <w:rsid w:val="00997504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97504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97504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97504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97504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97504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97504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97504"/>
    <w:rPr>
      <w:b/>
      <w:smallCaps/>
    </w:rPr>
  </w:style>
  <w:style w:type="paragraph" w:customStyle="1" w:styleId="TableListNumber">
    <w:name w:val="Table List Number"/>
    <w:basedOn w:val="ListNumber"/>
    <w:rsid w:val="00997504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97504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97504"/>
    <w:pPr>
      <w:numPr>
        <w:numId w:val="9"/>
      </w:numPr>
    </w:pPr>
  </w:style>
  <w:style w:type="paragraph" w:customStyle="1" w:styleId="ListAlpha2">
    <w:name w:val="List Alpha 2"/>
    <w:basedOn w:val="List2"/>
    <w:rsid w:val="00997504"/>
    <w:pPr>
      <w:numPr>
        <w:numId w:val="8"/>
      </w:numPr>
    </w:pPr>
  </w:style>
  <w:style w:type="paragraph" w:styleId="List2">
    <w:name w:val="List 2"/>
    <w:basedOn w:val="BodyText"/>
    <w:rsid w:val="00997504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97504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97504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97504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97504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97504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97504"/>
    <w:pPr>
      <w:numPr>
        <w:numId w:val="4"/>
      </w:numPr>
    </w:pPr>
  </w:style>
  <w:style w:type="paragraph" w:styleId="ListContinue2">
    <w:name w:val="List Continue 2"/>
    <w:basedOn w:val="List2"/>
    <w:rsid w:val="00997504"/>
    <w:pPr>
      <w:ind w:firstLine="0"/>
    </w:pPr>
  </w:style>
  <w:style w:type="paragraph" w:styleId="ListContinue3">
    <w:name w:val="List Continue 3"/>
    <w:basedOn w:val="List3"/>
    <w:rsid w:val="00997504"/>
    <w:pPr>
      <w:ind w:left="1021" w:firstLine="0"/>
    </w:pPr>
  </w:style>
  <w:style w:type="paragraph" w:styleId="ListContinue4">
    <w:name w:val="List Continue 4"/>
    <w:basedOn w:val="List4"/>
    <w:rsid w:val="00997504"/>
    <w:pPr>
      <w:ind w:firstLine="0"/>
    </w:pPr>
  </w:style>
  <w:style w:type="paragraph" w:styleId="ListContinue5">
    <w:name w:val="List Continue 5"/>
    <w:basedOn w:val="List5"/>
    <w:rsid w:val="00997504"/>
    <w:pPr>
      <w:ind w:firstLine="0"/>
    </w:pPr>
  </w:style>
  <w:style w:type="paragraph" w:styleId="ListNumber3">
    <w:name w:val="List Number 3"/>
    <w:basedOn w:val="List3"/>
    <w:rsid w:val="00997504"/>
    <w:pPr>
      <w:numPr>
        <w:numId w:val="5"/>
      </w:numPr>
    </w:pPr>
  </w:style>
  <w:style w:type="paragraph" w:styleId="ListNumber4">
    <w:name w:val="List Number 4"/>
    <w:basedOn w:val="List4"/>
    <w:rsid w:val="00997504"/>
    <w:pPr>
      <w:numPr>
        <w:numId w:val="6"/>
      </w:numPr>
    </w:pPr>
  </w:style>
  <w:style w:type="paragraph" w:styleId="ListNumber5">
    <w:name w:val="List Number 5"/>
    <w:basedOn w:val="List5"/>
    <w:rsid w:val="00997504"/>
    <w:pPr>
      <w:numPr>
        <w:numId w:val="7"/>
      </w:numPr>
    </w:pPr>
  </w:style>
  <w:style w:type="paragraph" w:styleId="BlockText">
    <w:name w:val="Block Text"/>
    <w:basedOn w:val="Normal"/>
    <w:rsid w:val="00997504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97504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97504"/>
    <w:rPr>
      <w:sz w:val="16"/>
      <w:vertAlign w:val="superscript"/>
    </w:rPr>
  </w:style>
  <w:style w:type="character" w:customStyle="1" w:styleId="Symbols">
    <w:name w:val="Symbols"/>
    <w:basedOn w:val="DefaultParagraphFont"/>
    <w:rsid w:val="00997504"/>
    <w:rPr>
      <w:rFonts w:ascii="Symbol" w:hAnsi="Symbol"/>
    </w:rPr>
  </w:style>
  <w:style w:type="character" w:customStyle="1" w:styleId="MenuOptions">
    <w:name w:val="Menu Options"/>
    <w:basedOn w:val="DefaultParagraphFont"/>
    <w:rsid w:val="00997504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97504"/>
    <w:rPr>
      <w:b/>
    </w:rPr>
  </w:style>
  <w:style w:type="character" w:customStyle="1" w:styleId="Underlined">
    <w:name w:val="Underlined"/>
    <w:basedOn w:val="DefaultParagraphFont"/>
    <w:rsid w:val="00997504"/>
    <w:rPr>
      <w:u w:val="single"/>
    </w:rPr>
  </w:style>
  <w:style w:type="paragraph" w:customStyle="1" w:styleId="TableBodyTextRight">
    <w:name w:val="Table Body Text Right"/>
    <w:basedOn w:val="TableBodyText"/>
    <w:rsid w:val="00997504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97504"/>
    <w:rPr>
      <w:sz w:val="18"/>
    </w:rPr>
  </w:style>
  <w:style w:type="paragraph" w:customStyle="1" w:styleId="BodySmallRight">
    <w:name w:val="Body Small Right"/>
    <w:basedOn w:val="BodyTextRight"/>
    <w:rsid w:val="00997504"/>
    <w:rPr>
      <w:sz w:val="18"/>
      <w:szCs w:val="18"/>
    </w:rPr>
  </w:style>
  <w:style w:type="paragraph" w:customStyle="1" w:styleId="MarginEdition">
    <w:name w:val="Margin Edition"/>
    <w:basedOn w:val="MarginNote"/>
    <w:rsid w:val="00997504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97504"/>
    <w:rPr>
      <w:sz w:val="2"/>
      <w:szCs w:val="2"/>
    </w:rPr>
  </w:style>
  <w:style w:type="character" w:customStyle="1" w:styleId="Small">
    <w:name w:val="Small"/>
    <w:basedOn w:val="DefaultParagraphFont"/>
    <w:rsid w:val="00997504"/>
    <w:rPr>
      <w:sz w:val="16"/>
    </w:rPr>
  </w:style>
  <w:style w:type="paragraph" w:customStyle="1" w:styleId="WideTable">
    <w:name w:val="Wide Table"/>
    <w:basedOn w:val="Normal"/>
    <w:rsid w:val="00997504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97504"/>
  </w:style>
  <w:style w:type="paragraph" w:styleId="Quote">
    <w:name w:val="Quote"/>
    <w:basedOn w:val="Heading1"/>
    <w:link w:val="QuoteChar"/>
    <w:qFormat/>
    <w:rsid w:val="00997504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97504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97504"/>
    <w:pPr>
      <w:pageBreakBefore/>
    </w:pPr>
  </w:style>
  <w:style w:type="paragraph" w:customStyle="1" w:styleId="Border">
    <w:name w:val="Border"/>
    <w:basedOn w:val="Normal"/>
    <w:qFormat/>
    <w:rsid w:val="00997504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97504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750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7504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97504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97504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97504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97504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97504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97504"/>
    <w:rPr>
      <w:u w:val="single"/>
    </w:rPr>
  </w:style>
  <w:style w:type="character" w:customStyle="1" w:styleId="BoldandItalics">
    <w:name w:val="Bold and Italics"/>
    <w:qFormat/>
    <w:rsid w:val="00997504"/>
    <w:rPr>
      <w:b/>
      <w:i/>
      <w:u w:val="none"/>
    </w:rPr>
  </w:style>
  <w:style w:type="paragraph" w:styleId="BalloonText">
    <w:name w:val="Balloon Text"/>
    <w:basedOn w:val="Normal"/>
    <w:link w:val="BalloonTextChar"/>
    <w:rsid w:val="009975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7504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97504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97504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97504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97504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97504"/>
    <w:pPr>
      <w:spacing w:before="0" w:after="0"/>
    </w:pPr>
  </w:style>
  <w:style w:type="paragraph" w:customStyle="1" w:styleId="BodyTextBold">
    <w:name w:val="Body Text Bold"/>
    <w:basedOn w:val="BodyText"/>
    <w:qFormat/>
    <w:rsid w:val="00997504"/>
    <w:rPr>
      <w:b/>
    </w:rPr>
  </w:style>
  <w:style w:type="character" w:styleId="Hyperlink">
    <w:name w:val="Hyperlink"/>
    <w:basedOn w:val="DefaultParagraphFont"/>
    <w:uiPriority w:val="99"/>
    <w:unhideWhenUsed/>
    <w:rsid w:val="003767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3451</Characters>
  <Application>Microsoft Office Word</Application>
  <DocSecurity>0</DocSecurity>
  <Lines>93</Lines>
  <Paragraphs>73</Paragraphs>
  <ScaleCrop>false</ScaleCrop>
  <Company>Author-it Software Corporation Ltd.</Company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BSBWHS519 Lead the development and use of WHS risk management tools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2022-01-25T01:03:00Z</dcterms:created>
  <dcterms:modified xsi:type="dcterms:W3CDTF">2022-01-25T01:03:00Z</dcterms:modified>
</cp:coreProperties>
</file>