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7F3" w:rsidRDefault="004367F3" w:rsidP="004367F3">
      <w:pPr>
        <w:pStyle w:val="Title"/>
      </w:pPr>
      <w:fldSimple w:instr=" TITLE   \* MERGEFORMAT ">
        <w:r>
          <w:t>BSBINS601 Manage knowledge and information</w:t>
        </w:r>
      </w:fldSimple>
    </w:p>
    <w:p w:rsidR="004367F3" w:rsidRDefault="004367F3" w:rsidP="004367F3">
      <w:pPr>
        <w:pStyle w:val="Version"/>
        <w:sectPr w:rsidR="004367F3" w:rsidSect="00E77E7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E77E7F" w:rsidRDefault="004367F3" w:rsidP="00E77E7F">
      <w:pPr>
        <w:pStyle w:val="SuperHeading"/>
      </w:pPr>
      <w:r w:rsidRPr="00E77E7F">
        <w:lastRenderedPageBreak/>
        <w:t>BSBINS601 Manage knowledge and information</w:t>
      </w:r>
    </w:p>
    <w:p w:rsidR="00000000" w:rsidRPr="00E77E7F" w:rsidRDefault="004367F3" w:rsidP="00E77E7F">
      <w:pPr>
        <w:pStyle w:val="Heading1"/>
      </w:pPr>
      <w:bookmarkStart w:id="1" w:name="O_1123615"/>
      <w:bookmarkEnd w:id="1"/>
      <w:r w:rsidRPr="00E77E7F">
        <w:t>Modification History</w:t>
      </w:r>
    </w:p>
    <w:tbl>
      <w:tblPr>
        <w:tblW w:w="93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73"/>
        <w:gridCol w:w="6163"/>
      </w:tblGrid>
      <w:tr w:rsidR="00000000" w:rsidTr="00E77E7F">
        <w:tc>
          <w:tcPr>
            <w:tcW w:w="317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BodyText"/>
            </w:pPr>
            <w:r w:rsidRPr="00E77E7F">
              <w:rPr>
                <w:rStyle w:val="SpecialBold"/>
              </w:rPr>
              <w:t>Release</w:t>
            </w:r>
            <w:r w:rsidRPr="00E77E7F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rPr>
                <w:rStyle w:val="SpecialBold"/>
              </w:rPr>
              <w:t>Comments</w:t>
            </w:r>
            <w:r w:rsidRPr="00E77E7F">
              <w:t> </w:t>
            </w:r>
          </w:p>
        </w:tc>
      </w:tr>
      <w:tr w:rsidR="00000000" w:rsidRPr="00E77E7F" w:rsidTr="00E77E7F">
        <w:tc>
          <w:tcPr>
            <w:tcW w:w="317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BodyText"/>
            </w:pPr>
            <w:r w:rsidRPr="00E77E7F">
              <w:t>This version first released with BSB Business Services Training Package Version 7.0.</w:t>
            </w:r>
          </w:p>
        </w:tc>
      </w:tr>
    </w:tbl>
    <w:p w:rsidR="00000000" w:rsidRPr="00E77E7F" w:rsidRDefault="004367F3" w:rsidP="00E77E7F">
      <w:pPr>
        <w:pStyle w:val="BodyText"/>
      </w:pPr>
    </w:p>
    <w:p w:rsidR="00000000" w:rsidRPr="00E77E7F" w:rsidRDefault="004367F3" w:rsidP="00E77E7F">
      <w:pPr>
        <w:pStyle w:val="AllowPageBreak"/>
      </w:pPr>
    </w:p>
    <w:p w:rsidR="00000000" w:rsidRPr="00E77E7F" w:rsidRDefault="004367F3" w:rsidP="00E77E7F">
      <w:pPr>
        <w:pStyle w:val="Heading1"/>
      </w:pPr>
      <w:bookmarkStart w:id="2" w:name="O_1123620"/>
      <w:bookmarkEnd w:id="2"/>
      <w:r w:rsidRPr="00E77E7F">
        <w:t>Application</w:t>
      </w:r>
    </w:p>
    <w:p w:rsidR="00000000" w:rsidRPr="00E77E7F" w:rsidRDefault="004367F3" w:rsidP="004367F3">
      <w:pPr>
        <w:pStyle w:val="BodyText"/>
      </w:pPr>
      <w:r w:rsidRPr="00E77E7F">
        <w:t>This unit describes the skills and knowledge required to develop and maintain informati</w:t>
      </w:r>
      <w:r w:rsidRPr="00E77E7F">
        <w:t>on and data systems to support decision making, and to optimise the use of knowledge and learning throughout the organisation.</w:t>
      </w:r>
    </w:p>
    <w:p w:rsidR="00000000" w:rsidRPr="00E77E7F" w:rsidRDefault="004367F3" w:rsidP="004367F3">
      <w:pPr>
        <w:pStyle w:val="BodyText"/>
      </w:pPr>
      <w:r w:rsidRPr="00E77E7F">
        <w:t>The unit applies to individuals who are responsible for ensuring that critical business information is readily available to revie</w:t>
      </w:r>
      <w:r w:rsidRPr="00E77E7F">
        <w:t>w the organisation’s performance and to ensure its effective functioning. It applies to a wide range of information assets such as business performance data, customer feedback, statistical data and financial data.</w:t>
      </w:r>
    </w:p>
    <w:p w:rsidR="00000000" w:rsidRPr="00E77E7F" w:rsidRDefault="004367F3" w:rsidP="004367F3">
      <w:pPr>
        <w:pStyle w:val="BodyText"/>
      </w:pPr>
      <w:r w:rsidRPr="00E77E7F">
        <w:t>No licensing, legislative or certification</w:t>
      </w:r>
      <w:r w:rsidRPr="00E77E7F">
        <w:t xml:space="preserve"> requirements apply to this unit at the time of publication.</w:t>
      </w:r>
    </w:p>
    <w:p w:rsidR="00000000" w:rsidRPr="00E77E7F" w:rsidRDefault="004367F3" w:rsidP="00E77E7F">
      <w:pPr>
        <w:pStyle w:val="Heading1"/>
      </w:pPr>
      <w:bookmarkStart w:id="3" w:name="O_1123619"/>
      <w:bookmarkEnd w:id="3"/>
      <w:r w:rsidRPr="00E77E7F">
        <w:t>Unit Sector</w:t>
      </w:r>
    </w:p>
    <w:p w:rsidR="00000000" w:rsidRPr="00E77E7F" w:rsidRDefault="004367F3" w:rsidP="004367F3">
      <w:pPr>
        <w:pStyle w:val="BodyText"/>
      </w:pPr>
      <w:r w:rsidRPr="00E77E7F">
        <w:t>Technical Skills – Information Services</w:t>
      </w:r>
    </w:p>
    <w:p w:rsidR="00000000" w:rsidRPr="00E77E7F" w:rsidRDefault="004367F3" w:rsidP="00E77E7F">
      <w:pPr>
        <w:pStyle w:val="Heading1"/>
      </w:pPr>
      <w:bookmarkStart w:id="4" w:name="O_1123618"/>
      <w:bookmarkEnd w:id="4"/>
      <w:r w:rsidRPr="00E77E7F">
        <w:t>Elements and Performance Criteria</w:t>
      </w:r>
    </w:p>
    <w:tbl>
      <w:tblPr>
        <w:tblW w:w="928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06"/>
        <w:gridCol w:w="6682"/>
      </w:tblGrid>
      <w:tr w:rsidR="00000000" w:rsidRPr="00E77E7F" w:rsidTr="00E77E7F">
        <w:trPr>
          <w:tblHeader/>
        </w:trPr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BodyText"/>
            </w:pPr>
            <w:r w:rsidRPr="00E77E7F">
              <w:rPr>
                <w:rStyle w:val="SpecialBold"/>
              </w:rPr>
              <w:t>ELEMENT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rPr>
                <w:rStyle w:val="SpecialBold"/>
              </w:rPr>
              <w:t>PERFORMANCE CRITERIA</w:t>
            </w:r>
          </w:p>
        </w:tc>
      </w:tr>
      <w:tr w:rsidR="00000000" w:rsidTr="00E77E7F">
        <w:tc>
          <w:tcPr>
            <w:tcW w:w="2606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BodyText"/>
            </w:pPr>
            <w:r w:rsidRPr="00E77E7F">
              <w:rPr>
                <w:rStyle w:val="Emphasis"/>
              </w:rPr>
              <w:t>Elements describe the essential outcomes.</w:t>
            </w:r>
          </w:p>
        </w:tc>
        <w:tc>
          <w:tcPr>
            <w:tcW w:w="6682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E77E7F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List"/>
              <w:rPr>
                <w:lang w:val="en-NZ"/>
              </w:rPr>
            </w:pPr>
            <w:r w:rsidRPr="00E77E7F">
              <w:t>1. Collect relevant business information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"/>
            </w:pPr>
            <w:r w:rsidRPr="00E77E7F">
              <w:t>1.1 Review staff and customer feedback and business performance data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1.2 Identify, define and analyse business issues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1.3 Identify information required to reach a decision on issues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1.4 Source and collect relevant, reliable information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1.5 Confirm information is reliable and valid and reject where contradictory or ambiguous</w:t>
            </w:r>
          </w:p>
          <w:p w:rsidR="00000000" w:rsidRDefault="004367F3" w:rsidP="00E77E7F">
            <w:pPr>
              <w:pStyle w:val="List"/>
              <w:rPr>
                <w:lang w:val="en-NZ"/>
              </w:rPr>
            </w:pPr>
            <w:r w:rsidRPr="00E77E7F">
              <w:t>1.6 Consult relevant stakeholders and collect a</w:t>
            </w:r>
            <w:r w:rsidRPr="00E77E7F">
              <w:t>nd review relevant knowledge</w:t>
            </w:r>
          </w:p>
        </w:tc>
      </w:tr>
      <w:tr w:rsidR="00000000" w:rsidTr="00E77E7F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List"/>
              <w:rPr>
                <w:lang w:val="en-NZ"/>
              </w:rPr>
            </w:pPr>
            <w:r w:rsidRPr="00E77E7F">
              <w:lastRenderedPageBreak/>
              <w:t>2. Analyse information and knowledge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"/>
            </w:pPr>
            <w:r w:rsidRPr="00E77E7F">
              <w:t>2.1 Create clear, relevant and consistent objectives for analysis according to organisational requirements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2.2 Identify and interpret patterns and emerging trends according to organisational requirements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2.3 Use and interpret statistical analyses, where required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2.4 Use sensitivity analysis on relevant options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2.5 Document approach to analysis of information an</w:t>
            </w:r>
            <w:r w:rsidRPr="00E77E7F">
              <w:t>d knowledge and conclusions drawn</w:t>
            </w:r>
          </w:p>
          <w:p w:rsidR="00000000" w:rsidRDefault="004367F3" w:rsidP="00E77E7F">
            <w:pPr>
              <w:pStyle w:val="List"/>
              <w:rPr>
                <w:lang w:val="en-NZ"/>
              </w:rPr>
            </w:pPr>
            <w:r w:rsidRPr="00E77E7F">
              <w:t xml:space="preserve">2.6 Adjust information and knowledge management decision support systems, where required </w:t>
            </w:r>
          </w:p>
        </w:tc>
      </w:tr>
      <w:tr w:rsidR="00000000" w:rsidTr="00E77E7F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List"/>
              <w:rPr>
                <w:lang w:val="en-NZ"/>
              </w:rPr>
            </w:pPr>
            <w:r w:rsidRPr="00E77E7F">
              <w:t xml:space="preserve">3. Decide rectification for business issues 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"/>
            </w:pPr>
            <w:r w:rsidRPr="00E77E7F">
              <w:t>3.1 Confirm sufficient valid and reliable information is available to support decision</w:t>
            </w:r>
            <w:r w:rsidRPr="00E77E7F">
              <w:t>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3.2 Use risk management plans to determine acceptable courses of action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 xml:space="preserve">3.3 Use relevant quantitative methods to assist decision making 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3.4 Consult specialists and other relevant stakeholders</w:t>
            </w:r>
          </w:p>
          <w:p w:rsidR="00000000" w:rsidRDefault="004367F3" w:rsidP="00E77E7F">
            <w:pPr>
              <w:pStyle w:val="List"/>
              <w:rPr>
                <w:lang w:val="en-NZ"/>
              </w:rPr>
            </w:pPr>
            <w:r w:rsidRPr="00E77E7F">
              <w:t xml:space="preserve">3.5 Make decisions and confirm decisions are consistent with </w:t>
            </w:r>
            <w:r w:rsidRPr="00E77E7F">
              <w:t>organisational objectives, values and standards</w:t>
            </w:r>
          </w:p>
        </w:tc>
      </w:tr>
      <w:tr w:rsidR="00000000" w:rsidRPr="00E77E7F" w:rsidTr="00E77E7F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List"/>
              <w:rPr>
                <w:lang w:val="en-NZ"/>
              </w:rPr>
            </w:pPr>
            <w:r w:rsidRPr="00E77E7F">
              <w:t>4. Distribute information to the organisation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"/>
            </w:pPr>
            <w:r w:rsidRPr="00E77E7F">
              <w:t>4.1 Confirm information requirements are documented and according to organisational requirements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 xml:space="preserve">4.2 Document information and update databases 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4.3 Design and te</w:t>
            </w:r>
            <w:r w:rsidRPr="00E77E7F">
              <w:t>st systems to meet information requirements of relevant stakeholders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4.4 Confirm information and knowledge systems are current, accurate, relevant and sufficient for relevant stakeholders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 xml:space="preserve">4.5 Develop communication plan 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4.6 Distribute information to releva</w:t>
            </w:r>
            <w:r w:rsidRPr="00E77E7F">
              <w:t>nt stakeholders according to organisational policies and procedures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 xml:space="preserve">4.7 Monitor and update communication distribution plans </w:t>
            </w:r>
          </w:p>
          <w:p w:rsidR="00000000" w:rsidRPr="00E77E7F" w:rsidRDefault="004367F3" w:rsidP="00E77E7F">
            <w:pPr>
              <w:pStyle w:val="List"/>
            </w:pPr>
            <w:r w:rsidRPr="00E77E7F">
              <w:t>4.8 Maintain relevant knowledge and support security of information</w:t>
            </w:r>
          </w:p>
        </w:tc>
      </w:tr>
    </w:tbl>
    <w:p w:rsidR="00000000" w:rsidRPr="00E77E7F" w:rsidRDefault="004367F3" w:rsidP="00E77E7F">
      <w:pPr>
        <w:pStyle w:val="List"/>
      </w:pPr>
    </w:p>
    <w:p w:rsidR="00000000" w:rsidRPr="00E77E7F" w:rsidRDefault="004367F3" w:rsidP="00E77E7F">
      <w:pPr>
        <w:pStyle w:val="AllowPageBreak"/>
      </w:pPr>
    </w:p>
    <w:p w:rsidR="00000000" w:rsidRPr="00E77E7F" w:rsidRDefault="004367F3" w:rsidP="00E77E7F">
      <w:pPr>
        <w:pStyle w:val="Heading1"/>
      </w:pPr>
      <w:bookmarkStart w:id="5" w:name="O_1123617"/>
      <w:bookmarkEnd w:id="5"/>
      <w:r w:rsidRPr="00E77E7F">
        <w:t>Foundation Skills</w:t>
      </w:r>
    </w:p>
    <w:p w:rsidR="00000000" w:rsidRPr="004367F3" w:rsidRDefault="004367F3" w:rsidP="004367F3">
      <w:pPr>
        <w:pStyle w:val="BodyText"/>
        <w:rPr>
          <w:i/>
        </w:rPr>
      </w:pPr>
      <w:r w:rsidRPr="004367F3">
        <w:rPr>
          <w:rStyle w:val="Emphasis"/>
        </w:rPr>
        <w:t>This section describes those language, literacy, numeracy and employment skills that are essential to performance but not explicit in the performance criteria.</w:t>
      </w:r>
    </w:p>
    <w:tbl>
      <w:tblPr>
        <w:tblW w:w="928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4"/>
        <w:gridCol w:w="7244"/>
      </w:tblGrid>
      <w:tr w:rsidR="00000000" w:rsidTr="00E77E7F">
        <w:trPr>
          <w:tblHeader/>
        </w:trPr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BodyText"/>
            </w:pPr>
            <w:r w:rsidRPr="00E77E7F">
              <w:rPr>
                <w:rStyle w:val="SpecialBold"/>
              </w:rPr>
              <w:t>Skill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rPr>
                <w:rStyle w:val="SpecialBold"/>
              </w:rPr>
              <w:t>Description</w:t>
            </w:r>
          </w:p>
        </w:tc>
      </w:tr>
      <w:tr w:rsidR="00000000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lastRenderedPageBreak/>
              <w:t>Reading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Bullet"/>
            </w:pPr>
            <w:r w:rsidRPr="00E77E7F">
              <w:t>Organises, evaluates and critiques ideas and information from a wide</w:t>
            </w:r>
            <w:r w:rsidRPr="00E77E7F">
              <w:t xml:space="preserve"> range of complex texts</w:t>
            </w:r>
          </w:p>
          <w:p w:rsidR="00000000" w:rsidRDefault="004367F3" w:rsidP="00E77E7F">
            <w:pPr>
              <w:pStyle w:val="ListBullet"/>
              <w:rPr>
                <w:lang w:val="en-NZ"/>
              </w:rPr>
            </w:pPr>
            <w:r w:rsidRPr="00E77E7F">
              <w:t>Draws on a broad range of strategies to build and maintain understanding throughout complex texts</w:t>
            </w:r>
          </w:p>
        </w:tc>
      </w:tr>
      <w:tr w:rsidR="00000000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Writing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Bullet"/>
            </w:pPr>
            <w:r w:rsidRPr="00E77E7F">
              <w:t>Generates complex written texts, demonstrating control over a broad range of writing styles and purpose</w:t>
            </w:r>
          </w:p>
          <w:p w:rsidR="00000000" w:rsidRDefault="004367F3" w:rsidP="00E77E7F">
            <w:pPr>
              <w:pStyle w:val="ListBullet"/>
              <w:rPr>
                <w:lang w:val="en-NZ"/>
              </w:rPr>
            </w:pPr>
            <w:r w:rsidRPr="00E77E7F">
              <w:t>Demonstrates sophisticated writing skills by selecting appropriate conventions and stylistic devices to express precise meaning</w:t>
            </w:r>
          </w:p>
        </w:tc>
      </w:tr>
      <w:tr w:rsidR="00000000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Oral Communication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Bullet"/>
            </w:pPr>
            <w:r w:rsidRPr="00E77E7F">
              <w:t>Encourages discussions and applies appropriate listening and questioning techniques while consulting with o</w:t>
            </w:r>
            <w:r w:rsidRPr="00E77E7F">
              <w:t>thers</w:t>
            </w:r>
          </w:p>
          <w:p w:rsidR="00000000" w:rsidRDefault="004367F3" w:rsidP="00E77E7F">
            <w:pPr>
              <w:pStyle w:val="ListBullet"/>
              <w:rPr>
                <w:lang w:val="en-NZ"/>
              </w:rPr>
            </w:pPr>
            <w:r w:rsidRPr="00E77E7F">
              <w:t>Presents complex information in formal situations using language, tone and pace appropriate for the audience and purpose</w:t>
            </w:r>
          </w:p>
        </w:tc>
      </w:tr>
      <w:tr w:rsidR="00000000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Numeracy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ListBullet"/>
              <w:rPr>
                <w:lang w:val="en-NZ"/>
              </w:rPr>
            </w:pPr>
            <w:r w:rsidRPr="00E77E7F">
              <w:t>Uses numeracy skills to interpret complex statistical and researched information, performing calculations on data to r</w:t>
            </w:r>
            <w:r w:rsidRPr="00E77E7F">
              <w:t xml:space="preserve">ender it usable and reportable </w:t>
            </w:r>
          </w:p>
        </w:tc>
      </w:tr>
      <w:tr w:rsidR="00000000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Self-management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ListBullet"/>
              <w:rPr>
                <w:lang w:val="en-NZ"/>
              </w:rPr>
            </w:pPr>
            <w:r w:rsidRPr="00E77E7F">
              <w:t>Works autonomously making high level decisions to achieve and improve organisational goals</w:t>
            </w:r>
          </w:p>
        </w:tc>
      </w:tr>
      <w:tr w:rsidR="00000000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Planning and organising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ListBullet"/>
              <w:rPr>
                <w:lang w:val="en-NZ"/>
              </w:rPr>
            </w:pPr>
            <w:r w:rsidRPr="00E77E7F">
              <w:t xml:space="preserve">Plans and manages activities with implications for the whole organisation </w:t>
            </w:r>
          </w:p>
        </w:tc>
      </w:tr>
      <w:tr w:rsidR="00000000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Initiative and enterprise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Bullet"/>
            </w:pPr>
            <w:r w:rsidRPr="00E77E7F">
              <w:t xml:space="preserve">Makes high impact decisions, analysing input from a range of sources and, where appropriate, drawing on experience </w:t>
            </w:r>
          </w:p>
          <w:p w:rsidR="00000000" w:rsidRDefault="004367F3" w:rsidP="00E77E7F">
            <w:pPr>
              <w:pStyle w:val="ListBullet"/>
              <w:rPr>
                <w:lang w:val="en-NZ"/>
              </w:rPr>
            </w:pPr>
            <w:r w:rsidRPr="00E77E7F">
              <w:t xml:space="preserve">Explores new and innovative ideas through analysis and critical thinking </w:t>
            </w:r>
          </w:p>
        </w:tc>
      </w:tr>
      <w:tr w:rsidR="00000000" w:rsidRPr="00E77E7F" w:rsidTr="00E77E7F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367F3" w:rsidP="00E77E7F">
            <w:pPr>
              <w:pStyle w:val="BodyText"/>
              <w:rPr>
                <w:lang w:val="en-NZ"/>
              </w:rPr>
            </w:pPr>
            <w:r w:rsidRPr="00E77E7F">
              <w:t>Technology</w:t>
            </w:r>
          </w:p>
        </w:tc>
        <w:tc>
          <w:tcPr>
            <w:tcW w:w="7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E77E7F" w:rsidRDefault="004367F3" w:rsidP="00E77E7F">
            <w:pPr>
              <w:pStyle w:val="ListBullet"/>
            </w:pPr>
            <w:r w:rsidRPr="00E77E7F">
              <w:t xml:space="preserve">Uses digital technologies </w:t>
            </w:r>
            <w:r w:rsidRPr="00E77E7F">
              <w:t>to manage knowledge and information and actively investigates new technologies for strategic and operational purposes</w:t>
            </w:r>
          </w:p>
        </w:tc>
      </w:tr>
    </w:tbl>
    <w:p w:rsidR="00000000" w:rsidRPr="00E77E7F" w:rsidRDefault="004367F3" w:rsidP="00E77E7F">
      <w:pPr>
        <w:pStyle w:val="BodyText"/>
      </w:pPr>
    </w:p>
    <w:p w:rsidR="00000000" w:rsidRPr="00E77E7F" w:rsidRDefault="004367F3" w:rsidP="00E77E7F">
      <w:pPr>
        <w:pStyle w:val="AllowPageBreak"/>
      </w:pPr>
    </w:p>
    <w:p w:rsidR="00000000" w:rsidRPr="00E77E7F" w:rsidRDefault="004367F3" w:rsidP="00E77E7F">
      <w:pPr>
        <w:pStyle w:val="Heading1"/>
      </w:pPr>
      <w:bookmarkStart w:id="6" w:name="O_1123616"/>
      <w:bookmarkEnd w:id="6"/>
      <w:r w:rsidRPr="00E77E7F">
        <w:t>Unit Mapping Information</w:t>
      </w:r>
    </w:p>
    <w:p w:rsidR="00000000" w:rsidRPr="00E77E7F" w:rsidRDefault="004367F3" w:rsidP="004367F3">
      <w:pPr>
        <w:pStyle w:val="BodyText"/>
      </w:pPr>
      <w:r w:rsidRPr="00E77E7F">
        <w:t>Supersedes and is equivalent to BSBINM601 Manage knowledge and information.</w:t>
      </w:r>
    </w:p>
    <w:p w:rsidR="00000000" w:rsidRPr="00E77E7F" w:rsidRDefault="004367F3" w:rsidP="004367F3">
      <w:pPr>
        <w:pStyle w:val="BodyText"/>
      </w:pPr>
      <w:r w:rsidRPr="00E77E7F">
        <w:t>Supersedes but i</w:t>
      </w:r>
      <w:r w:rsidRPr="00E77E7F">
        <w:t>s not equivalent to:</w:t>
      </w:r>
    </w:p>
    <w:p w:rsidR="00000000" w:rsidRPr="00E77E7F" w:rsidRDefault="004367F3" w:rsidP="00E77E7F">
      <w:pPr>
        <w:pStyle w:val="ListBullet"/>
      </w:pPr>
      <w:r w:rsidRPr="00E77E7F">
        <w:t>BSBLIB505 Develop disaster management plans</w:t>
      </w:r>
    </w:p>
    <w:p w:rsidR="00000000" w:rsidRPr="00E77E7F" w:rsidRDefault="004367F3" w:rsidP="00E77E7F">
      <w:pPr>
        <w:pStyle w:val="ListBullet"/>
      </w:pPr>
      <w:r w:rsidRPr="00E77E7F">
        <w:t>BSBLIB605 Analyse and describe specialist and complex material</w:t>
      </w:r>
    </w:p>
    <w:p w:rsidR="00000000" w:rsidRPr="00E77E7F" w:rsidRDefault="004367F3" w:rsidP="00E77E7F">
      <w:pPr>
        <w:pStyle w:val="ListBullet"/>
      </w:pPr>
      <w:r w:rsidRPr="00E77E7F">
        <w:t>BSBMGT801 Direct the development of a knowledge management strategy for a business</w:t>
      </w:r>
    </w:p>
    <w:p w:rsidR="00000000" w:rsidRPr="00E77E7F" w:rsidRDefault="004367F3" w:rsidP="00E77E7F">
      <w:pPr>
        <w:pStyle w:val="ListBullet"/>
      </w:pPr>
      <w:r w:rsidRPr="00E77E7F">
        <w:t>BSBRKG603 Prepare a functional analysis for an organisation.</w:t>
      </w:r>
    </w:p>
    <w:p w:rsidR="00000000" w:rsidRPr="00E77E7F" w:rsidRDefault="004367F3" w:rsidP="00E77E7F">
      <w:pPr>
        <w:pStyle w:val="AllowPageBreak"/>
      </w:pPr>
    </w:p>
    <w:p w:rsidR="00000000" w:rsidRPr="00E77E7F" w:rsidRDefault="004367F3" w:rsidP="00E77E7F">
      <w:pPr>
        <w:pStyle w:val="Heading1"/>
      </w:pPr>
      <w:bookmarkStart w:id="7" w:name="O_1123609"/>
      <w:bookmarkEnd w:id="7"/>
      <w:r w:rsidRPr="00E77E7F">
        <w:t>Links</w:t>
      </w:r>
    </w:p>
    <w:p w:rsidR="00000000" w:rsidRPr="00E77E7F" w:rsidRDefault="004367F3" w:rsidP="004367F3">
      <w:pPr>
        <w:pStyle w:val="BodyText"/>
      </w:pPr>
      <w:r w:rsidRPr="00E77E7F">
        <w:t xml:space="preserve">Companion Volume Implementation Guide is found on VETNet - </w:t>
      </w:r>
      <w:hyperlink r:id="rId13" w:history="1">
        <w:r w:rsidRPr="00527D3D">
          <w:rPr>
            <w:rStyle w:val="Hyperlink"/>
          </w:rPr>
          <w:t>https://vetnet.gov.au/Pages/TrainingDocs.aspx?q=11ef6853-ceed-4ba7-9d87-4da407e23c10</w:t>
        </w:r>
      </w:hyperlink>
    </w:p>
    <w:p w:rsidR="00000000" w:rsidRPr="00E77E7F" w:rsidRDefault="004367F3" w:rsidP="00E77E7F"/>
    <w:sectPr w:rsidR="00000000" w:rsidRPr="00E77E7F" w:rsidSect="00E77E7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E7F" w:rsidRDefault="00E77E7F" w:rsidP="00E77E7F">
      <w:r>
        <w:separator/>
      </w:r>
    </w:p>
  </w:endnote>
  <w:endnote w:type="continuationSeparator" w:id="0">
    <w:p w:rsidR="00E77E7F" w:rsidRDefault="00E77E7F" w:rsidP="00E77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E7F" w:rsidRDefault="00E77E7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E7F" w:rsidRPr="004367F3" w:rsidRDefault="00E77E7F" w:rsidP="004367F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E7F" w:rsidRDefault="00E77E7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F3" w:rsidRDefault="004367F3" w:rsidP="00E77E7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367F3" w:rsidRDefault="004367F3" w:rsidP="00E77E7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4367F3" w:rsidRDefault="004367F3" w:rsidP="00E77E7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E7F" w:rsidRDefault="00E77E7F" w:rsidP="00E77E7F">
      <w:r>
        <w:separator/>
      </w:r>
    </w:p>
  </w:footnote>
  <w:footnote w:type="continuationSeparator" w:id="0">
    <w:p w:rsidR="00E77E7F" w:rsidRDefault="00E77E7F" w:rsidP="00E77E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E7F" w:rsidRDefault="00E77E7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F3" w:rsidRDefault="004367F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60E3F59" wp14:editId="7BA1183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77E7F" w:rsidRPr="004367F3" w:rsidRDefault="00E77E7F" w:rsidP="004367F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E7F" w:rsidRDefault="00E77E7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7F3" w:rsidRPr="002D2AF8" w:rsidRDefault="004367F3" w:rsidP="00E77E7F">
    <w:pPr>
      <w:pStyle w:val="Header"/>
      <w:framePr w:wrap="around"/>
    </w:pPr>
    <w:fldSimple w:instr=" TITLE   \* MERGEFORMAT ">
      <w:r>
        <w:t>BSBINS601 Manage knowledge and information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October 2022</w:t>
    </w:r>
    <w:r>
      <w:fldChar w:fldCharType="end"/>
    </w:r>
  </w:p>
  <w:p w:rsidR="004367F3" w:rsidRDefault="004367F3" w:rsidP="00E77E7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052222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EE26B30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77E7F"/>
    <w:rsid w:val="004367F3"/>
    <w:rsid w:val="00E7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E7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E77E7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E77E7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E77E7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E77E7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E77E7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E77E7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E77E7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77E7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E77E7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E77E7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77E7F"/>
  </w:style>
  <w:style w:type="character" w:customStyle="1" w:styleId="Heading1Char">
    <w:name w:val="Heading 1 Char"/>
    <w:basedOn w:val="DefaultParagraphFont"/>
    <w:link w:val="Heading1"/>
    <w:rsid w:val="00E77E7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E77E7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E77E7F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E77E7F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E77E7F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E77E7F"/>
    <w:rPr>
      <w:b/>
      <w:spacing w:val="0"/>
    </w:rPr>
  </w:style>
  <w:style w:type="character" w:styleId="Emphasis">
    <w:name w:val="Emphasis"/>
    <w:basedOn w:val="DefaultParagraphFont"/>
    <w:qFormat/>
    <w:rsid w:val="00E77E7F"/>
    <w:rPr>
      <w:i/>
    </w:rPr>
  </w:style>
  <w:style w:type="paragraph" w:customStyle="1" w:styleId="SuperHeading">
    <w:name w:val="SuperHeading"/>
    <w:basedOn w:val="Normal"/>
    <w:rsid w:val="00E77E7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E77E7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E77E7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E77E7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E77E7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E77E7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E77E7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E77E7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E77E7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E77E7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E77E7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E77E7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E77E7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E77E7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E77E7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E77E7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E77E7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E77E7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E77E7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E77E7F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E77E7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E77E7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E77E7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E77E7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E77E7F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E77E7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E77E7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E77E7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E77E7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E77E7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E77E7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77E7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E77E7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E77E7F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E77E7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E77E7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E77E7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E77E7F"/>
  </w:style>
  <w:style w:type="paragraph" w:styleId="TableofFigures">
    <w:name w:val="table of figures"/>
    <w:basedOn w:val="Normal"/>
    <w:next w:val="Normal"/>
    <w:semiHidden/>
    <w:rsid w:val="00E77E7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E77E7F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E77E7F"/>
    <w:rPr>
      <w:rFonts w:ascii="Wingdings" w:hAnsi="Wingdings"/>
    </w:rPr>
  </w:style>
  <w:style w:type="paragraph" w:customStyle="1" w:styleId="TableHeading">
    <w:name w:val="Table Heading"/>
    <w:basedOn w:val="HeadingBase"/>
    <w:rsid w:val="00E77E7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E77E7F"/>
    <w:rPr>
      <w:color w:val="0033CC"/>
      <w:u w:val="none"/>
    </w:rPr>
  </w:style>
  <w:style w:type="paragraph" w:customStyle="1" w:styleId="BodyTextRight">
    <w:name w:val="Body Text Right"/>
    <w:basedOn w:val="BodyText"/>
    <w:rsid w:val="00E77E7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E77E7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E77E7F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E77E7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E77E7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E77E7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E77E7F"/>
    <w:rPr>
      <w:sz w:val="32"/>
    </w:rPr>
  </w:style>
  <w:style w:type="paragraph" w:customStyle="1" w:styleId="HeadingProcedure">
    <w:name w:val="Heading Procedure"/>
    <w:basedOn w:val="HeadingBase"/>
    <w:next w:val="Normal"/>
    <w:rsid w:val="00E77E7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E77E7F"/>
    <w:pPr>
      <w:spacing w:before="60" w:after="60"/>
    </w:pPr>
  </w:style>
  <w:style w:type="paragraph" w:styleId="ListContinue">
    <w:name w:val="List Continue"/>
    <w:basedOn w:val="List"/>
    <w:rsid w:val="00E77E7F"/>
    <w:pPr>
      <w:ind w:firstLine="0"/>
    </w:pPr>
  </w:style>
  <w:style w:type="paragraph" w:customStyle="1" w:styleId="ListNote">
    <w:name w:val="List Note"/>
    <w:basedOn w:val="List"/>
    <w:rsid w:val="00E77E7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E77E7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E77E7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E77E7F"/>
    <w:rPr>
      <w:rFonts w:ascii="Courier New" w:hAnsi="Courier New"/>
    </w:rPr>
  </w:style>
  <w:style w:type="paragraph" w:customStyle="1" w:styleId="NoteBullet">
    <w:name w:val="Note Bullet"/>
    <w:basedOn w:val="Note"/>
    <w:rsid w:val="00E77E7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E77E7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E77E7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E77E7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E77E7F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E77E7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E77E7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E77E7F"/>
    <w:rPr>
      <w:b/>
      <w:smallCaps/>
    </w:rPr>
  </w:style>
  <w:style w:type="paragraph" w:customStyle="1" w:styleId="TableListNumber">
    <w:name w:val="Table List Number"/>
    <w:basedOn w:val="ListNumber"/>
    <w:rsid w:val="00E77E7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E77E7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E77E7F"/>
    <w:pPr>
      <w:numPr>
        <w:numId w:val="8"/>
      </w:numPr>
    </w:pPr>
  </w:style>
  <w:style w:type="paragraph" w:customStyle="1" w:styleId="ListAlpha2">
    <w:name w:val="List Alpha 2"/>
    <w:basedOn w:val="List2"/>
    <w:rsid w:val="00E77E7F"/>
    <w:pPr>
      <w:numPr>
        <w:numId w:val="7"/>
      </w:numPr>
    </w:pPr>
  </w:style>
  <w:style w:type="paragraph" w:styleId="List2">
    <w:name w:val="List 2"/>
    <w:basedOn w:val="BodyText"/>
    <w:rsid w:val="00E77E7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E77E7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E77E7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E77E7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E77E7F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E77E7F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E77E7F"/>
    <w:pPr>
      <w:numPr>
        <w:numId w:val="3"/>
      </w:numPr>
    </w:pPr>
  </w:style>
  <w:style w:type="paragraph" w:styleId="ListContinue2">
    <w:name w:val="List Continue 2"/>
    <w:basedOn w:val="List2"/>
    <w:rsid w:val="00E77E7F"/>
    <w:pPr>
      <w:ind w:firstLine="0"/>
    </w:pPr>
  </w:style>
  <w:style w:type="paragraph" w:styleId="ListContinue3">
    <w:name w:val="List Continue 3"/>
    <w:basedOn w:val="List3"/>
    <w:rsid w:val="00E77E7F"/>
    <w:pPr>
      <w:ind w:left="1021" w:firstLine="0"/>
    </w:pPr>
  </w:style>
  <w:style w:type="paragraph" w:styleId="ListContinue4">
    <w:name w:val="List Continue 4"/>
    <w:basedOn w:val="List4"/>
    <w:rsid w:val="00E77E7F"/>
    <w:pPr>
      <w:ind w:firstLine="0"/>
    </w:pPr>
  </w:style>
  <w:style w:type="paragraph" w:styleId="ListContinue5">
    <w:name w:val="List Continue 5"/>
    <w:basedOn w:val="List5"/>
    <w:rsid w:val="00E77E7F"/>
    <w:pPr>
      <w:ind w:firstLine="0"/>
    </w:pPr>
  </w:style>
  <w:style w:type="paragraph" w:styleId="ListNumber3">
    <w:name w:val="List Number 3"/>
    <w:basedOn w:val="List3"/>
    <w:rsid w:val="00E77E7F"/>
    <w:pPr>
      <w:numPr>
        <w:numId w:val="4"/>
      </w:numPr>
    </w:pPr>
  </w:style>
  <w:style w:type="paragraph" w:styleId="ListNumber4">
    <w:name w:val="List Number 4"/>
    <w:basedOn w:val="List4"/>
    <w:rsid w:val="00E77E7F"/>
    <w:pPr>
      <w:numPr>
        <w:numId w:val="5"/>
      </w:numPr>
    </w:pPr>
  </w:style>
  <w:style w:type="paragraph" w:styleId="ListNumber5">
    <w:name w:val="List Number 5"/>
    <w:basedOn w:val="List5"/>
    <w:rsid w:val="00E77E7F"/>
    <w:pPr>
      <w:numPr>
        <w:numId w:val="6"/>
      </w:numPr>
    </w:pPr>
  </w:style>
  <w:style w:type="paragraph" w:styleId="BlockText">
    <w:name w:val="Block Text"/>
    <w:basedOn w:val="Normal"/>
    <w:rsid w:val="00E77E7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E77E7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E77E7F"/>
    <w:rPr>
      <w:sz w:val="16"/>
      <w:vertAlign w:val="superscript"/>
    </w:rPr>
  </w:style>
  <w:style w:type="character" w:customStyle="1" w:styleId="Symbols">
    <w:name w:val="Symbols"/>
    <w:basedOn w:val="DefaultParagraphFont"/>
    <w:rsid w:val="00E77E7F"/>
    <w:rPr>
      <w:rFonts w:ascii="Symbol" w:hAnsi="Symbol"/>
    </w:rPr>
  </w:style>
  <w:style w:type="character" w:customStyle="1" w:styleId="MenuOptions">
    <w:name w:val="Menu Options"/>
    <w:basedOn w:val="DefaultParagraphFont"/>
    <w:rsid w:val="00E77E7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E77E7F"/>
    <w:rPr>
      <w:b/>
    </w:rPr>
  </w:style>
  <w:style w:type="character" w:customStyle="1" w:styleId="Underlined">
    <w:name w:val="Underlined"/>
    <w:basedOn w:val="DefaultParagraphFont"/>
    <w:rsid w:val="00E77E7F"/>
    <w:rPr>
      <w:u w:val="single"/>
    </w:rPr>
  </w:style>
  <w:style w:type="paragraph" w:customStyle="1" w:styleId="TableBodyTextRight">
    <w:name w:val="Table Body Text Right"/>
    <w:basedOn w:val="TableBodyText"/>
    <w:rsid w:val="00E77E7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E77E7F"/>
    <w:rPr>
      <w:sz w:val="18"/>
    </w:rPr>
  </w:style>
  <w:style w:type="paragraph" w:customStyle="1" w:styleId="BodySmallRight">
    <w:name w:val="Body Small Right"/>
    <w:basedOn w:val="BodyTextRight"/>
    <w:rsid w:val="00E77E7F"/>
    <w:rPr>
      <w:sz w:val="18"/>
      <w:szCs w:val="18"/>
    </w:rPr>
  </w:style>
  <w:style w:type="paragraph" w:customStyle="1" w:styleId="MarginEdition">
    <w:name w:val="Margin Edition"/>
    <w:basedOn w:val="MarginNote"/>
    <w:rsid w:val="00E77E7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E77E7F"/>
    <w:rPr>
      <w:sz w:val="2"/>
      <w:szCs w:val="2"/>
    </w:rPr>
  </w:style>
  <w:style w:type="character" w:customStyle="1" w:styleId="Small">
    <w:name w:val="Small"/>
    <w:basedOn w:val="DefaultParagraphFont"/>
    <w:rsid w:val="00E77E7F"/>
    <w:rPr>
      <w:sz w:val="16"/>
    </w:rPr>
  </w:style>
  <w:style w:type="paragraph" w:customStyle="1" w:styleId="WideTable">
    <w:name w:val="Wide Table"/>
    <w:basedOn w:val="Normal"/>
    <w:rsid w:val="00E77E7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E77E7F"/>
  </w:style>
  <w:style w:type="paragraph" w:styleId="Quote">
    <w:name w:val="Quote"/>
    <w:basedOn w:val="Heading1"/>
    <w:link w:val="QuoteChar"/>
    <w:qFormat/>
    <w:rsid w:val="00E77E7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E77E7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E77E7F"/>
    <w:pPr>
      <w:pageBreakBefore/>
    </w:pPr>
  </w:style>
  <w:style w:type="paragraph" w:customStyle="1" w:styleId="Border">
    <w:name w:val="Border"/>
    <w:basedOn w:val="Normal"/>
    <w:qFormat/>
    <w:rsid w:val="00E77E7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E77E7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7E7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7E7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E77E7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E77E7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E77E7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E77E7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E77E7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E77E7F"/>
    <w:rPr>
      <w:u w:val="single"/>
    </w:rPr>
  </w:style>
  <w:style w:type="character" w:customStyle="1" w:styleId="BoldandItalics">
    <w:name w:val="Bold and Italics"/>
    <w:qFormat/>
    <w:rsid w:val="00E77E7F"/>
    <w:rPr>
      <w:b/>
      <w:i/>
      <w:u w:val="none"/>
    </w:rPr>
  </w:style>
  <w:style w:type="paragraph" w:styleId="BalloonText">
    <w:name w:val="Balloon Text"/>
    <w:basedOn w:val="Normal"/>
    <w:link w:val="BalloonTextChar"/>
    <w:rsid w:val="00E77E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7E7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E77E7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E77E7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E77E7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E77E7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E77E7F"/>
    <w:pPr>
      <w:spacing w:before="0" w:after="0"/>
    </w:pPr>
  </w:style>
  <w:style w:type="paragraph" w:customStyle="1" w:styleId="BodyTextBold">
    <w:name w:val="Body Text Bold"/>
    <w:basedOn w:val="BodyText"/>
    <w:qFormat/>
    <w:rsid w:val="00E77E7F"/>
    <w:rPr>
      <w:b/>
    </w:rPr>
  </w:style>
  <w:style w:type="character" w:styleId="Hyperlink">
    <w:name w:val="Hyperlink"/>
    <w:basedOn w:val="DefaultParagraphFont"/>
    <w:uiPriority w:val="99"/>
    <w:unhideWhenUsed/>
    <w:rsid w:val="004367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731</Words>
  <Characters>4841</Characters>
  <Application>Microsoft Office Word</Application>
  <DocSecurity>0</DocSecurity>
  <Lines>146</Lines>
  <Paragraphs>96</Paragraphs>
  <ScaleCrop>false</ScaleCrop>
  <Company>Author-it Software Corporation Ltd.</Company>
  <LinksUpToDate>false</LinksUpToDate>
  <CharactersWithSpaces>5476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BSBINS601 Manage knowledge and information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2022-10-19T12:54:00Z</dcterms:created>
  <dcterms:modified xsi:type="dcterms:W3CDTF">2022-10-19T12:54:00Z</dcterms:modified>
</cp:coreProperties>
</file>