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7B5" w:rsidRDefault="001D37B5" w:rsidP="001D37B5">
      <w:pPr>
        <w:pStyle w:val="Title"/>
      </w:pPr>
      <w:fldSimple w:instr=" TITLE   \* MERGEFORMAT ">
        <w:r>
          <w:t>BSBHRM513 Manage workforce planning</w:t>
        </w:r>
      </w:fldSimple>
    </w:p>
    <w:p w:rsidR="001D37B5" w:rsidRDefault="001D37B5" w:rsidP="001D37B5">
      <w:pPr>
        <w:pStyle w:val="Version"/>
        <w:sectPr w:rsidR="001D37B5" w:rsidSect="00D3221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D32217" w:rsidRDefault="001D37B5" w:rsidP="00D32217">
      <w:pPr>
        <w:pStyle w:val="SuperHeading"/>
      </w:pPr>
      <w:r w:rsidRPr="00D32217">
        <w:lastRenderedPageBreak/>
        <w:t>BSBHRM513 Manage workforce planning</w:t>
      </w:r>
    </w:p>
    <w:p w:rsidR="00000000" w:rsidRPr="00D32217" w:rsidRDefault="001D37B5" w:rsidP="00D32217">
      <w:pPr>
        <w:pStyle w:val="Heading1"/>
      </w:pPr>
      <w:bookmarkStart w:id="1" w:name="O_645387"/>
      <w:bookmarkEnd w:id="1"/>
      <w:r w:rsidRPr="00D32217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53"/>
        <w:gridCol w:w="5873"/>
      </w:tblGrid>
      <w:tr w:rsidR="00000000" w:rsidTr="00D32217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rPr>
                <w:rStyle w:val="SpecialBold"/>
              </w:rPr>
              <w:t>Comments</w:t>
            </w:r>
          </w:p>
        </w:tc>
      </w:tr>
      <w:tr w:rsidR="00000000" w:rsidRPr="00D32217" w:rsidTr="00D32217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t>This version first released with BSB Business Services Training Package Version 1.0.</w:t>
            </w:r>
          </w:p>
        </w:tc>
      </w:tr>
    </w:tbl>
    <w:p w:rsidR="00000000" w:rsidRPr="00D32217" w:rsidRDefault="001D37B5" w:rsidP="00D32217">
      <w:pPr>
        <w:pStyle w:val="BodyText"/>
      </w:pPr>
    </w:p>
    <w:p w:rsidR="00000000" w:rsidRPr="00D32217" w:rsidRDefault="001D37B5" w:rsidP="00D32217">
      <w:pPr>
        <w:pStyle w:val="AllowPageBreak"/>
      </w:pPr>
    </w:p>
    <w:p w:rsidR="00000000" w:rsidRPr="00D32217" w:rsidRDefault="001D37B5" w:rsidP="00D32217">
      <w:pPr>
        <w:pStyle w:val="Heading1"/>
      </w:pPr>
      <w:bookmarkStart w:id="2" w:name="O_645388"/>
      <w:bookmarkEnd w:id="2"/>
      <w:r w:rsidRPr="00D32217">
        <w:t>Application</w:t>
      </w:r>
    </w:p>
    <w:p w:rsidR="00000000" w:rsidRPr="00D32217" w:rsidRDefault="001D37B5" w:rsidP="001D37B5">
      <w:pPr>
        <w:pStyle w:val="BodyText"/>
      </w:pPr>
      <w:r w:rsidRPr="00D32217">
        <w:t xml:space="preserve">This unit describes the skills and knowledge required to manage planning in relation to an </w:t>
      </w:r>
      <w:r w:rsidRPr="00D32217">
        <w:t>organisation</w:t>
      </w:r>
      <w:r>
        <w:t>’</w:t>
      </w:r>
      <w:r w:rsidRPr="00D32217">
        <w:t xml:space="preserve">s workforce including researching requirements, developing objectives and strategies, implementing initiatives and monitoring and evaluating trends. </w:t>
      </w:r>
    </w:p>
    <w:p w:rsidR="00000000" w:rsidRPr="00D32217" w:rsidRDefault="001D37B5" w:rsidP="001D37B5">
      <w:pPr>
        <w:pStyle w:val="BodyText"/>
      </w:pPr>
      <w:r w:rsidRPr="00D32217">
        <w:t xml:space="preserve">It applies to individuals who are human resource managers or staff members with a role in a </w:t>
      </w:r>
      <w:r w:rsidRPr="00D32217">
        <w:t>policy or planning unit that focuses on workforce planning.</w:t>
      </w:r>
    </w:p>
    <w:p w:rsidR="00000000" w:rsidRPr="00D32217" w:rsidRDefault="001D37B5" w:rsidP="001D37B5">
      <w:pPr>
        <w:pStyle w:val="BodyText"/>
      </w:pPr>
      <w:r w:rsidRPr="00D32217">
        <w:t>No licensing, legislative or certification requirements apply to this unit at the time of publication.</w:t>
      </w:r>
    </w:p>
    <w:p w:rsidR="00000000" w:rsidRPr="00D32217" w:rsidRDefault="001D37B5" w:rsidP="00D32217">
      <w:pPr>
        <w:pStyle w:val="Heading1"/>
      </w:pPr>
      <w:bookmarkStart w:id="3" w:name="O_645391"/>
      <w:bookmarkEnd w:id="3"/>
      <w:r w:rsidRPr="00D32217">
        <w:t>Unit Sector</w:t>
      </w:r>
    </w:p>
    <w:p w:rsidR="00000000" w:rsidRPr="00D32217" w:rsidRDefault="001D37B5" w:rsidP="001D37B5">
      <w:pPr>
        <w:pStyle w:val="BodyText"/>
      </w:pPr>
      <w:r w:rsidRPr="00D32217">
        <w:t>Workforce Development – Human Resource Management</w:t>
      </w:r>
    </w:p>
    <w:p w:rsidR="00000000" w:rsidRPr="00D32217" w:rsidRDefault="001D37B5" w:rsidP="00D32217">
      <w:pPr>
        <w:pStyle w:val="Heading1"/>
      </w:pPr>
      <w:bookmarkStart w:id="4" w:name="O_645392"/>
      <w:bookmarkEnd w:id="4"/>
      <w:r w:rsidRPr="00D32217">
        <w:t>Elements and Performance Criteria</w:t>
      </w:r>
    </w:p>
    <w:tbl>
      <w:tblPr>
        <w:tblW w:w="946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762"/>
      </w:tblGrid>
      <w:tr w:rsidR="00000000" w:rsidRPr="00D32217" w:rsidTr="00D32217">
        <w:trPr>
          <w:tblHeader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rPr>
                <w:rStyle w:val="SpecialBold"/>
              </w:rPr>
              <w:t>ELEMENT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rPr>
                <w:rStyle w:val="SpecialBold"/>
              </w:rPr>
              <w:t>PERFORMANCE CRITERIA</w:t>
            </w:r>
          </w:p>
        </w:tc>
      </w:tr>
      <w:tr w:rsidR="00000000" w:rsidTr="00D32217">
        <w:tc>
          <w:tcPr>
            <w:tcW w:w="270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rPr>
                <w:rStyle w:val="Emphasis"/>
              </w:rPr>
              <w:t>Elements describe the essential outcomes.</w:t>
            </w:r>
          </w:p>
        </w:tc>
        <w:tc>
          <w:tcPr>
            <w:tcW w:w="6762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D32217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1 Research workforce requirements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t>1.1 Review current data on staff turnover and demographics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1.2 Assess factors that may affect workforce supply</w:t>
            </w:r>
          </w:p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1.3 Establish the organisation</w:t>
            </w:r>
            <w:r>
              <w:t>’</w:t>
            </w:r>
            <w:r w:rsidRPr="00D32217">
              <w:t>s requirements for a skilled and diverse workforce</w:t>
            </w:r>
          </w:p>
        </w:tc>
      </w:tr>
      <w:tr w:rsidR="00000000" w:rsidTr="00D32217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2 Develop workforce objectives and strategies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t xml:space="preserve">2.1 Review organisational strategy and establish aligned objectives for modification or retention of the workforce 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 xml:space="preserve">2.2 Consider strategies to address unacceptable staff turnover, if </w:t>
            </w:r>
            <w:r w:rsidRPr="00D32217">
              <w:lastRenderedPageBreak/>
              <w:t xml:space="preserve">required 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2.3 Define objectives to retain required skilled labour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2.4 Def</w:t>
            </w:r>
            <w:r w:rsidRPr="00D32217">
              <w:t>ine objectives for workforce diversity and cross-cultural management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2.5 Define strategies to source skilled labour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2.6 Communicate objectives and rationale to relevant stakeholders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2.7 Obtain agreement and endorsement for objectives and establish targets</w:t>
            </w:r>
          </w:p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2.8 Develop contingency plans to cope with extreme situations</w:t>
            </w:r>
          </w:p>
        </w:tc>
      </w:tr>
      <w:tr w:rsidR="00000000" w:rsidTr="00D32217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lastRenderedPageBreak/>
              <w:t>3 Implement initiatives to support workforce planning objectives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t xml:space="preserve">3.1 Implement action to support agreed objectives for recruitment, training, redeployment and redundancy 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3.2 Develop and implem</w:t>
            </w:r>
            <w:r w:rsidRPr="00D32217">
              <w:t>ent strategies to assist workforce to deal with organisational change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3.3 Develop and implement strategies to assist in meeting the organisation</w:t>
            </w:r>
            <w:r>
              <w:t>’</w:t>
            </w:r>
            <w:r w:rsidRPr="00D32217">
              <w:t>s workforce diversity goals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 xml:space="preserve">3.4 Implement succession planning system to ensure desirable workers are developed </w:t>
            </w:r>
            <w:r w:rsidRPr="00D32217">
              <w:t>and retained</w:t>
            </w:r>
          </w:p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3.5 Implement programs to ensure workplace is an employer of choice</w:t>
            </w:r>
          </w:p>
        </w:tc>
      </w:tr>
      <w:tr w:rsidR="00000000" w:rsidRPr="00D32217" w:rsidTr="00D32217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4 Monitor and evaluate workforce trends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t>4.1 Review workforce plan against patterns in exiting employee and workforce changes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4.2 Monitor labour supply trends for areas of ove</w:t>
            </w:r>
            <w:r w:rsidRPr="00D32217">
              <w:t>r</w:t>
            </w:r>
            <w:r w:rsidRPr="00D32217">
              <w:noBreakHyphen/>
              <w:t xml:space="preserve"> or under</w:t>
            </w:r>
            <w:r w:rsidRPr="00D32217">
              <w:noBreakHyphen/>
              <w:t>supply in the external environment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4.3 Monitor effects of labour trends on demand for labour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4.4 Survey organisational climate to gauge worker satisfaction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4.5 Refine objectives and strategies in response to internal and external changes and ma</w:t>
            </w:r>
            <w:r w:rsidRPr="00D32217">
              <w:t>ke recommendations in response to global trends and incidents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4.6 Regularly review government policy on labour demand and supply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t>4.7 Evaluate effectiveness of change processes against agreed objectives</w:t>
            </w:r>
          </w:p>
        </w:tc>
      </w:tr>
    </w:tbl>
    <w:p w:rsidR="00000000" w:rsidRPr="00D32217" w:rsidRDefault="001D37B5" w:rsidP="00D32217">
      <w:pPr>
        <w:pStyle w:val="BodyText"/>
      </w:pPr>
    </w:p>
    <w:p w:rsidR="00000000" w:rsidRPr="00D32217" w:rsidRDefault="001D37B5" w:rsidP="00D32217">
      <w:pPr>
        <w:pStyle w:val="AllowPageBreak"/>
      </w:pPr>
    </w:p>
    <w:p w:rsidR="00000000" w:rsidRPr="00D32217" w:rsidRDefault="001D37B5" w:rsidP="00D32217">
      <w:pPr>
        <w:pStyle w:val="Heading1"/>
      </w:pPr>
      <w:bookmarkStart w:id="5" w:name="O_645393"/>
      <w:bookmarkEnd w:id="5"/>
      <w:r w:rsidRPr="00D32217">
        <w:lastRenderedPageBreak/>
        <w:t>Foundation Skills</w:t>
      </w:r>
    </w:p>
    <w:p w:rsidR="00000000" w:rsidRPr="001D37B5" w:rsidRDefault="001D37B5" w:rsidP="001D37B5">
      <w:pPr>
        <w:pStyle w:val="BodyText"/>
        <w:rPr>
          <w:i/>
        </w:rPr>
      </w:pPr>
      <w:r w:rsidRPr="001D37B5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38"/>
        <w:gridCol w:w="2162"/>
        <w:gridCol w:w="5840"/>
      </w:tblGrid>
      <w:tr w:rsidR="00000000" w:rsidTr="00D32217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rPr>
                <w:rStyle w:val="SpecialBold"/>
              </w:rPr>
              <w:t>Skill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rPr>
                <w:rStyle w:val="SpecialBold"/>
              </w:rPr>
              <w:t>Performance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rPr>
                <w:rStyle w:val="SpecialBold"/>
              </w:rPr>
              <w:t>Criteria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rPr>
                <w:rStyle w:val="SpecialBold"/>
              </w:rPr>
              <w:t>Description</w:t>
            </w:r>
          </w:p>
        </w:tc>
      </w:tr>
      <w:tr w:rsidR="00000000" w:rsidTr="00D32217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Reading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1.1, 1.2, 1.3, 2.1, 4.6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ListBullet"/>
              <w:rPr>
                <w:lang w:val="en-NZ"/>
              </w:rPr>
            </w:pPr>
            <w:r w:rsidRPr="00D32217">
              <w:t>Interprets and critical</w:t>
            </w:r>
            <w:r w:rsidRPr="00D32217">
              <w:t xml:space="preserve">ly analyses organisational strategy and data on staff turnover and demographics </w:t>
            </w:r>
          </w:p>
        </w:tc>
      </w:tr>
      <w:tr w:rsidR="00000000" w:rsidTr="00D32217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Writing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1.3, 2.1, 2.3, 2.4, 2.5, 2.6, 2.7, 2.8, 3.2, 3.3, 4.5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ListBullet"/>
              <w:rPr>
                <w:lang w:val="en-NZ"/>
              </w:rPr>
            </w:pPr>
            <w:r w:rsidRPr="00D32217">
              <w:t xml:space="preserve">Uses broad vocabulary, grammatical structure and conventions appropriate to audience </w:t>
            </w:r>
            <w:r w:rsidRPr="00D32217">
              <w:t>and context to develop strategies, plans or reports</w:t>
            </w:r>
          </w:p>
        </w:tc>
      </w:tr>
      <w:tr w:rsidR="00000000" w:rsidTr="00D32217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Oral communication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2.6, 2.7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ListBullet"/>
              <w:rPr>
                <w:lang w:val="en-NZ"/>
              </w:rPr>
            </w:pPr>
            <w:r w:rsidRPr="00D32217">
              <w:t>Conveys information using language, format and style appropriate to a specific audience</w:t>
            </w:r>
          </w:p>
        </w:tc>
      </w:tr>
      <w:tr w:rsidR="00000000" w:rsidTr="00D32217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Numeracy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4.2, 4.3, 4.4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ListBullet"/>
              <w:rPr>
                <w:lang w:val="en-NZ"/>
              </w:rPr>
            </w:pPr>
            <w:r w:rsidRPr="00D32217">
              <w:t>Extracts and evaluates the mathematical information and appli</w:t>
            </w:r>
            <w:r w:rsidRPr="00D32217">
              <w:t>es mathematical and problem-solving strategies when monitoring labour trends and surveying organisational climate</w:t>
            </w:r>
          </w:p>
        </w:tc>
      </w:tr>
      <w:tr w:rsidR="00000000" w:rsidTr="00D32217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Navigate the world of work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2.1, 2.7, 3.2, 3.3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ListBullet"/>
              <w:rPr>
                <w:lang w:val="en-NZ"/>
              </w:rPr>
            </w:pPr>
            <w:r w:rsidRPr="00D32217">
              <w:t xml:space="preserve">Understands and interprets organisational goals r to develop processes, objectives or </w:t>
            </w:r>
            <w:r w:rsidRPr="00D32217">
              <w:t>strategies relevant to own role requirements</w:t>
            </w:r>
          </w:p>
        </w:tc>
      </w:tr>
      <w:tr w:rsidR="00000000" w:rsidTr="00D32217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Interact with others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2.6, 2.7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ListBullet"/>
              <w:rPr>
                <w:lang w:val="en-NZ"/>
              </w:rPr>
            </w:pPr>
            <w:r w:rsidRPr="00D32217">
              <w:t>Selects and implements appropriate communication protocols to liaise with personnel in a range of work contexts</w:t>
            </w:r>
          </w:p>
        </w:tc>
      </w:tr>
      <w:tr w:rsidR="00000000" w:rsidRPr="00D32217" w:rsidTr="00D32217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Get the work done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1.1, 2.1, 2.8, 3.1 -3.5, 4.1- 4.7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ListBullet"/>
            </w:pPr>
            <w:r w:rsidRPr="00D32217">
              <w:t>Sequences and</w:t>
            </w:r>
            <w:r w:rsidRPr="00D32217">
              <w:t xml:space="preserve"> schedules complex activities, monitors implementation and manages relevant communication when researching requirements and developing workforce objectives and strategies</w:t>
            </w:r>
          </w:p>
          <w:p w:rsidR="00000000" w:rsidRPr="00D32217" w:rsidRDefault="001D37B5" w:rsidP="00D32217">
            <w:pPr>
              <w:pStyle w:val="ListBullet"/>
            </w:pPr>
            <w:r w:rsidRPr="00D32217">
              <w:t>Makes a range of critical and non-critical decisions in relatively complex situations</w:t>
            </w:r>
            <w:r w:rsidRPr="00D32217">
              <w:t>, taking a range of constraints into account when assessing factors affecting workforce supply</w:t>
            </w:r>
          </w:p>
          <w:p w:rsidR="00000000" w:rsidRPr="00D32217" w:rsidRDefault="001D37B5" w:rsidP="00D32217">
            <w:pPr>
              <w:pStyle w:val="ListBullet"/>
            </w:pPr>
            <w:r w:rsidRPr="00D32217">
              <w:t xml:space="preserve">Anticipates potential problems and uses analytical or lateral thinking processes to formulate contingency plans </w:t>
            </w:r>
          </w:p>
          <w:p w:rsidR="00000000" w:rsidRPr="00D32217" w:rsidRDefault="001D37B5" w:rsidP="00D32217">
            <w:pPr>
              <w:pStyle w:val="ListBullet"/>
            </w:pPr>
            <w:r w:rsidRPr="00D32217">
              <w:t xml:space="preserve">Uses a range of digital tools  to collect data, </w:t>
            </w:r>
            <w:r w:rsidRPr="00D32217">
              <w:t xml:space="preserve">and to extract, organise and share information </w:t>
            </w:r>
          </w:p>
        </w:tc>
      </w:tr>
    </w:tbl>
    <w:p w:rsidR="00000000" w:rsidRPr="00D32217" w:rsidRDefault="001D37B5" w:rsidP="00D32217">
      <w:pPr>
        <w:pStyle w:val="BodyText"/>
      </w:pPr>
    </w:p>
    <w:p w:rsidR="00000000" w:rsidRPr="00D32217" w:rsidRDefault="001D37B5" w:rsidP="00D32217">
      <w:pPr>
        <w:pStyle w:val="AllowPageBreak"/>
      </w:pPr>
    </w:p>
    <w:p w:rsidR="00000000" w:rsidRPr="00D32217" w:rsidRDefault="001D37B5" w:rsidP="00D32217">
      <w:pPr>
        <w:pStyle w:val="Heading1"/>
      </w:pPr>
      <w:bookmarkStart w:id="6" w:name="O_645395"/>
      <w:bookmarkEnd w:id="6"/>
      <w:r w:rsidRPr="00D32217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295"/>
        <w:gridCol w:w="2295"/>
        <w:gridCol w:w="2295"/>
      </w:tblGrid>
      <w:tr w:rsidR="00000000" w:rsidTr="00D32217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rPr>
                <w:rStyle w:val="SpecialBold"/>
              </w:rPr>
              <w:t xml:space="preserve">Code and title 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rPr>
                <w:rStyle w:val="SpecialBold"/>
              </w:rPr>
              <w:t>current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rPr>
                <w:rStyle w:val="SpecialBold"/>
              </w:rPr>
              <w:t>Code and title</w:t>
            </w:r>
          </w:p>
          <w:p w:rsidR="00000000" w:rsidRPr="00D32217" w:rsidRDefault="001D37B5" w:rsidP="00D32217">
            <w:pPr>
              <w:pStyle w:val="BodyText"/>
            </w:pPr>
            <w:r w:rsidRPr="00D32217">
              <w:rPr>
                <w:rStyle w:val="SpecialBold"/>
              </w:rPr>
              <w:t>previous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rPr>
                <w:rStyle w:val="SpecialBold"/>
              </w:rPr>
              <w:t>Equivalence status</w:t>
            </w:r>
          </w:p>
        </w:tc>
      </w:tr>
      <w:tr w:rsidR="00000000" w:rsidRPr="00D32217" w:rsidTr="00D32217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BSBHRM513 Manage workforce planning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BSBHRM513A Manage workforce planning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37B5" w:rsidP="00D32217">
            <w:pPr>
              <w:pStyle w:val="BodyText"/>
              <w:rPr>
                <w:lang w:val="en-NZ"/>
              </w:rPr>
            </w:pPr>
            <w:r w:rsidRPr="00D32217">
              <w:t>Updated to meet Standards for Training Packages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32217" w:rsidRDefault="001D37B5" w:rsidP="00D32217">
            <w:pPr>
              <w:pStyle w:val="BodyText"/>
            </w:pPr>
            <w:r w:rsidRPr="00D32217">
              <w:t>Equivalent unit</w:t>
            </w:r>
          </w:p>
        </w:tc>
      </w:tr>
    </w:tbl>
    <w:p w:rsidR="00000000" w:rsidRPr="00D32217" w:rsidRDefault="001D37B5" w:rsidP="00D32217">
      <w:pPr>
        <w:pStyle w:val="BodyText"/>
      </w:pPr>
    </w:p>
    <w:p w:rsidR="00000000" w:rsidRPr="00D32217" w:rsidRDefault="001D37B5" w:rsidP="00D32217">
      <w:pPr>
        <w:pStyle w:val="AllowPageBreak"/>
      </w:pPr>
    </w:p>
    <w:p w:rsidR="00000000" w:rsidRPr="00D32217" w:rsidRDefault="001D37B5" w:rsidP="00D32217">
      <w:pPr>
        <w:pStyle w:val="Heading1"/>
      </w:pPr>
      <w:bookmarkStart w:id="7" w:name="O_645402"/>
      <w:bookmarkEnd w:id="7"/>
      <w:r w:rsidRPr="00D32217">
        <w:t>Links</w:t>
      </w:r>
    </w:p>
    <w:p w:rsidR="00000000" w:rsidRPr="00D32217" w:rsidRDefault="001D37B5" w:rsidP="001D37B5">
      <w:pPr>
        <w:pStyle w:val="BodyText"/>
      </w:pPr>
      <w:r w:rsidRPr="00D32217">
        <w:t xml:space="preserve">Companion Volume implementation guides are found in VETNet - </w:t>
      </w:r>
      <w:hyperlink r:id="rId13" w:history="1">
        <w:r w:rsidRPr="00784136">
          <w:rPr>
            <w:rStyle w:val="Hyperlink"/>
          </w:rPr>
          <w:t>https://vetnet.gov.au/Pages/TrainingDocs.aspx?q=11ef6853-ceed-4ba7-9d87-4da407e23c10</w:t>
        </w:r>
      </w:hyperlink>
    </w:p>
    <w:p w:rsidR="00000000" w:rsidRPr="00D32217" w:rsidRDefault="001D37B5" w:rsidP="00D32217"/>
    <w:sectPr w:rsidR="00000000" w:rsidRPr="00D32217" w:rsidSect="00D3221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217" w:rsidRDefault="00D32217" w:rsidP="00D32217">
      <w:r>
        <w:separator/>
      </w:r>
    </w:p>
  </w:endnote>
  <w:endnote w:type="continuationSeparator" w:id="0">
    <w:p w:rsidR="00D32217" w:rsidRDefault="00D32217" w:rsidP="00D32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217" w:rsidRDefault="00D3221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217" w:rsidRPr="001D37B5" w:rsidRDefault="00D32217" w:rsidP="001D37B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217" w:rsidRDefault="00D3221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7B5" w:rsidRDefault="001D37B5" w:rsidP="00D3221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1D37B5" w:rsidRDefault="001D37B5" w:rsidP="00D3221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1D37B5" w:rsidRDefault="001D37B5" w:rsidP="00D3221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217" w:rsidRDefault="00D32217" w:rsidP="00D32217">
      <w:r>
        <w:separator/>
      </w:r>
    </w:p>
  </w:footnote>
  <w:footnote w:type="continuationSeparator" w:id="0">
    <w:p w:rsidR="00D32217" w:rsidRDefault="00D32217" w:rsidP="00D322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217" w:rsidRDefault="00D3221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7B5" w:rsidRDefault="001D37B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A01D4FA" wp14:editId="035429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32217" w:rsidRPr="001D37B5" w:rsidRDefault="00D32217" w:rsidP="001D37B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217" w:rsidRDefault="00D3221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7B5" w:rsidRPr="002D2AF8" w:rsidRDefault="001D37B5" w:rsidP="00D32217">
    <w:pPr>
      <w:pStyle w:val="Header"/>
      <w:framePr w:wrap="around"/>
    </w:pPr>
    <w:fldSimple w:instr=" TITLE   \* MERGEFORMAT ">
      <w:r>
        <w:t>BSBHRM513 Manage workforce planning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1D37B5" w:rsidRDefault="001D37B5" w:rsidP="00D3221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A6E8BE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9A846170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32217"/>
    <w:rsid w:val="001D37B5"/>
    <w:rsid w:val="00D3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21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3221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3221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3221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3221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3221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3221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3221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3221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3221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3221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32217"/>
  </w:style>
  <w:style w:type="character" w:customStyle="1" w:styleId="Heading1Char">
    <w:name w:val="Heading 1 Char"/>
    <w:basedOn w:val="DefaultParagraphFont"/>
    <w:link w:val="Heading1"/>
    <w:rsid w:val="00D3221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3221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3221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D32217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D32217"/>
    <w:rPr>
      <w:b/>
      <w:spacing w:val="0"/>
    </w:rPr>
  </w:style>
  <w:style w:type="character" w:styleId="Emphasis">
    <w:name w:val="Emphasis"/>
    <w:basedOn w:val="DefaultParagraphFont"/>
    <w:qFormat/>
    <w:rsid w:val="00D32217"/>
    <w:rPr>
      <w:i/>
    </w:rPr>
  </w:style>
  <w:style w:type="paragraph" w:customStyle="1" w:styleId="SuperHeading">
    <w:name w:val="SuperHeading"/>
    <w:basedOn w:val="Normal"/>
    <w:rsid w:val="00D3221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3221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D3221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3221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3221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3221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3221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3221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3221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3221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3221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3221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3221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3221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3221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3221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3221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3221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3221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3221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3221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D3221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3221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3221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3221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D32217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D3221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3221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3221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3221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3221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3221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3221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3221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3221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D3221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3221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3221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32217"/>
  </w:style>
  <w:style w:type="paragraph" w:styleId="TableofFigures">
    <w:name w:val="table of figures"/>
    <w:basedOn w:val="Normal"/>
    <w:next w:val="Normal"/>
    <w:semiHidden/>
    <w:rsid w:val="00D3221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32217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D32217"/>
    <w:rPr>
      <w:rFonts w:ascii="Wingdings" w:hAnsi="Wingdings"/>
    </w:rPr>
  </w:style>
  <w:style w:type="paragraph" w:customStyle="1" w:styleId="TableHeading">
    <w:name w:val="Table Heading"/>
    <w:basedOn w:val="HeadingBase"/>
    <w:rsid w:val="00D3221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32217"/>
    <w:rPr>
      <w:color w:val="0033CC"/>
      <w:u w:val="none"/>
    </w:rPr>
  </w:style>
  <w:style w:type="paragraph" w:customStyle="1" w:styleId="BodyTextRight">
    <w:name w:val="Body Text Right"/>
    <w:basedOn w:val="BodyText"/>
    <w:rsid w:val="00D3221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3221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32217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3221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3221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3221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32217"/>
    <w:rPr>
      <w:sz w:val="32"/>
    </w:rPr>
  </w:style>
  <w:style w:type="paragraph" w:customStyle="1" w:styleId="HeadingProcedure">
    <w:name w:val="Heading Procedure"/>
    <w:basedOn w:val="HeadingBase"/>
    <w:next w:val="Normal"/>
    <w:rsid w:val="00D3221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32217"/>
    <w:pPr>
      <w:spacing w:before="60" w:after="60"/>
    </w:pPr>
  </w:style>
  <w:style w:type="paragraph" w:styleId="ListContinue">
    <w:name w:val="List Continue"/>
    <w:basedOn w:val="List"/>
    <w:rsid w:val="00D32217"/>
    <w:pPr>
      <w:ind w:firstLine="0"/>
    </w:pPr>
  </w:style>
  <w:style w:type="paragraph" w:customStyle="1" w:styleId="ListNote">
    <w:name w:val="List Note"/>
    <w:basedOn w:val="List"/>
    <w:rsid w:val="00D3221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3221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3221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32217"/>
    <w:rPr>
      <w:rFonts w:ascii="Courier New" w:hAnsi="Courier New"/>
    </w:rPr>
  </w:style>
  <w:style w:type="paragraph" w:customStyle="1" w:styleId="NoteBullet">
    <w:name w:val="Note Bullet"/>
    <w:basedOn w:val="Note"/>
    <w:rsid w:val="00D3221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3221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3221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3221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32217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D3221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3221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32217"/>
    <w:rPr>
      <w:b/>
      <w:smallCaps/>
    </w:rPr>
  </w:style>
  <w:style w:type="paragraph" w:customStyle="1" w:styleId="TableListNumber">
    <w:name w:val="Table List Number"/>
    <w:basedOn w:val="ListNumber"/>
    <w:rsid w:val="00D3221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3221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32217"/>
    <w:pPr>
      <w:numPr>
        <w:numId w:val="8"/>
      </w:numPr>
    </w:pPr>
  </w:style>
  <w:style w:type="paragraph" w:customStyle="1" w:styleId="ListAlpha2">
    <w:name w:val="List Alpha 2"/>
    <w:basedOn w:val="List2"/>
    <w:rsid w:val="00D32217"/>
    <w:pPr>
      <w:numPr>
        <w:numId w:val="7"/>
      </w:numPr>
    </w:pPr>
  </w:style>
  <w:style w:type="paragraph" w:styleId="List2">
    <w:name w:val="List 2"/>
    <w:basedOn w:val="BodyText"/>
    <w:rsid w:val="00D3221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3221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3221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3221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32217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32217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D32217"/>
    <w:pPr>
      <w:numPr>
        <w:numId w:val="3"/>
      </w:numPr>
    </w:pPr>
  </w:style>
  <w:style w:type="paragraph" w:styleId="ListContinue2">
    <w:name w:val="List Continue 2"/>
    <w:basedOn w:val="List2"/>
    <w:rsid w:val="00D32217"/>
    <w:pPr>
      <w:ind w:firstLine="0"/>
    </w:pPr>
  </w:style>
  <w:style w:type="paragraph" w:styleId="ListContinue3">
    <w:name w:val="List Continue 3"/>
    <w:basedOn w:val="List3"/>
    <w:rsid w:val="00D32217"/>
    <w:pPr>
      <w:ind w:left="1021" w:firstLine="0"/>
    </w:pPr>
  </w:style>
  <w:style w:type="paragraph" w:styleId="ListContinue4">
    <w:name w:val="List Continue 4"/>
    <w:basedOn w:val="List4"/>
    <w:rsid w:val="00D32217"/>
    <w:pPr>
      <w:ind w:firstLine="0"/>
    </w:pPr>
  </w:style>
  <w:style w:type="paragraph" w:styleId="ListContinue5">
    <w:name w:val="List Continue 5"/>
    <w:basedOn w:val="List5"/>
    <w:rsid w:val="00D32217"/>
    <w:pPr>
      <w:ind w:firstLine="0"/>
    </w:pPr>
  </w:style>
  <w:style w:type="paragraph" w:styleId="ListNumber3">
    <w:name w:val="List Number 3"/>
    <w:basedOn w:val="List3"/>
    <w:rsid w:val="00D32217"/>
    <w:pPr>
      <w:numPr>
        <w:numId w:val="4"/>
      </w:numPr>
    </w:pPr>
  </w:style>
  <w:style w:type="paragraph" w:styleId="ListNumber4">
    <w:name w:val="List Number 4"/>
    <w:basedOn w:val="List4"/>
    <w:rsid w:val="00D32217"/>
    <w:pPr>
      <w:numPr>
        <w:numId w:val="5"/>
      </w:numPr>
    </w:pPr>
  </w:style>
  <w:style w:type="paragraph" w:styleId="ListNumber5">
    <w:name w:val="List Number 5"/>
    <w:basedOn w:val="List5"/>
    <w:rsid w:val="00D32217"/>
    <w:pPr>
      <w:numPr>
        <w:numId w:val="6"/>
      </w:numPr>
    </w:pPr>
  </w:style>
  <w:style w:type="paragraph" w:styleId="BlockText">
    <w:name w:val="Block Text"/>
    <w:basedOn w:val="Normal"/>
    <w:rsid w:val="00D3221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3221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32217"/>
    <w:rPr>
      <w:sz w:val="16"/>
      <w:vertAlign w:val="superscript"/>
    </w:rPr>
  </w:style>
  <w:style w:type="character" w:customStyle="1" w:styleId="Symbols">
    <w:name w:val="Symbols"/>
    <w:basedOn w:val="DefaultParagraphFont"/>
    <w:rsid w:val="00D32217"/>
    <w:rPr>
      <w:rFonts w:ascii="Symbol" w:hAnsi="Symbol"/>
    </w:rPr>
  </w:style>
  <w:style w:type="character" w:customStyle="1" w:styleId="MenuOptions">
    <w:name w:val="Menu Options"/>
    <w:basedOn w:val="DefaultParagraphFont"/>
    <w:rsid w:val="00D3221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32217"/>
    <w:rPr>
      <w:b/>
    </w:rPr>
  </w:style>
  <w:style w:type="character" w:customStyle="1" w:styleId="Underlined">
    <w:name w:val="Underlined"/>
    <w:basedOn w:val="DefaultParagraphFont"/>
    <w:rsid w:val="00D32217"/>
    <w:rPr>
      <w:u w:val="single"/>
    </w:rPr>
  </w:style>
  <w:style w:type="paragraph" w:customStyle="1" w:styleId="TableBodyTextRight">
    <w:name w:val="Table Body Text Right"/>
    <w:basedOn w:val="TableBodyText"/>
    <w:rsid w:val="00D3221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32217"/>
    <w:rPr>
      <w:sz w:val="18"/>
    </w:rPr>
  </w:style>
  <w:style w:type="paragraph" w:customStyle="1" w:styleId="BodySmallRight">
    <w:name w:val="Body Small Right"/>
    <w:basedOn w:val="BodyTextRight"/>
    <w:rsid w:val="00D32217"/>
    <w:rPr>
      <w:sz w:val="18"/>
      <w:szCs w:val="18"/>
    </w:rPr>
  </w:style>
  <w:style w:type="paragraph" w:customStyle="1" w:styleId="MarginEdition">
    <w:name w:val="Margin Edition"/>
    <w:basedOn w:val="MarginNote"/>
    <w:rsid w:val="00D3221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32217"/>
    <w:rPr>
      <w:sz w:val="2"/>
      <w:szCs w:val="2"/>
    </w:rPr>
  </w:style>
  <w:style w:type="character" w:customStyle="1" w:styleId="Small">
    <w:name w:val="Small"/>
    <w:basedOn w:val="DefaultParagraphFont"/>
    <w:rsid w:val="00D32217"/>
    <w:rPr>
      <w:sz w:val="16"/>
    </w:rPr>
  </w:style>
  <w:style w:type="paragraph" w:customStyle="1" w:styleId="WideTable">
    <w:name w:val="Wide Table"/>
    <w:basedOn w:val="Normal"/>
    <w:rsid w:val="00D3221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32217"/>
  </w:style>
  <w:style w:type="paragraph" w:styleId="Quote">
    <w:name w:val="Quote"/>
    <w:basedOn w:val="Heading1"/>
    <w:link w:val="QuoteChar"/>
    <w:qFormat/>
    <w:rsid w:val="00D3221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3221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32217"/>
    <w:pPr>
      <w:pageBreakBefore/>
    </w:pPr>
  </w:style>
  <w:style w:type="paragraph" w:customStyle="1" w:styleId="Border">
    <w:name w:val="Border"/>
    <w:basedOn w:val="Normal"/>
    <w:qFormat/>
    <w:rsid w:val="00D3221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3221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221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221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3221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3221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3221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3221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3221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32217"/>
    <w:rPr>
      <w:u w:val="single"/>
    </w:rPr>
  </w:style>
  <w:style w:type="character" w:customStyle="1" w:styleId="BoldandItalics">
    <w:name w:val="Bold and Italics"/>
    <w:qFormat/>
    <w:rsid w:val="00D32217"/>
    <w:rPr>
      <w:b/>
      <w:i/>
      <w:u w:val="none"/>
    </w:rPr>
  </w:style>
  <w:style w:type="paragraph" w:styleId="BalloonText">
    <w:name w:val="Balloon Text"/>
    <w:basedOn w:val="Normal"/>
    <w:link w:val="BalloonTextChar"/>
    <w:rsid w:val="00D322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221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3221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3221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3221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3221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32217"/>
    <w:pPr>
      <w:spacing w:before="0" w:after="0"/>
    </w:pPr>
  </w:style>
  <w:style w:type="paragraph" w:customStyle="1" w:styleId="BodyTextBold">
    <w:name w:val="Body Text Bold"/>
    <w:basedOn w:val="BodyText"/>
    <w:qFormat/>
    <w:rsid w:val="00D32217"/>
    <w:rPr>
      <w:b/>
    </w:rPr>
  </w:style>
  <w:style w:type="character" w:styleId="Hyperlink">
    <w:name w:val="Hyperlink"/>
    <w:basedOn w:val="DefaultParagraphFont"/>
    <w:uiPriority w:val="99"/>
    <w:unhideWhenUsed/>
    <w:rsid w:val="001D37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728</Words>
  <Characters>4694</Characters>
  <Application>Microsoft Office Word</Application>
  <DocSecurity>0</DocSecurity>
  <Lines>173</Lines>
  <Paragraphs>106</Paragraphs>
  <ScaleCrop>false</ScaleCrop>
  <Company>Author-it Software Corporation Ltd.</Company>
  <LinksUpToDate>false</LinksUpToDate>
  <CharactersWithSpaces>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BSBHRM513 Manage workforce planning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2023-07-01T03:23:00Z</dcterms:created>
  <dcterms:modified xsi:type="dcterms:W3CDTF">2023-07-01T03:23:00Z</dcterms:modified>
</cp:coreProperties>
</file>