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DEF" w:rsidRDefault="00E35DEF" w:rsidP="00E35DEF">
      <w:pPr>
        <w:pStyle w:val="Title"/>
      </w:pPr>
      <w:fldSimple w:instr=" TITLE   \* MERGEFORMAT ">
        <w:r>
          <w:t>BSBDES602 Research global design trends</w:t>
        </w:r>
      </w:fldSimple>
    </w:p>
    <w:p w:rsidR="00E35DEF" w:rsidRDefault="00E35DEF" w:rsidP="00E35DEF">
      <w:pPr>
        <w:pStyle w:val="Version"/>
        <w:sectPr w:rsidR="00E35DEF" w:rsidSect="00774EC2">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774EC2" w:rsidRDefault="00E35DEF" w:rsidP="00774EC2">
      <w:pPr>
        <w:pStyle w:val="SuperHeading"/>
      </w:pPr>
      <w:r w:rsidRPr="00774EC2">
        <w:lastRenderedPageBreak/>
        <w:t>BSBDES602 Research global design trends</w:t>
      </w:r>
    </w:p>
    <w:p w:rsidR="00000000" w:rsidRPr="00774EC2" w:rsidRDefault="00E35DEF" w:rsidP="00774EC2">
      <w:pPr>
        <w:pStyle w:val="Heading1"/>
      </w:pPr>
      <w:bookmarkStart w:id="1" w:name="O_707188"/>
      <w:bookmarkEnd w:id="1"/>
      <w:r w:rsidRPr="00774EC2">
        <w:t>Modification History</w:t>
      </w:r>
    </w:p>
    <w:tbl>
      <w:tblPr>
        <w:tblW w:w="0" w:type="auto"/>
        <w:tblLayout w:type="fixed"/>
        <w:tblCellMar>
          <w:left w:w="62" w:type="dxa"/>
          <w:right w:w="62" w:type="dxa"/>
        </w:tblCellMar>
        <w:tblLook w:val="0000" w:firstRow="0" w:lastRow="0" w:firstColumn="0" w:lastColumn="0" w:noHBand="0" w:noVBand="0"/>
      </w:tblPr>
      <w:tblGrid>
        <w:gridCol w:w="3091"/>
        <w:gridCol w:w="5873"/>
      </w:tblGrid>
      <w:tr w:rsidR="00000000" w:rsidTr="00774EC2">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SpecialBold"/>
              </w:rPr>
              <w:t>Release</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rPr>
                <w:rStyle w:val="SpecialBold"/>
              </w:rPr>
              <w:t>Comments</w:t>
            </w:r>
          </w:p>
        </w:tc>
      </w:tr>
      <w:tr w:rsidR="00000000" w:rsidRPr="00774EC2" w:rsidTr="00774EC2">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Release 1</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t>This version first released with BSB Business Services Training Package Version 1.0.</w:t>
            </w:r>
          </w:p>
        </w:tc>
      </w:tr>
    </w:tbl>
    <w:p w:rsidR="00000000" w:rsidRPr="00774EC2" w:rsidRDefault="00E35DEF" w:rsidP="00774EC2">
      <w:pPr>
        <w:pStyle w:val="BodyText"/>
      </w:pPr>
    </w:p>
    <w:p w:rsidR="00000000" w:rsidRPr="00774EC2" w:rsidRDefault="00E35DEF" w:rsidP="00774EC2">
      <w:pPr>
        <w:pStyle w:val="AllowPageBreak"/>
      </w:pPr>
    </w:p>
    <w:p w:rsidR="00000000" w:rsidRPr="00774EC2" w:rsidRDefault="00E35DEF" w:rsidP="00774EC2">
      <w:pPr>
        <w:pStyle w:val="Heading1"/>
      </w:pPr>
      <w:bookmarkStart w:id="2" w:name="O_707189"/>
      <w:bookmarkEnd w:id="2"/>
      <w:r w:rsidRPr="00774EC2">
        <w:t>Application</w:t>
      </w:r>
    </w:p>
    <w:p w:rsidR="00000000" w:rsidRPr="00774EC2" w:rsidRDefault="00E35DEF" w:rsidP="00E35DEF">
      <w:pPr>
        <w:pStyle w:val="BodyText"/>
      </w:pPr>
      <w:r w:rsidRPr="00774EC2">
        <w:t>This unit describes the skills and knowledge required to research and critically evaluate g</w:t>
      </w:r>
      <w:r w:rsidRPr="00774EC2">
        <w:t>lobal design trends. The focus is on research and analysis of information and ideas at a complex level, plus the evaluation and extension of the individual’s professional skills.</w:t>
      </w:r>
    </w:p>
    <w:p w:rsidR="00000000" w:rsidRPr="00774EC2" w:rsidRDefault="00E35DEF" w:rsidP="00E35DEF">
      <w:pPr>
        <w:pStyle w:val="BodyText"/>
      </w:pPr>
      <w:r w:rsidRPr="00774EC2">
        <w:t>It applies to individuals who need to maintain a current and comprehensive k</w:t>
      </w:r>
      <w:r w:rsidRPr="00774EC2">
        <w:t>nowledge of global design trends to inform their own professional practice. Although predominantly for designers, this unit may also be relevant to those who work in related management, marketing and production areas.</w:t>
      </w:r>
    </w:p>
    <w:p w:rsidR="00000000" w:rsidRPr="00774EC2" w:rsidRDefault="00E35DEF" w:rsidP="00E35DEF">
      <w:pPr>
        <w:pStyle w:val="BodyText"/>
      </w:pPr>
      <w:r w:rsidRPr="00774EC2">
        <w:t>No licensing, legislative or certific</w:t>
      </w:r>
      <w:r w:rsidRPr="00774EC2">
        <w:t>ation requirements apply to this unit at the time of publication.</w:t>
      </w:r>
    </w:p>
    <w:p w:rsidR="00000000" w:rsidRPr="00774EC2" w:rsidRDefault="00E35DEF" w:rsidP="00774EC2">
      <w:pPr>
        <w:pStyle w:val="Heading1"/>
      </w:pPr>
      <w:bookmarkStart w:id="3" w:name="O_707192"/>
      <w:bookmarkEnd w:id="3"/>
      <w:r w:rsidRPr="00774EC2">
        <w:t>Unit Sector</w:t>
      </w:r>
    </w:p>
    <w:p w:rsidR="00000000" w:rsidRPr="00774EC2" w:rsidRDefault="00E35DEF" w:rsidP="00E35DEF">
      <w:pPr>
        <w:pStyle w:val="BodyText"/>
      </w:pPr>
      <w:r w:rsidRPr="00774EC2">
        <w:t>Design – Design Process</w:t>
      </w:r>
    </w:p>
    <w:p w:rsidR="00000000" w:rsidRPr="00774EC2" w:rsidRDefault="00E35DEF" w:rsidP="00774EC2">
      <w:pPr>
        <w:pStyle w:val="Heading1"/>
      </w:pPr>
      <w:bookmarkStart w:id="4" w:name="O_707193"/>
      <w:bookmarkEnd w:id="4"/>
      <w:r w:rsidRPr="00774EC2">
        <w:t>Elements and Performance Criteria</w:t>
      </w:r>
    </w:p>
    <w:tbl>
      <w:tblPr>
        <w:tblW w:w="9236" w:type="dxa"/>
        <w:tblLayout w:type="fixed"/>
        <w:tblCellMar>
          <w:left w:w="62" w:type="dxa"/>
          <w:right w:w="62" w:type="dxa"/>
        </w:tblCellMar>
        <w:tblLook w:val="0000" w:firstRow="0" w:lastRow="0" w:firstColumn="0" w:lastColumn="0" w:noHBand="0" w:noVBand="0"/>
      </w:tblPr>
      <w:tblGrid>
        <w:gridCol w:w="2645"/>
        <w:gridCol w:w="6591"/>
      </w:tblGrid>
      <w:tr w:rsidR="00000000" w:rsidRPr="00774EC2" w:rsidTr="00774EC2">
        <w:trPr>
          <w:tblHeader/>
        </w:trPr>
        <w:tc>
          <w:tcPr>
            <w:tcW w:w="2645"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SpecialBold"/>
              </w:rPr>
              <w:t>ELEMENT</w:t>
            </w:r>
          </w:p>
        </w:tc>
        <w:tc>
          <w:tcPr>
            <w:tcW w:w="659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rPr>
                <w:rStyle w:val="SpecialBold"/>
              </w:rPr>
              <w:t>PERFORMANCE CRITERIA</w:t>
            </w:r>
          </w:p>
        </w:tc>
      </w:tr>
      <w:tr w:rsidR="00000000" w:rsidTr="00774EC2">
        <w:tc>
          <w:tcPr>
            <w:tcW w:w="2645"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Emphasis"/>
              </w:rPr>
              <w:t>Elements describe the essential outcomes.</w:t>
            </w:r>
          </w:p>
        </w:tc>
        <w:tc>
          <w:tcPr>
            <w:tcW w:w="659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rPr>
                <w:rStyle w:val="Emphasis"/>
              </w:rPr>
              <w:t>Performance criteria describe the performance needed to demonstrate achievement of the element.</w:t>
            </w:r>
          </w:p>
        </w:tc>
      </w:tr>
      <w:tr w:rsidR="00000000" w:rsidTr="00774EC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1 Research design trends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t xml:space="preserve">1.1 Analyse and select formal and informal research strategies to source information on global design trends </w:t>
            </w:r>
          </w:p>
          <w:p w:rsidR="00000000" w:rsidRPr="00774EC2" w:rsidRDefault="00E35DEF" w:rsidP="00774EC2">
            <w:pPr>
              <w:pStyle w:val="BodyText"/>
            </w:pPr>
            <w:r w:rsidRPr="00774EC2">
              <w:t>1.2 Identify and explore</w:t>
            </w:r>
            <w:r w:rsidRPr="00774EC2">
              <w:t xml:space="preserve"> new and alternative sources </w:t>
            </w:r>
          </w:p>
          <w:p w:rsidR="00000000" w:rsidRDefault="00E35DEF" w:rsidP="00774EC2">
            <w:pPr>
              <w:pStyle w:val="BodyText"/>
              <w:rPr>
                <w:lang w:val="en-NZ"/>
              </w:rPr>
            </w:pPr>
            <w:r w:rsidRPr="00774EC2">
              <w:t xml:space="preserve">1.3 Evaluate the credibility of information gathered and ensure research scope is sufficiently broad </w:t>
            </w:r>
          </w:p>
        </w:tc>
      </w:tr>
      <w:tr w:rsidR="00000000" w:rsidTr="00774EC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lastRenderedPageBreak/>
              <w:t>2 Analyse design trends to inform own practice</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t xml:space="preserve">2.1 Use information to challenge and extend own perspectives and ways of thinking </w:t>
            </w:r>
          </w:p>
          <w:p w:rsidR="00000000" w:rsidRPr="00774EC2" w:rsidRDefault="00E35DEF" w:rsidP="00774EC2">
            <w:pPr>
              <w:pStyle w:val="BodyText"/>
            </w:pPr>
            <w:r w:rsidRPr="00774EC2">
              <w:t xml:space="preserve">2.2 Examine and assess implications and consequences of design trends on own work </w:t>
            </w:r>
          </w:p>
          <w:p w:rsidR="00000000" w:rsidRPr="00774EC2" w:rsidRDefault="00E35DEF" w:rsidP="00774EC2">
            <w:pPr>
              <w:pStyle w:val="BodyText"/>
            </w:pPr>
            <w:r w:rsidRPr="00774EC2">
              <w:t>2.3 Use critical analysis to identify creative or commercial opportunities presented by em</w:t>
            </w:r>
            <w:r w:rsidRPr="00774EC2">
              <w:t xml:space="preserve">erging trends and technologies  </w:t>
            </w:r>
          </w:p>
          <w:p w:rsidR="00000000" w:rsidRDefault="00E35DEF" w:rsidP="00774EC2">
            <w:pPr>
              <w:pStyle w:val="BodyText"/>
              <w:rPr>
                <w:lang w:val="en-NZ"/>
              </w:rPr>
            </w:pPr>
            <w:r w:rsidRPr="00774EC2">
              <w:t xml:space="preserve">2.4 Develop systems to identify and respond to future opportunities </w:t>
            </w:r>
          </w:p>
        </w:tc>
      </w:tr>
      <w:tr w:rsidR="00000000" w:rsidTr="00774EC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3 Develop and articulate positions and ideas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t xml:space="preserve">3.1 Develop substantiated positions and ideas on global design trends  </w:t>
            </w:r>
          </w:p>
          <w:p w:rsidR="00000000" w:rsidRPr="00774EC2" w:rsidRDefault="00E35DEF" w:rsidP="00774EC2">
            <w:pPr>
              <w:pStyle w:val="BodyText"/>
            </w:pPr>
            <w:r w:rsidRPr="00774EC2">
              <w:t>3.2 Generate informed discussion, de</w:t>
            </w:r>
            <w:r w:rsidRPr="00774EC2">
              <w:t xml:space="preserve">bate and critical analysis with peers and colleagues </w:t>
            </w:r>
          </w:p>
          <w:p w:rsidR="00000000" w:rsidRDefault="00E35DEF" w:rsidP="00774EC2">
            <w:pPr>
              <w:pStyle w:val="BodyText"/>
              <w:rPr>
                <w:lang w:val="en-NZ"/>
              </w:rPr>
            </w:pPr>
            <w:r w:rsidRPr="00774EC2">
              <w:t xml:space="preserve">3.3 Use debate and feedback to challenge and refine own positions </w:t>
            </w:r>
          </w:p>
        </w:tc>
      </w:tr>
      <w:tr w:rsidR="00000000" w:rsidRPr="00774EC2" w:rsidTr="00774EC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4 Extend own design skills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t xml:space="preserve">4.1 Proactively identify and use opportunities presented by research to extend own design skills </w:t>
            </w:r>
          </w:p>
          <w:p w:rsidR="00000000" w:rsidRPr="00774EC2" w:rsidRDefault="00E35DEF" w:rsidP="00774EC2">
            <w:pPr>
              <w:pStyle w:val="BodyText"/>
            </w:pPr>
            <w:r w:rsidRPr="00774EC2">
              <w:t>4.2 Re</w:t>
            </w:r>
            <w:r w:rsidRPr="00774EC2">
              <w:noBreakHyphen/>
              <w:t>ev</w:t>
            </w:r>
            <w:r w:rsidRPr="00774EC2">
              <w:t xml:space="preserve">aluate and refine approaches to work in the context of current and emerging trends  </w:t>
            </w:r>
          </w:p>
          <w:p w:rsidR="00000000" w:rsidRPr="00774EC2" w:rsidRDefault="00E35DEF" w:rsidP="00774EC2">
            <w:pPr>
              <w:pStyle w:val="BodyText"/>
            </w:pPr>
            <w:r w:rsidRPr="00774EC2">
              <w:t>4.3 Use practice, discussion and ongoing evaluation to continuously improve skills</w:t>
            </w:r>
          </w:p>
        </w:tc>
      </w:tr>
    </w:tbl>
    <w:p w:rsidR="00000000" w:rsidRPr="00774EC2" w:rsidRDefault="00E35DEF" w:rsidP="00774EC2">
      <w:pPr>
        <w:pStyle w:val="BodyText"/>
      </w:pPr>
    </w:p>
    <w:p w:rsidR="00000000" w:rsidRPr="00774EC2" w:rsidRDefault="00E35DEF" w:rsidP="00774EC2">
      <w:pPr>
        <w:pStyle w:val="AllowPageBreak"/>
      </w:pPr>
    </w:p>
    <w:p w:rsidR="00000000" w:rsidRPr="00774EC2" w:rsidRDefault="00E35DEF" w:rsidP="00774EC2">
      <w:pPr>
        <w:pStyle w:val="Heading1"/>
      </w:pPr>
      <w:bookmarkStart w:id="5" w:name="O_707194"/>
      <w:bookmarkEnd w:id="5"/>
      <w:r w:rsidRPr="00774EC2">
        <w:t>Foundation Skills</w:t>
      </w:r>
    </w:p>
    <w:p w:rsidR="00000000" w:rsidRPr="00E35DEF" w:rsidRDefault="00E35DEF" w:rsidP="00E35DEF">
      <w:pPr>
        <w:pStyle w:val="BodyText"/>
        <w:rPr>
          <w:i/>
        </w:rPr>
      </w:pPr>
      <w:r w:rsidRPr="00E35DEF">
        <w:rPr>
          <w:rStyle w:val="Emphasis"/>
        </w:rPr>
        <w:t>This section describes language, literacy, numeracy</w:t>
      </w:r>
      <w:r w:rsidRPr="00E35DEF">
        <w:rPr>
          <w:rStyle w:val="Emphasis"/>
        </w:rPr>
        <w:t xml:space="preserve"> and employment skills incorporated in the performance criteria that are required for competent performance.</w:t>
      </w:r>
    </w:p>
    <w:tbl>
      <w:tblPr>
        <w:tblW w:w="9640" w:type="dxa"/>
        <w:tblLayout w:type="fixed"/>
        <w:tblCellMar>
          <w:left w:w="62" w:type="dxa"/>
          <w:right w:w="62" w:type="dxa"/>
        </w:tblCellMar>
        <w:tblLook w:val="0000" w:firstRow="0" w:lastRow="0" w:firstColumn="0" w:lastColumn="0" w:noHBand="0" w:noVBand="0"/>
      </w:tblPr>
      <w:tblGrid>
        <w:gridCol w:w="1685"/>
        <w:gridCol w:w="2160"/>
        <w:gridCol w:w="5795"/>
      </w:tblGrid>
      <w:tr w:rsidR="00000000" w:rsidTr="00774EC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SpecialBold"/>
              </w:rPr>
              <w:t>Skill</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SpecialBold"/>
              </w:rPr>
              <w:t>Performance</w:t>
            </w:r>
          </w:p>
          <w:p w:rsidR="00000000" w:rsidRPr="00774EC2" w:rsidRDefault="00E35DEF" w:rsidP="00774EC2">
            <w:pPr>
              <w:pStyle w:val="BodyText"/>
            </w:pPr>
            <w:r w:rsidRPr="00774EC2">
              <w:rPr>
                <w:rStyle w:val="SpecialBold"/>
              </w:rPr>
              <w:t>Criteria</w:t>
            </w:r>
          </w:p>
        </w:tc>
        <w:tc>
          <w:tcPr>
            <w:tcW w:w="57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rPr>
                <w:rStyle w:val="SpecialBold"/>
              </w:rPr>
              <w:t>Description</w:t>
            </w:r>
          </w:p>
        </w:tc>
      </w:tr>
      <w:tr w:rsidR="00000000" w:rsidTr="00774EC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Learning</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4.1-4.3</w:t>
            </w:r>
          </w:p>
        </w:tc>
        <w:tc>
          <w:tcPr>
            <w:tcW w:w="57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ListBullet"/>
              <w:rPr>
                <w:lang w:val="en-NZ"/>
              </w:rPr>
            </w:pPr>
            <w:r w:rsidRPr="00774EC2">
              <w:t xml:space="preserve">Plans and implements strategies to improve and extend own knowledge and skills </w:t>
            </w:r>
          </w:p>
        </w:tc>
      </w:tr>
      <w:tr w:rsidR="00000000" w:rsidTr="00774EC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Reading</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1.1-1.3, 2.1, 2.2</w:t>
            </w:r>
          </w:p>
        </w:tc>
        <w:tc>
          <w:tcPr>
            <w:tcW w:w="57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ListBullet"/>
              <w:rPr>
                <w:lang w:val="en-NZ"/>
              </w:rPr>
            </w:pPr>
            <w:r w:rsidRPr="00774EC2">
              <w:t>Analyses and synthesises complex and varied information from a range of sources</w:t>
            </w:r>
          </w:p>
        </w:tc>
      </w:tr>
      <w:tr w:rsidR="00000000" w:rsidTr="00774EC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Writing</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 xml:space="preserve"> 2.4</w:t>
            </w:r>
          </w:p>
        </w:tc>
        <w:tc>
          <w:tcPr>
            <w:tcW w:w="57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ListBullet"/>
              <w:rPr>
                <w:lang w:val="en-NZ"/>
              </w:rPr>
            </w:pPr>
            <w:r w:rsidRPr="00774EC2">
              <w:t xml:space="preserve">Documents methods for identifying future opportunities using vocabulary and structure appropriate to context and purpose </w:t>
            </w:r>
          </w:p>
        </w:tc>
      </w:tr>
      <w:tr w:rsidR="00000000" w:rsidTr="00774EC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Oral Communication</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3.2, 3.3, 4.3</w:t>
            </w:r>
          </w:p>
        </w:tc>
        <w:tc>
          <w:tcPr>
            <w:tcW w:w="57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ListBullet"/>
            </w:pPr>
            <w:r w:rsidRPr="00774EC2">
              <w:t xml:space="preserve">Elicits the views others by participating in critical discourse and debate on conceptual and technical </w:t>
            </w:r>
            <w:r w:rsidRPr="00774EC2">
              <w:lastRenderedPageBreak/>
              <w:t>design trends</w:t>
            </w:r>
          </w:p>
          <w:p w:rsidR="00000000" w:rsidRDefault="00E35DEF" w:rsidP="00774EC2">
            <w:pPr>
              <w:pStyle w:val="ListBullet"/>
              <w:rPr>
                <w:lang w:val="en-NZ"/>
              </w:rPr>
            </w:pPr>
            <w:r w:rsidRPr="00774EC2">
              <w:t>Uses active listening techniques to gain input and feedback</w:t>
            </w:r>
          </w:p>
        </w:tc>
      </w:tr>
      <w:tr w:rsidR="00000000" w:rsidTr="00774EC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lastRenderedPageBreak/>
              <w:t>Navigate the world of work</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2.3</w:t>
            </w:r>
          </w:p>
        </w:tc>
        <w:tc>
          <w:tcPr>
            <w:tcW w:w="57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ListBullet"/>
              <w:rPr>
                <w:lang w:val="en-NZ"/>
              </w:rPr>
            </w:pPr>
            <w:r w:rsidRPr="00774EC2">
              <w:t>Keeps abreast of trends and iss</w:t>
            </w:r>
            <w:r w:rsidRPr="00774EC2">
              <w:t>ues, appreciating the world of work is dynamic, with changing needs and priorities, and that career development is not a linear process that can be closely controlled</w:t>
            </w:r>
          </w:p>
        </w:tc>
      </w:tr>
      <w:tr w:rsidR="00000000" w:rsidRPr="00774EC2" w:rsidTr="00774EC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Get the work done</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1.1-1.3, 2.1-2.4, 3.1, 3.3, 4.2</w:t>
            </w:r>
          </w:p>
        </w:tc>
        <w:tc>
          <w:tcPr>
            <w:tcW w:w="57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ListBullet"/>
            </w:pPr>
            <w:r w:rsidRPr="00774EC2">
              <w:t>Takes responsibility for planning and</w:t>
            </w:r>
            <w:r w:rsidRPr="00774EC2">
              <w:t xml:space="preserve"> organising tasks required to conduct required research, including how to link with the work of others</w:t>
            </w:r>
          </w:p>
          <w:p w:rsidR="00000000" w:rsidRPr="00774EC2" w:rsidRDefault="00E35DEF" w:rsidP="00774EC2">
            <w:pPr>
              <w:pStyle w:val="ListBullet"/>
            </w:pPr>
            <w:r w:rsidRPr="00774EC2">
              <w:t xml:space="preserve">Keeps abreast of innovations and good practice beyond own context, borrowing, adapting, combining and redesigning for own purposes </w:t>
            </w:r>
          </w:p>
          <w:p w:rsidR="00000000" w:rsidRPr="00774EC2" w:rsidRDefault="00E35DEF" w:rsidP="00774EC2">
            <w:pPr>
              <w:pStyle w:val="ListBullet"/>
            </w:pPr>
            <w:r w:rsidRPr="00774EC2">
              <w:t>Uses reflection and f</w:t>
            </w:r>
            <w:r w:rsidRPr="00774EC2">
              <w:t>eedback from others to evaluate outcomes to inform future practices</w:t>
            </w:r>
          </w:p>
          <w:p w:rsidR="00000000" w:rsidRPr="00774EC2" w:rsidRDefault="00E35DEF" w:rsidP="00774EC2">
            <w:pPr>
              <w:pStyle w:val="ListBullet"/>
            </w:pPr>
            <w:r w:rsidRPr="00774EC2">
              <w:t>Actively identifies digital systems, devices and applications with potential to meet current and/or future needs</w:t>
            </w:r>
          </w:p>
        </w:tc>
      </w:tr>
    </w:tbl>
    <w:p w:rsidR="00000000" w:rsidRPr="00774EC2" w:rsidRDefault="00E35DEF" w:rsidP="00774EC2">
      <w:pPr>
        <w:pStyle w:val="BodyText"/>
      </w:pPr>
    </w:p>
    <w:p w:rsidR="00000000" w:rsidRPr="00774EC2" w:rsidRDefault="00E35DEF" w:rsidP="00774EC2">
      <w:pPr>
        <w:pStyle w:val="AllowPageBreak"/>
      </w:pPr>
    </w:p>
    <w:p w:rsidR="00000000" w:rsidRPr="00774EC2" w:rsidRDefault="00E35DEF" w:rsidP="00774EC2">
      <w:pPr>
        <w:pStyle w:val="Heading1"/>
      </w:pPr>
      <w:bookmarkStart w:id="6" w:name="O_707196"/>
      <w:bookmarkEnd w:id="6"/>
      <w:r w:rsidRPr="00774EC2">
        <w:t>Unit Mapping Information</w:t>
      </w:r>
    </w:p>
    <w:tbl>
      <w:tblPr>
        <w:tblW w:w="0" w:type="auto"/>
        <w:tblLayout w:type="fixed"/>
        <w:tblCellMar>
          <w:left w:w="62" w:type="dxa"/>
          <w:right w:w="62" w:type="dxa"/>
        </w:tblCellMar>
        <w:tblLook w:val="0000" w:firstRow="0" w:lastRow="0" w:firstColumn="0" w:lastColumn="0" w:noHBand="0" w:noVBand="0"/>
      </w:tblPr>
      <w:tblGrid>
        <w:gridCol w:w="2355"/>
        <w:gridCol w:w="2160"/>
        <w:gridCol w:w="2295"/>
        <w:gridCol w:w="2295"/>
      </w:tblGrid>
      <w:tr w:rsidR="00000000" w:rsidTr="00774EC2">
        <w:trPr>
          <w:trHeight w:val="563"/>
          <w:tblHeader/>
        </w:trPr>
        <w:tc>
          <w:tcPr>
            <w:tcW w:w="23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SpecialBold"/>
              </w:rPr>
              <w:t xml:space="preserve">Code and title </w:t>
            </w:r>
          </w:p>
          <w:p w:rsidR="00000000" w:rsidRPr="00774EC2" w:rsidRDefault="00E35DEF" w:rsidP="00774EC2">
            <w:pPr>
              <w:pStyle w:val="BodyText"/>
            </w:pPr>
            <w:r w:rsidRPr="00774EC2">
              <w:rPr>
                <w:rStyle w:val="SpecialBold"/>
              </w:rPr>
              <w:t>current version</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SpecialBold"/>
              </w:rPr>
              <w:t>Code and title</w:t>
            </w:r>
          </w:p>
          <w:p w:rsidR="00000000" w:rsidRPr="00774EC2" w:rsidRDefault="00E35DEF" w:rsidP="00774EC2">
            <w:pPr>
              <w:pStyle w:val="BodyText"/>
            </w:pPr>
            <w:r w:rsidRPr="00774EC2">
              <w:rPr>
                <w:rStyle w:val="SpecialBold"/>
              </w:rPr>
              <w:t>previous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rPr>
                <w:rStyle w:val="SpecialBold"/>
              </w:rPr>
              <w:t>Comments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rPr>
                <w:rStyle w:val="SpecialBold"/>
              </w:rPr>
              <w:t>Equivalence status</w:t>
            </w:r>
          </w:p>
        </w:tc>
      </w:tr>
      <w:tr w:rsidR="00000000" w:rsidRPr="00774EC2" w:rsidTr="00774EC2">
        <w:tc>
          <w:tcPr>
            <w:tcW w:w="23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 xml:space="preserve">BSBDES602 Research global design trends </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 xml:space="preserve">BSBDES602A Research global design trends </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35DEF" w:rsidP="00774EC2">
            <w:pPr>
              <w:pStyle w:val="BodyText"/>
              <w:rPr>
                <w:lang w:val="en-NZ"/>
              </w:rPr>
            </w:pPr>
            <w:r w:rsidRPr="00774EC2">
              <w:t>Updated to meet Standards for Training Packages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74EC2" w:rsidRDefault="00E35DEF" w:rsidP="00774EC2">
            <w:pPr>
              <w:pStyle w:val="BodyText"/>
            </w:pPr>
            <w:r w:rsidRPr="00774EC2">
              <w:t>Equivalent unit</w:t>
            </w:r>
          </w:p>
        </w:tc>
      </w:tr>
    </w:tbl>
    <w:p w:rsidR="00000000" w:rsidRPr="00774EC2" w:rsidRDefault="00E35DEF" w:rsidP="00774EC2">
      <w:pPr>
        <w:pStyle w:val="BodyText"/>
      </w:pPr>
    </w:p>
    <w:p w:rsidR="00000000" w:rsidRPr="00774EC2" w:rsidRDefault="00E35DEF" w:rsidP="00774EC2">
      <w:pPr>
        <w:pStyle w:val="AllowPageBreak"/>
      </w:pPr>
    </w:p>
    <w:p w:rsidR="00000000" w:rsidRPr="00774EC2" w:rsidRDefault="00E35DEF" w:rsidP="00774EC2">
      <w:pPr>
        <w:pStyle w:val="Heading1"/>
      </w:pPr>
      <w:bookmarkStart w:id="7" w:name="O_707203"/>
      <w:bookmarkEnd w:id="7"/>
      <w:r w:rsidRPr="00774EC2">
        <w:t>Links</w:t>
      </w:r>
    </w:p>
    <w:p w:rsidR="00000000" w:rsidRPr="00774EC2" w:rsidRDefault="00E35DEF" w:rsidP="00E35DEF">
      <w:pPr>
        <w:pStyle w:val="BodyText"/>
      </w:pPr>
      <w:r w:rsidRPr="00774EC2">
        <w:t xml:space="preserve">Companion Volume implementation guides are found in VETNet - </w:t>
      </w:r>
      <w:hyperlink r:id="rId13" w:history="1">
        <w:r w:rsidRPr="00E675A6">
          <w:rPr>
            <w:rStyle w:val="Hyperlink"/>
          </w:rPr>
          <w:t>https://vetnet.gov.au/Pages/TrainingDocs.aspx?q=11ef6853-ceed-4ba7-9d87-4da407e23c10</w:t>
        </w:r>
      </w:hyperlink>
    </w:p>
    <w:p w:rsidR="00000000" w:rsidRPr="00774EC2" w:rsidRDefault="00E35DEF" w:rsidP="00774EC2"/>
    <w:sectPr w:rsidR="00000000" w:rsidRPr="00774EC2" w:rsidSect="00774EC2">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EC2" w:rsidRDefault="00774EC2" w:rsidP="00774EC2">
      <w:r>
        <w:separator/>
      </w:r>
    </w:p>
  </w:endnote>
  <w:endnote w:type="continuationSeparator" w:id="0">
    <w:p w:rsidR="00774EC2" w:rsidRDefault="00774EC2" w:rsidP="00774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EC2" w:rsidRDefault="00774EC2">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EC2" w:rsidRPr="00E35DEF" w:rsidRDefault="00774EC2" w:rsidP="00E35DE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EC2" w:rsidRDefault="00774EC2">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DEF" w:rsidRDefault="00E35DEF" w:rsidP="00774EC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E35DEF" w:rsidRDefault="00E35DEF" w:rsidP="00774EC2">
    <w:pPr>
      <w:pStyle w:val="Footer"/>
      <w:framePr w:wrap="around"/>
    </w:pPr>
    <w:r>
      <w:t xml:space="preserve">© Commonwealth of Australia, </w:t>
    </w:r>
    <w:r>
      <w:fldChar w:fldCharType="begin"/>
    </w:r>
    <w:r>
      <w:instrText xml:space="preserve"> DATE  \@ "yyyy"  \* MERGEFORMAT </w:instrText>
    </w:r>
    <w:r>
      <w:fldChar w:fldCharType="separate"/>
    </w:r>
    <w:r>
      <w:rPr>
        <w:noProof/>
      </w:rPr>
      <w:t>2021</w:t>
    </w:r>
    <w:r>
      <w:fldChar w:fldCharType="end"/>
    </w:r>
    <w:r>
      <w:tab/>
    </w:r>
    <w:fldSimple w:instr=" DOCPROPERTY  Author  \* MERGEFORMAT ">
      <w:r>
        <w:t>PwC’s Skills for Australia</w:t>
      </w:r>
    </w:fldSimple>
  </w:p>
  <w:p w:rsidR="00E35DEF" w:rsidRDefault="00E35DEF" w:rsidP="00774EC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EC2" w:rsidRDefault="00774EC2" w:rsidP="00774EC2">
      <w:r>
        <w:separator/>
      </w:r>
    </w:p>
  </w:footnote>
  <w:footnote w:type="continuationSeparator" w:id="0">
    <w:p w:rsidR="00774EC2" w:rsidRDefault="00774EC2" w:rsidP="00774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EC2" w:rsidRDefault="00774EC2">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DEF" w:rsidRDefault="00E35DE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141DDE8" wp14:editId="26EABC1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74EC2" w:rsidRPr="00E35DEF" w:rsidRDefault="00774EC2" w:rsidP="00E35DE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EC2" w:rsidRDefault="00774EC2">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DEF" w:rsidRPr="002D2AF8" w:rsidRDefault="00E35DEF" w:rsidP="00774EC2">
    <w:pPr>
      <w:pStyle w:val="Header"/>
      <w:framePr w:wrap="around"/>
    </w:pPr>
    <w:fldSimple w:instr=" TITLE   \* MERGEFORMAT ">
      <w:r>
        <w:t>BSBDES602 Research global design trends</w:t>
      </w:r>
    </w:fldSimple>
    <w:r>
      <w:tab/>
      <w:t xml:space="preserve">Date this document was generated: </w:t>
    </w:r>
    <w:r>
      <w:fldChar w:fldCharType="begin"/>
    </w:r>
    <w:r>
      <w:instrText xml:space="preserve"> CREATEDATE  \@ "d MMMM yyyy"  \* MERGEFORMAT </w:instrText>
    </w:r>
    <w:r>
      <w:fldChar w:fldCharType="separate"/>
    </w:r>
    <w:r>
      <w:rPr>
        <w:noProof/>
      </w:rPr>
      <w:t>16 December 2021</w:t>
    </w:r>
    <w:r>
      <w:fldChar w:fldCharType="end"/>
    </w:r>
  </w:p>
  <w:p w:rsidR="00E35DEF" w:rsidRDefault="00E35DEF" w:rsidP="00774EC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C25E1D24"/>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35149046"/>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74EC2"/>
    <w:rsid w:val="00774EC2"/>
    <w:rsid w:val="00E35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EC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74EC2"/>
    <w:pPr>
      <w:spacing w:before="360" w:after="60"/>
      <w:outlineLvl w:val="0"/>
    </w:pPr>
    <w:rPr>
      <w:sz w:val="32"/>
    </w:rPr>
  </w:style>
  <w:style w:type="paragraph" w:styleId="Heading2">
    <w:name w:val="heading 2"/>
    <w:basedOn w:val="HeadingBase"/>
    <w:next w:val="BodyText"/>
    <w:link w:val="Heading2Char"/>
    <w:qFormat/>
    <w:rsid w:val="00774EC2"/>
    <w:pPr>
      <w:keepLines/>
      <w:spacing w:before="240" w:after="120"/>
      <w:outlineLvl w:val="1"/>
    </w:pPr>
    <w:rPr>
      <w:sz w:val="28"/>
      <w:szCs w:val="40"/>
    </w:rPr>
  </w:style>
  <w:style w:type="paragraph" w:styleId="Heading3">
    <w:name w:val="heading 3"/>
    <w:basedOn w:val="HeadingBase"/>
    <w:next w:val="BodyText"/>
    <w:link w:val="Heading3Char"/>
    <w:qFormat/>
    <w:rsid w:val="00774EC2"/>
    <w:pPr>
      <w:spacing w:before="180" w:after="120"/>
      <w:outlineLvl w:val="2"/>
    </w:pPr>
    <w:rPr>
      <w:spacing w:val="-10"/>
      <w:kern w:val="32"/>
    </w:rPr>
  </w:style>
  <w:style w:type="paragraph" w:styleId="Heading4">
    <w:name w:val="heading 4"/>
    <w:basedOn w:val="HeadingBase"/>
    <w:next w:val="BodyText"/>
    <w:link w:val="Heading4Char"/>
    <w:qFormat/>
    <w:rsid w:val="00774EC2"/>
    <w:pPr>
      <w:spacing w:before="160" w:after="120"/>
      <w:outlineLvl w:val="3"/>
    </w:pPr>
    <w:rPr>
      <w:sz w:val="22"/>
    </w:rPr>
  </w:style>
  <w:style w:type="paragraph" w:styleId="Heading5">
    <w:name w:val="heading 5"/>
    <w:basedOn w:val="HeadingBase"/>
    <w:next w:val="Normal"/>
    <w:link w:val="Heading5Char"/>
    <w:qFormat/>
    <w:rsid w:val="00774EC2"/>
    <w:pPr>
      <w:spacing w:before="80"/>
      <w:outlineLvl w:val="4"/>
    </w:pPr>
    <w:rPr>
      <w:color w:val="918585"/>
      <w:sz w:val="20"/>
    </w:rPr>
  </w:style>
  <w:style w:type="paragraph" w:styleId="Heading6">
    <w:name w:val="heading 6"/>
    <w:basedOn w:val="HeadingBase"/>
    <w:next w:val="Normal"/>
    <w:link w:val="Heading6Char"/>
    <w:qFormat/>
    <w:rsid w:val="00774EC2"/>
    <w:pPr>
      <w:spacing w:before="60"/>
      <w:outlineLvl w:val="5"/>
    </w:pPr>
    <w:rPr>
      <w:color w:val="918585"/>
      <w:sz w:val="20"/>
    </w:rPr>
  </w:style>
  <w:style w:type="paragraph" w:styleId="Heading7">
    <w:name w:val="heading 7"/>
    <w:basedOn w:val="Normal"/>
    <w:next w:val="Normal"/>
    <w:link w:val="Heading7Char"/>
    <w:qFormat/>
    <w:rsid w:val="00774EC2"/>
    <w:pPr>
      <w:ind w:left="720"/>
      <w:outlineLvl w:val="6"/>
    </w:pPr>
    <w:rPr>
      <w:i/>
    </w:rPr>
  </w:style>
  <w:style w:type="paragraph" w:styleId="Heading8">
    <w:name w:val="heading 8"/>
    <w:basedOn w:val="Normal"/>
    <w:next w:val="Normal"/>
    <w:link w:val="Heading8Char"/>
    <w:qFormat/>
    <w:rsid w:val="00774EC2"/>
    <w:pPr>
      <w:ind w:left="720"/>
      <w:outlineLvl w:val="7"/>
    </w:pPr>
    <w:rPr>
      <w:i/>
    </w:rPr>
  </w:style>
  <w:style w:type="paragraph" w:styleId="Heading9">
    <w:name w:val="heading 9"/>
    <w:basedOn w:val="Normal"/>
    <w:next w:val="Normal"/>
    <w:link w:val="Heading9Char"/>
    <w:qFormat/>
    <w:rsid w:val="00774EC2"/>
    <w:pPr>
      <w:ind w:left="720"/>
      <w:outlineLvl w:val="8"/>
    </w:pPr>
    <w:rPr>
      <w:i/>
    </w:rPr>
  </w:style>
  <w:style w:type="character" w:default="1" w:styleId="DefaultParagraphFont">
    <w:name w:val="Default Paragraph Font"/>
    <w:uiPriority w:val="1"/>
    <w:unhideWhenUsed/>
    <w:rsid w:val="00774EC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4EC2"/>
  </w:style>
  <w:style w:type="character" w:customStyle="1" w:styleId="Heading1Char">
    <w:name w:val="Heading 1 Char"/>
    <w:basedOn w:val="DefaultParagraphFont"/>
    <w:link w:val="Heading1"/>
    <w:rsid w:val="00774EC2"/>
    <w:rPr>
      <w:rFonts w:ascii="Times New Roman" w:eastAsia="Times New Roman" w:hAnsi="Times New Roman" w:cs="Times New Roman"/>
      <w:b/>
      <w:sz w:val="32"/>
      <w:szCs w:val="20"/>
      <w:lang w:eastAsia="en-US"/>
    </w:rPr>
  </w:style>
  <w:style w:type="paragraph" w:styleId="BodyText">
    <w:name w:val="Body Text"/>
    <w:basedOn w:val="Normal"/>
    <w:link w:val="BodyTextChar"/>
    <w:rsid w:val="00774EC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74EC2"/>
    <w:rPr>
      <w:rFonts w:ascii="Times New Roman" w:eastAsia="Times New Roman" w:hAnsi="Times New Roman" w:cs="Times New Roman"/>
      <w:sz w:val="24"/>
      <w:lang w:eastAsia="en-US"/>
    </w:rPr>
  </w:style>
  <w:style w:type="paragraph" w:styleId="ListBullet">
    <w:name w:val="List Bullet"/>
    <w:basedOn w:val="List"/>
    <w:rsid w:val="00774EC2"/>
    <w:pPr>
      <w:numPr>
        <w:numId w:val="11"/>
      </w:numPr>
      <w:tabs>
        <w:tab w:val="clear" w:pos="340"/>
      </w:tabs>
      <w:spacing w:before="40" w:after="40"/>
    </w:pPr>
  </w:style>
  <w:style w:type="character" w:customStyle="1" w:styleId="SpecialBold">
    <w:name w:val="Special Bold"/>
    <w:basedOn w:val="DefaultParagraphFont"/>
    <w:rsid w:val="00774EC2"/>
    <w:rPr>
      <w:b/>
      <w:spacing w:val="0"/>
    </w:rPr>
  </w:style>
  <w:style w:type="character" w:styleId="Emphasis">
    <w:name w:val="Emphasis"/>
    <w:basedOn w:val="DefaultParagraphFont"/>
    <w:qFormat/>
    <w:rsid w:val="00774EC2"/>
    <w:rPr>
      <w:i/>
    </w:rPr>
  </w:style>
  <w:style w:type="paragraph" w:customStyle="1" w:styleId="SuperHeading">
    <w:name w:val="SuperHeading"/>
    <w:basedOn w:val="Normal"/>
    <w:rsid w:val="00774EC2"/>
    <w:pPr>
      <w:spacing w:before="240" w:after="120"/>
      <w:outlineLvl w:val="0"/>
    </w:pPr>
    <w:rPr>
      <w:rFonts w:ascii="Times New Roman" w:hAnsi="Times New Roman"/>
      <w:b/>
      <w:sz w:val="32"/>
    </w:rPr>
  </w:style>
  <w:style w:type="paragraph" w:customStyle="1" w:styleId="AllowPageBreak">
    <w:name w:val="AllowPageBreak"/>
    <w:rsid w:val="00774EC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74EC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74EC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74EC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74EC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74EC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74EC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74EC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74EC2"/>
    <w:rPr>
      <w:rFonts w:ascii="Courier New" w:eastAsia="Times New Roman" w:hAnsi="Courier New" w:cs="Times New Roman"/>
      <w:i/>
      <w:szCs w:val="20"/>
      <w:lang w:eastAsia="en-US"/>
    </w:rPr>
  </w:style>
  <w:style w:type="paragraph" w:customStyle="1" w:styleId="HeadingBase">
    <w:name w:val="Heading Base"/>
    <w:rsid w:val="00774EC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74EC2"/>
    <w:pPr>
      <w:tabs>
        <w:tab w:val="right" w:leader="dot" w:pos="9072"/>
      </w:tabs>
      <w:ind w:left="567"/>
    </w:pPr>
    <w:rPr>
      <w:szCs w:val="22"/>
    </w:rPr>
  </w:style>
  <w:style w:type="paragraph" w:customStyle="1" w:styleId="TOCBase">
    <w:name w:val="TOC Base"/>
    <w:rsid w:val="00774EC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74EC2"/>
    <w:pPr>
      <w:tabs>
        <w:tab w:val="right" w:leader="dot" w:pos="9072"/>
      </w:tabs>
      <w:spacing w:before="40" w:after="40"/>
      <w:ind w:left="284"/>
    </w:pPr>
    <w:rPr>
      <w:rFonts w:ascii="Times New Roman" w:hAnsi="Times New Roman"/>
    </w:rPr>
  </w:style>
  <w:style w:type="paragraph" w:styleId="TOC1">
    <w:name w:val="toc 1"/>
    <w:basedOn w:val="TOCBase"/>
    <w:next w:val="Normal"/>
    <w:rsid w:val="00774EC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74EC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74EC2"/>
    <w:rPr>
      <w:rFonts w:ascii="Times New Roman" w:eastAsia="Times New Roman" w:hAnsi="Times New Roman" w:cs="Times New Roman"/>
      <w:sz w:val="16"/>
      <w:lang w:eastAsia="en-US"/>
    </w:rPr>
  </w:style>
  <w:style w:type="paragraph" w:styleId="Title">
    <w:name w:val="Title"/>
    <w:basedOn w:val="HeadingBase"/>
    <w:link w:val="TitleChar"/>
    <w:qFormat/>
    <w:rsid w:val="00774EC2"/>
    <w:pPr>
      <w:spacing w:before="5040"/>
      <w:jc w:val="center"/>
    </w:pPr>
    <w:rPr>
      <w:sz w:val="48"/>
      <w:szCs w:val="72"/>
      <w:lang w:val="en-US"/>
    </w:rPr>
  </w:style>
  <w:style w:type="character" w:customStyle="1" w:styleId="TitleChar">
    <w:name w:val="Title Char"/>
    <w:basedOn w:val="DefaultParagraphFont"/>
    <w:link w:val="Title"/>
    <w:rsid w:val="00774EC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74EC2"/>
    <w:pPr>
      <w:tabs>
        <w:tab w:val="left" w:pos="3600"/>
        <w:tab w:val="left" w:pos="3958"/>
      </w:tabs>
    </w:pPr>
  </w:style>
  <w:style w:type="paragraph" w:styleId="List">
    <w:name w:val="List"/>
    <w:basedOn w:val="BodyText"/>
    <w:next w:val="BodyText"/>
    <w:rsid w:val="00774EC2"/>
    <w:pPr>
      <w:tabs>
        <w:tab w:val="left" w:pos="340"/>
      </w:tabs>
      <w:spacing w:before="60" w:after="60"/>
      <w:ind w:left="340" w:hanging="340"/>
    </w:pPr>
  </w:style>
  <w:style w:type="paragraph" w:customStyle="1" w:styleId="Note">
    <w:name w:val="Note"/>
    <w:basedOn w:val="BodyText"/>
    <w:rsid w:val="00774EC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74EC2"/>
    <w:pPr>
      <w:framePr w:wrap="auto" w:hAnchor="text" w:y="6049"/>
    </w:pPr>
    <w:rPr>
      <w:color w:val="000000"/>
      <w:sz w:val="40"/>
    </w:rPr>
  </w:style>
  <w:style w:type="paragraph" w:customStyle="1" w:styleId="TOCTitle">
    <w:name w:val="TOCTitle"/>
    <w:basedOn w:val="Heading1"/>
    <w:rsid w:val="00774EC2"/>
    <w:pPr>
      <w:spacing w:after="240"/>
      <w:jc w:val="center"/>
      <w:outlineLvl w:val="9"/>
    </w:pPr>
    <w:rPr>
      <w:caps/>
    </w:rPr>
  </w:style>
  <w:style w:type="paragraph" w:customStyle="1" w:styleId="Version">
    <w:name w:val="Version"/>
    <w:rsid w:val="00774EC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74EC2"/>
    <w:pPr>
      <w:numPr>
        <w:numId w:val="12"/>
      </w:numPr>
      <w:tabs>
        <w:tab w:val="clear" w:pos="680"/>
      </w:tabs>
    </w:pPr>
  </w:style>
  <w:style w:type="paragraph" w:styleId="Index1">
    <w:name w:val="index 1"/>
    <w:basedOn w:val="Normal"/>
    <w:next w:val="Normal"/>
    <w:semiHidden/>
    <w:rsid w:val="00774EC2"/>
    <w:pPr>
      <w:keepNext w:val="0"/>
      <w:tabs>
        <w:tab w:val="right" w:pos="4176"/>
      </w:tabs>
      <w:ind w:left="198" w:hanging="198"/>
    </w:pPr>
    <w:rPr>
      <w:rFonts w:ascii="Garamond" w:hAnsi="Garamond"/>
    </w:rPr>
  </w:style>
  <w:style w:type="paragraph" w:styleId="IndexHeading">
    <w:name w:val="index heading"/>
    <w:basedOn w:val="Normal"/>
    <w:next w:val="Index1"/>
    <w:semiHidden/>
    <w:rsid w:val="00774EC2"/>
    <w:pPr>
      <w:spacing w:before="120" w:after="120"/>
    </w:pPr>
    <w:rPr>
      <w:rFonts w:ascii="Arial" w:hAnsi="Arial"/>
      <w:b/>
      <w:color w:val="918585"/>
      <w:sz w:val="24"/>
    </w:rPr>
  </w:style>
  <w:style w:type="paragraph" w:styleId="Header">
    <w:name w:val="header"/>
    <w:basedOn w:val="Normal"/>
    <w:link w:val="HeaderChar"/>
    <w:rsid w:val="00774EC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74EC2"/>
    <w:rPr>
      <w:rFonts w:ascii="Times New Roman" w:eastAsia="Times New Roman" w:hAnsi="Times New Roman" w:cs="Times New Roman"/>
      <w:sz w:val="16"/>
      <w:szCs w:val="20"/>
      <w:lang w:val="en-GB" w:eastAsia="en-US"/>
    </w:rPr>
  </w:style>
  <w:style w:type="paragraph" w:customStyle="1" w:styleId="Chapter">
    <w:name w:val="Chapter"/>
    <w:basedOn w:val="Normal"/>
    <w:rsid w:val="00774EC2"/>
    <w:pPr>
      <w:spacing w:before="240"/>
    </w:pPr>
    <w:rPr>
      <w:rFonts w:ascii="Times New Roman" w:hAnsi="Times New Roman"/>
      <w:smallCaps/>
      <w:spacing w:val="80"/>
      <w:sz w:val="28"/>
    </w:rPr>
  </w:style>
  <w:style w:type="paragraph" w:customStyle="1" w:styleId="InChapter">
    <w:name w:val="InChapter"/>
    <w:basedOn w:val="Heading3"/>
    <w:rsid w:val="00774EC2"/>
    <w:pPr>
      <w:spacing w:after="240"/>
      <w:outlineLvl w:val="9"/>
    </w:pPr>
    <w:rPr>
      <w:noProof/>
    </w:rPr>
  </w:style>
  <w:style w:type="paragraph" w:styleId="Index2">
    <w:name w:val="index 2"/>
    <w:basedOn w:val="Normal"/>
    <w:next w:val="Normal"/>
    <w:semiHidden/>
    <w:rsid w:val="00774EC2"/>
    <w:pPr>
      <w:tabs>
        <w:tab w:val="right" w:pos="4176"/>
      </w:tabs>
      <w:ind w:left="568" w:hanging="284"/>
    </w:pPr>
    <w:rPr>
      <w:rFonts w:ascii="Garamond" w:hAnsi="Garamond"/>
    </w:rPr>
  </w:style>
  <w:style w:type="paragraph" w:customStyle="1" w:styleId="Byline">
    <w:name w:val="Byline"/>
    <w:rsid w:val="00774EC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74EC2"/>
    <w:pPr>
      <w:tabs>
        <w:tab w:val="clear" w:pos="3600"/>
        <w:tab w:val="clear" w:pos="3958"/>
      </w:tabs>
      <w:jc w:val="right"/>
    </w:pPr>
  </w:style>
  <w:style w:type="paragraph" w:styleId="Caption">
    <w:name w:val="caption"/>
    <w:basedOn w:val="BodyText"/>
    <w:next w:val="Normal"/>
    <w:qFormat/>
    <w:rsid w:val="00774EC2"/>
    <w:pPr>
      <w:framePr w:w="2268" w:hSpace="181" w:vSpace="181" w:wrap="around" w:vAnchor="text" w:hAnchor="page" w:x="1135" w:y="285" w:anchorLock="1"/>
    </w:pPr>
    <w:rPr>
      <w:i/>
    </w:rPr>
  </w:style>
  <w:style w:type="paragraph" w:customStyle="1" w:styleId="MiniTOCTitle">
    <w:name w:val="MiniTOCTitle"/>
    <w:basedOn w:val="Heading4"/>
    <w:rsid w:val="00774EC2"/>
    <w:pPr>
      <w:spacing w:before="240"/>
      <w:outlineLvl w:val="9"/>
    </w:pPr>
    <w:rPr>
      <w:noProof/>
      <w:sz w:val="24"/>
    </w:rPr>
  </w:style>
  <w:style w:type="paragraph" w:customStyle="1" w:styleId="MiniTOCItem">
    <w:name w:val="MiniTOCItem"/>
    <w:basedOn w:val="ListBullet"/>
    <w:rsid w:val="00774EC2"/>
    <w:pPr>
      <w:numPr>
        <w:numId w:val="0"/>
      </w:numPr>
      <w:tabs>
        <w:tab w:val="right" w:leader="dot" w:pos="6521"/>
      </w:tabs>
      <w:spacing w:before="0" w:after="0"/>
    </w:pPr>
  </w:style>
  <w:style w:type="paragraph" w:customStyle="1" w:styleId="TOFTitle">
    <w:name w:val="TOFTitle"/>
    <w:basedOn w:val="TOCTitle"/>
    <w:rsid w:val="00774EC2"/>
  </w:style>
  <w:style w:type="paragraph" w:styleId="TableofFigures">
    <w:name w:val="table of figures"/>
    <w:basedOn w:val="Normal"/>
    <w:next w:val="Normal"/>
    <w:semiHidden/>
    <w:rsid w:val="00774EC2"/>
    <w:pPr>
      <w:tabs>
        <w:tab w:val="right" w:leader="dot" w:pos="9072"/>
      </w:tabs>
      <w:ind w:left="970" w:hanging="403"/>
    </w:pPr>
    <w:rPr>
      <w:rFonts w:ascii="Times New Roman" w:hAnsi="Times New Roman"/>
      <w:b/>
    </w:rPr>
  </w:style>
  <w:style w:type="paragraph" w:styleId="ListNumber">
    <w:name w:val="List Number"/>
    <w:basedOn w:val="List"/>
    <w:rsid w:val="00774EC2"/>
    <w:pPr>
      <w:numPr>
        <w:numId w:val="14"/>
      </w:numPr>
      <w:tabs>
        <w:tab w:val="clear" w:pos="340"/>
      </w:tabs>
    </w:pPr>
  </w:style>
  <w:style w:type="character" w:customStyle="1" w:styleId="WingdingSymbols">
    <w:name w:val="Wingding Symbols"/>
    <w:rsid w:val="00774EC2"/>
    <w:rPr>
      <w:rFonts w:ascii="Wingdings" w:hAnsi="Wingdings"/>
    </w:rPr>
  </w:style>
  <w:style w:type="paragraph" w:customStyle="1" w:styleId="TableHeading">
    <w:name w:val="Table Heading"/>
    <w:basedOn w:val="HeadingBase"/>
    <w:rsid w:val="00774EC2"/>
    <w:pPr>
      <w:keepLines/>
      <w:pBdr>
        <w:bottom w:val="single" w:sz="6" w:space="1" w:color="918585"/>
      </w:pBdr>
      <w:spacing w:before="240"/>
    </w:pPr>
  </w:style>
  <w:style w:type="character" w:customStyle="1" w:styleId="HotSpot">
    <w:name w:val="HotSpot"/>
    <w:rsid w:val="00774EC2"/>
    <w:rPr>
      <w:color w:val="0033CC"/>
      <w:u w:val="none"/>
    </w:rPr>
  </w:style>
  <w:style w:type="paragraph" w:customStyle="1" w:styleId="BodyTextRight">
    <w:name w:val="Body Text Right"/>
    <w:basedOn w:val="BodyText"/>
    <w:rsid w:val="00774EC2"/>
    <w:pPr>
      <w:spacing w:before="0" w:after="0"/>
      <w:jc w:val="right"/>
    </w:pPr>
  </w:style>
  <w:style w:type="paragraph" w:styleId="Index3">
    <w:name w:val="index 3"/>
    <w:basedOn w:val="ListNumber2"/>
    <w:next w:val="Normal"/>
    <w:semiHidden/>
    <w:rsid w:val="00774EC2"/>
    <w:pPr>
      <w:numPr>
        <w:numId w:val="0"/>
      </w:numPr>
      <w:tabs>
        <w:tab w:val="right" w:leader="dot" w:pos="4176"/>
      </w:tabs>
    </w:pPr>
  </w:style>
  <w:style w:type="paragraph" w:styleId="ListNumber2">
    <w:name w:val="List Number 2"/>
    <w:basedOn w:val="List2"/>
    <w:rsid w:val="00774EC2"/>
    <w:pPr>
      <w:numPr>
        <w:numId w:val="9"/>
      </w:numPr>
      <w:tabs>
        <w:tab w:val="clear" w:pos="1060"/>
      </w:tabs>
    </w:pPr>
  </w:style>
  <w:style w:type="paragraph" w:customStyle="1" w:styleId="MarginNote">
    <w:name w:val="Margin Note"/>
    <w:basedOn w:val="BodyText"/>
    <w:rsid w:val="00774EC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74EC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74EC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74EC2"/>
    <w:rPr>
      <w:sz w:val="32"/>
    </w:rPr>
  </w:style>
  <w:style w:type="paragraph" w:customStyle="1" w:styleId="HeadingProcedure">
    <w:name w:val="Heading Procedure"/>
    <w:basedOn w:val="HeadingBase"/>
    <w:next w:val="Normal"/>
    <w:rsid w:val="00774EC2"/>
    <w:pPr>
      <w:tabs>
        <w:tab w:val="left" w:pos="0"/>
      </w:tabs>
      <w:spacing w:before="120" w:after="60"/>
    </w:pPr>
    <w:rPr>
      <w:i/>
      <w:color w:val="918585"/>
      <w:sz w:val="22"/>
    </w:rPr>
  </w:style>
  <w:style w:type="paragraph" w:customStyle="1" w:styleId="TableBodyText">
    <w:name w:val="Table Body Text"/>
    <w:basedOn w:val="BodyText"/>
    <w:rsid w:val="00774EC2"/>
    <w:pPr>
      <w:spacing w:before="60" w:after="60"/>
    </w:pPr>
  </w:style>
  <w:style w:type="paragraph" w:styleId="ListContinue">
    <w:name w:val="List Continue"/>
    <w:basedOn w:val="List"/>
    <w:rsid w:val="00774EC2"/>
    <w:pPr>
      <w:ind w:firstLine="0"/>
    </w:pPr>
  </w:style>
  <w:style w:type="paragraph" w:customStyle="1" w:styleId="ListNote">
    <w:name w:val="List Note"/>
    <w:basedOn w:val="List"/>
    <w:rsid w:val="00774EC2"/>
    <w:pPr>
      <w:pBdr>
        <w:top w:val="single" w:sz="6" w:space="2" w:color="918585"/>
        <w:bottom w:val="single" w:sz="6" w:space="2" w:color="918585"/>
      </w:pBdr>
      <w:tabs>
        <w:tab w:val="left" w:pos="1021"/>
      </w:tabs>
      <w:ind w:firstLine="0"/>
    </w:pPr>
  </w:style>
  <w:style w:type="paragraph" w:customStyle="1" w:styleId="Warning">
    <w:name w:val="Warning"/>
    <w:basedOn w:val="BodyText"/>
    <w:rsid w:val="00774EC2"/>
    <w:pPr>
      <w:shd w:val="clear" w:color="auto" w:fill="D9D9D9"/>
      <w:tabs>
        <w:tab w:val="left" w:pos="992"/>
      </w:tabs>
      <w:ind w:left="119" w:right="119"/>
    </w:pPr>
    <w:rPr>
      <w:sz w:val="20"/>
    </w:rPr>
  </w:style>
  <w:style w:type="paragraph" w:customStyle="1" w:styleId="MarginIcons">
    <w:name w:val="Margin Icons"/>
    <w:basedOn w:val="BodyText"/>
    <w:rsid w:val="00774EC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74EC2"/>
    <w:rPr>
      <w:rFonts w:ascii="Courier New" w:hAnsi="Courier New"/>
    </w:rPr>
  </w:style>
  <w:style w:type="paragraph" w:customStyle="1" w:styleId="NoteBullet">
    <w:name w:val="Note Bullet"/>
    <w:basedOn w:val="Note"/>
    <w:rsid w:val="00774EC2"/>
    <w:pPr>
      <w:tabs>
        <w:tab w:val="clear" w:pos="680"/>
      </w:tabs>
      <w:spacing w:before="60" w:after="60"/>
    </w:pPr>
  </w:style>
  <w:style w:type="paragraph" w:customStyle="1" w:styleId="SubHeading2">
    <w:name w:val="SubHeading2"/>
    <w:basedOn w:val="HeadingBase"/>
    <w:rsid w:val="00774EC2"/>
    <w:pPr>
      <w:spacing w:before="240" w:after="60"/>
    </w:pPr>
    <w:rPr>
      <w:sz w:val="20"/>
    </w:rPr>
  </w:style>
  <w:style w:type="paragraph" w:customStyle="1" w:styleId="SubHeading1">
    <w:name w:val="SubHeading1"/>
    <w:basedOn w:val="HeadingBase"/>
    <w:rsid w:val="00774EC2"/>
    <w:pPr>
      <w:spacing w:before="240" w:after="60"/>
    </w:pPr>
    <w:rPr>
      <w:color w:val="918585"/>
      <w:sz w:val="22"/>
    </w:rPr>
  </w:style>
  <w:style w:type="paragraph" w:customStyle="1" w:styleId="SideHeading">
    <w:name w:val="Side Heading"/>
    <w:basedOn w:val="HeadingBase"/>
    <w:rsid w:val="00774EC2"/>
    <w:pPr>
      <w:framePr w:w="2268" w:h="567" w:hSpace="181" w:vSpace="181" w:wrap="around" w:vAnchor="text" w:hAnchor="page" w:x="1419" w:y="370" w:anchorLock="1"/>
    </w:pPr>
    <w:rPr>
      <w:sz w:val="22"/>
    </w:rPr>
  </w:style>
  <w:style w:type="paragraph" w:customStyle="1" w:styleId="TableListBullet">
    <w:name w:val="Table List Bullet"/>
    <w:basedOn w:val="ListBullet"/>
    <w:rsid w:val="00774EC2"/>
    <w:pPr>
      <w:numPr>
        <w:numId w:val="10"/>
      </w:numPr>
    </w:pPr>
  </w:style>
  <w:style w:type="paragraph" w:styleId="PlainText">
    <w:name w:val="Plain Text"/>
    <w:basedOn w:val="Normal"/>
    <w:link w:val="PlainTextChar"/>
    <w:rsid w:val="00774EC2"/>
    <w:rPr>
      <w:sz w:val="20"/>
    </w:rPr>
  </w:style>
  <w:style w:type="character" w:customStyle="1" w:styleId="PlainTextChar">
    <w:name w:val="Plain Text Char"/>
    <w:basedOn w:val="DefaultParagraphFont"/>
    <w:link w:val="PlainText"/>
    <w:rsid w:val="00774EC2"/>
    <w:rPr>
      <w:rFonts w:ascii="Courier New" w:eastAsia="Times New Roman" w:hAnsi="Courier New" w:cs="Times New Roman"/>
      <w:sz w:val="20"/>
      <w:szCs w:val="20"/>
      <w:lang w:eastAsia="en-US"/>
    </w:rPr>
  </w:style>
  <w:style w:type="character" w:customStyle="1" w:styleId="MenuOption">
    <w:name w:val="Menu Option"/>
    <w:basedOn w:val="DefaultParagraphFont"/>
    <w:rsid w:val="00774EC2"/>
    <w:rPr>
      <w:b/>
      <w:smallCaps/>
    </w:rPr>
  </w:style>
  <w:style w:type="paragraph" w:customStyle="1" w:styleId="TableListNumber">
    <w:name w:val="Table List Number"/>
    <w:basedOn w:val="ListNumber"/>
    <w:rsid w:val="00774EC2"/>
    <w:pPr>
      <w:numPr>
        <w:numId w:val="0"/>
      </w:numPr>
    </w:pPr>
  </w:style>
  <w:style w:type="paragraph" w:styleId="TOC4">
    <w:name w:val="toc 4"/>
    <w:basedOn w:val="TOCBase"/>
    <w:next w:val="Normal"/>
    <w:semiHidden/>
    <w:rsid w:val="00774EC2"/>
    <w:pPr>
      <w:tabs>
        <w:tab w:val="right" w:leader="dot" w:pos="9071"/>
      </w:tabs>
      <w:ind w:left="1701"/>
    </w:pPr>
  </w:style>
  <w:style w:type="paragraph" w:customStyle="1" w:styleId="ListAlpha">
    <w:name w:val="List Alpha"/>
    <w:basedOn w:val="List"/>
    <w:rsid w:val="00774EC2"/>
    <w:pPr>
      <w:numPr>
        <w:numId w:val="8"/>
      </w:numPr>
    </w:pPr>
  </w:style>
  <w:style w:type="paragraph" w:customStyle="1" w:styleId="ListAlpha2">
    <w:name w:val="List Alpha 2"/>
    <w:basedOn w:val="List2"/>
    <w:rsid w:val="00774EC2"/>
    <w:pPr>
      <w:numPr>
        <w:numId w:val="7"/>
      </w:numPr>
    </w:pPr>
  </w:style>
  <w:style w:type="paragraph" w:styleId="List2">
    <w:name w:val="List 2"/>
    <w:basedOn w:val="BodyText"/>
    <w:rsid w:val="00774EC2"/>
    <w:pPr>
      <w:tabs>
        <w:tab w:val="left" w:pos="680"/>
      </w:tabs>
      <w:spacing w:before="60" w:after="60"/>
      <w:ind w:left="680" w:hanging="340"/>
    </w:pPr>
  </w:style>
  <w:style w:type="paragraph" w:styleId="List3">
    <w:name w:val="List 3"/>
    <w:basedOn w:val="BodyText"/>
    <w:rsid w:val="00774EC2"/>
    <w:pPr>
      <w:tabs>
        <w:tab w:val="left" w:pos="1021"/>
      </w:tabs>
      <w:spacing w:before="60" w:after="60"/>
      <w:ind w:left="1020" w:hanging="340"/>
    </w:pPr>
  </w:style>
  <w:style w:type="paragraph" w:styleId="List4">
    <w:name w:val="List 4"/>
    <w:basedOn w:val="BodyText"/>
    <w:rsid w:val="00774EC2"/>
    <w:pPr>
      <w:tabs>
        <w:tab w:val="left" w:pos="1361"/>
      </w:tabs>
      <w:spacing w:before="60" w:after="60"/>
      <w:ind w:left="1361" w:hanging="340"/>
    </w:pPr>
  </w:style>
  <w:style w:type="paragraph" w:styleId="List5">
    <w:name w:val="List 5"/>
    <w:basedOn w:val="BodyText"/>
    <w:rsid w:val="00774EC2"/>
    <w:pPr>
      <w:tabs>
        <w:tab w:val="left" w:pos="1701"/>
      </w:tabs>
      <w:spacing w:before="60" w:after="60"/>
      <w:ind w:left="1701" w:hanging="340"/>
    </w:pPr>
  </w:style>
  <w:style w:type="paragraph" w:styleId="ListBullet3">
    <w:name w:val="List Bullet 3"/>
    <w:basedOn w:val="List3"/>
    <w:rsid w:val="00774EC2"/>
    <w:pPr>
      <w:numPr>
        <w:numId w:val="13"/>
      </w:numPr>
      <w:tabs>
        <w:tab w:val="clear" w:pos="1021"/>
      </w:tabs>
      <w:ind w:left="1037" w:hanging="357"/>
    </w:pPr>
  </w:style>
  <w:style w:type="paragraph" w:styleId="ListBullet4">
    <w:name w:val="List Bullet 4"/>
    <w:basedOn w:val="List4"/>
    <w:rsid w:val="00774EC2"/>
    <w:pPr>
      <w:numPr>
        <w:numId w:val="2"/>
      </w:numPr>
      <w:tabs>
        <w:tab w:val="clear" w:pos="1361"/>
      </w:tabs>
    </w:pPr>
  </w:style>
  <w:style w:type="paragraph" w:styleId="ListBullet5">
    <w:name w:val="List Bullet 5"/>
    <w:basedOn w:val="List5"/>
    <w:rsid w:val="00774EC2"/>
    <w:pPr>
      <w:numPr>
        <w:numId w:val="3"/>
      </w:numPr>
    </w:pPr>
  </w:style>
  <w:style w:type="paragraph" w:styleId="ListContinue2">
    <w:name w:val="List Continue 2"/>
    <w:basedOn w:val="List2"/>
    <w:rsid w:val="00774EC2"/>
    <w:pPr>
      <w:ind w:firstLine="0"/>
    </w:pPr>
  </w:style>
  <w:style w:type="paragraph" w:styleId="ListContinue3">
    <w:name w:val="List Continue 3"/>
    <w:basedOn w:val="List3"/>
    <w:rsid w:val="00774EC2"/>
    <w:pPr>
      <w:ind w:left="1021" w:firstLine="0"/>
    </w:pPr>
  </w:style>
  <w:style w:type="paragraph" w:styleId="ListContinue4">
    <w:name w:val="List Continue 4"/>
    <w:basedOn w:val="List4"/>
    <w:rsid w:val="00774EC2"/>
    <w:pPr>
      <w:ind w:firstLine="0"/>
    </w:pPr>
  </w:style>
  <w:style w:type="paragraph" w:styleId="ListContinue5">
    <w:name w:val="List Continue 5"/>
    <w:basedOn w:val="List5"/>
    <w:rsid w:val="00774EC2"/>
    <w:pPr>
      <w:ind w:firstLine="0"/>
    </w:pPr>
  </w:style>
  <w:style w:type="paragraph" w:styleId="ListNumber3">
    <w:name w:val="List Number 3"/>
    <w:basedOn w:val="List3"/>
    <w:rsid w:val="00774EC2"/>
    <w:pPr>
      <w:numPr>
        <w:numId w:val="4"/>
      </w:numPr>
    </w:pPr>
  </w:style>
  <w:style w:type="paragraph" w:styleId="ListNumber4">
    <w:name w:val="List Number 4"/>
    <w:basedOn w:val="List4"/>
    <w:rsid w:val="00774EC2"/>
    <w:pPr>
      <w:numPr>
        <w:numId w:val="5"/>
      </w:numPr>
    </w:pPr>
  </w:style>
  <w:style w:type="paragraph" w:styleId="ListNumber5">
    <w:name w:val="List Number 5"/>
    <w:basedOn w:val="List5"/>
    <w:rsid w:val="00774EC2"/>
    <w:pPr>
      <w:numPr>
        <w:numId w:val="6"/>
      </w:numPr>
    </w:pPr>
  </w:style>
  <w:style w:type="paragraph" w:styleId="BlockText">
    <w:name w:val="Block Text"/>
    <w:basedOn w:val="Normal"/>
    <w:rsid w:val="00774EC2"/>
    <w:pPr>
      <w:spacing w:after="120"/>
      <w:ind w:left="1440" w:right="1440"/>
    </w:pPr>
  </w:style>
  <w:style w:type="character" w:customStyle="1" w:styleId="Subscript">
    <w:name w:val="Subscript"/>
    <w:basedOn w:val="DefaultParagraphFont"/>
    <w:rsid w:val="00774EC2"/>
    <w:rPr>
      <w:sz w:val="16"/>
      <w:vertAlign w:val="subscript"/>
    </w:rPr>
  </w:style>
  <w:style w:type="character" w:customStyle="1" w:styleId="Superscript">
    <w:name w:val="Superscript"/>
    <w:basedOn w:val="DefaultParagraphFont"/>
    <w:rsid w:val="00774EC2"/>
    <w:rPr>
      <w:sz w:val="16"/>
      <w:vertAlign w:val="superscript"/>
    </w:rPr>
  </w:style>
  <w:style w:type="character" w:customStyle="1" w:styleId="Symbols">
    <w:name w:val="Symbols"/>
    <w:basedOn w:val="DefaultParagraphFont"/>
    <w:rsid w:val="00774EC2"/>
    <w:rPr>
      <w:rFonts w:ascii="Symbol" w:hAnsi="Symbol"/>
    </w:rPr>
  </w:style>
  <w:style w:type="character" w:customStyle="1" w:styleId="MenuOptions">
    <w:name w:val="Menu Options"/>
    <w:basedOn w:val="DefaultParagraphFont"/>
    <w:rsid w:val="00774EC2"/>
    <w:rPr>
      <w:rFonts w:ascii="Arial Narrow" w:hAnsi="Arial Narrow"/>
      <w:smallCaps/>
    </w:rPr>
  </w:style>
  <w:style w:type="character" w:customStyle="1" w:styleId="Buttons">
    <w:name w:val="Buttons"/>
    <w:basedOn w:val="DefaultParagraphFont"/>
    <w:rsid w:val="00774EC2"/>
    <w:rPr>
      <w:b/>
    </w:rPr>
  </w:style>
  <w:style w:type="character" w:customStyle="1" w:styleId="Underlined">
    <w:name w:val="Underlined"/>
    <w:basedOn w:val="DefaultParagraphFont"/>
    <w:rsid w:val="00774EC2"/>
    <w:rPr>
      <w:u w:val="single"/>
    </w:rPr>
  </w:style>
  <w:style w:type="paragraph" w:customStyle="1" w:styleId="TableBodyTextRight">
    <w:name w:val="Table Body Text Right"/>
    <w:basedOn w:val="TableBodyText"/>
    <w:rsid w:val="00774EC2"/>
    <w:pPr>
      <w:widowControl w:val="0"/>
      <w:autoSpaceDE w:val="0"/>
      <w:autoSpaceDN w:val="0"/>
      <w:adjustRightInd w:val="0"/>
      <w:jc w:val="right"/>
    </w:pPr>
    <w:rPr>
      <w:rFonts w:cs="Arial"/>
      <w:szCs w:val="18"/>
    </w:rPr>
  </w:style>
  <w:style w:type="paragraph" w:customStyle="1" w:styleId="CopyrightText">
    <w:name w:val="Copyright Text"/>
    <w:basedOn w:val="BodyText"/>
    <w:rsid w:val="00774EC2"/>
    <w:rPr>
      <w:sz w:val="18"/>
    </w:rPr>
  </w:style>
  <w:style w:type="paragraph" w:customStyle="1" w:styleId="BodySmallRight">
    <w:name w:val="Body Small Right"/>
    <w:basedOn w:val="BodyTextRight"/>
    <w:rsid w:val="00774EC2"/>
    <w:rPr>
      <w:sz w:val="18"/>
      <w:szCs w:val="18"/>
    </w:rPr>
  </w:style>
  <w:style w:type="paragraph" w:customStyle="1" w:styleId="MarginEdition">
    <w:name w:val="Margin Edition"/>
    <w:basedOn w:val="MarginNote"/>
    <w:rsid w:val="00774EC2"/>
    <w:pPr>
      <w:spacing w:before="0" w:after="0"/>
    </w:pPr>
    <w:rPr>
      <w:rFonts w:ascii="Times New Roman" w:hAnsi="Times New Roman"/>
      <w:color w:val="999999"/>
    </w:rPr>
  </w:style>
  <w:style w:type="paragraph" w:customStyle="1" w:styleId="Spacer">
    <w:name w:val="Spacer"/>
    <w:basedOn w:val="Normal"/>
    <w:rsid w:val="00774EC2"/>
    <w:rPr>
      <w:sz w:val="2"/>
      <w:szCs w:val="2"/>
    </w:rPr>
  </w:style>
  <w:style w:type="character" w:customStyle="1" w:styleId="Small">
    <w:name w:val="Small"/>
    <w:basedOn w:val="DefaultParagraphFont"/>
    <w:rsid w:val="00774EC2"/>
    <w:rPr>
      <w:sz w:val="16"/>
    </w:rPr>
  </w:style>
  <w:style w:type="paragraph" w:customStyle="1" w:styleId="WideTable">
    <w:name w:val="Wide Table"/>
    <w:basedOn w:val="Normal"/>
    <w:rsid w:val="00774EC2"/>
    <w:pPr>
      <w:ind w:left="-1418"/>
    </w:pPr>
    <w:rPr>
      <w:sz w:val="2"/>
      <w:szCs w:val="2"/>
    </w:rPr>
  </w:style>
  <w:style w:type="character" w:styleId="PageNumber">
    <w:name w:val="page number"/>
    <w:basedOn w:val="DefaultParagraphFont"/>
    <w:rsid w:val="00774EC2"/>
  </w:style>
  <w:style w:type="paragraph" w:styleId="Quote">
    <w:name w:val="Quote"/>
    <w:basedOn w:val="Heading1"/>
    <w:link w:val="QuoteChar"/>
    <w:qFormat/>
    <w:rsid w:val="00774EC2"/>
    <w:rPr>
      <w:b w:val="0"/>
      <w:sz w:val="72"/>
      <w:szCs w:val="72"/>
      <w:lang w:val="en-NZ"/>
    </w:rPr>
  </w:style>
  <w:style w:type="character" w:customStyle="1" w:styleId="QuoteChar">
    <w:name w:val="Quote Char"/>
    <w:basedOn w:val="DefaultParagraphFont"/>
    <w:link w:val="Quote"/>
    <w:rsid w:val="00774EC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74EC2"/>
    <w:pPr>
      <w:pageBreakBefore/>
    </w:pPr>
  </w:style>
  <w:style w:type="paragraph" w:customStyle="1" w:styleId="Border">
    <w:name w:val="Border"/>
    <w:basedOn w:val="Normal"/>
    <w:qFormat/>
    <w:rsid w:val="00774EC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74EC2"/>
    <w:rPr>
      <w:b/>
      <w:bCs/>
      <w:i/>
      <w:iCs/>
      <w:color w:val="auto"/>
    </w:rPr>
  </w:style>
  <w:style w:type="paragraph" w:styleId="IntenseQuote">
    <w:name w:val="Intense Quote"/>
    <w:basedOn w:val="Normal"/>
    <w:next w:val="Normal"/>
    <w:link w:val="IntenseQuoteChar"/>
    <w:uiPriority w:val="30"/>
    <w:qFormat/>
    <w:rsid w:val="00774EC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74EC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74EC2"/>
    <w:rPr>
      <w:smallCaps/>
      <w:color w:val="auto"/>
      <w:u w:val="single"/>
    </w:rPr>
  </w:style>
  <w:style w:type="character" w:styleId="IntenseReference">
    <w:name w:val="Intense Reference"/>
    <w:basedOn w:val="DefaultParagraphFont"/>
    <w:uiPriority w:val="32"/>
    <w:qFormat/>
    <w:rsid w:val="00774EC2"/>
    <w:rPr>
      <w:b/>
      <w:bCs/>
      <w:smallCaps/>
      <w:color w:val="auto"/>
      <w:spacing w:val="5"/>
      <w:u w:val="single"/>
    </w:rPr>
  </w:style>
  <w:style w:type="paragraph" w:customStyle="1" w:styleId="2ColumnHeading">
    <w:name w:val="2Column Heading"/>
    <w:basedOn w:val="BodyText"/>
    <w:qFormat/>
    <w:rsid w:val="00774EC2"/>
    <w:pPr>
      <w:spacing w:after="60"/>
      <w:ind w:left="-2268"/>
    </w:pPr>
    <w:rPr>
      <w:b/>
    </w:rPr>
  </w:style>
  <w:style w:type="paragraph" w:customStyle="1" w:styleId="Heading1TOC">
    <w:name w:val="Heading1 TOC"/>
    <w:basedOn w:val="Normal"/>
    <w:qFormat/>
    <w:rsid w:val="00774EC2"/>
    <w:pPr>
      <w:spacing w:before="240" w:after="120"/>
    </w:pPr>
    <w:rPr>
      <w:rFonts w:ascii="Times New Roman" w:hAnsi="Times New Roman"/>
      <w:b/>
      <w:sz w:val="32"/>
    </w:rPr>
  </w:style>
  <w:style w:type="paragraph" w:customStyle="1" w:styleId="Heading2TOC">
    <w:name w:val="Heading2 TOC"/>
    <w:basedOn w:val="Normal"/>
    <w:qFormat/>
    <w:rsid w:val="00774EC2"/>
    <w:pPr>
      <w:spacing w:before="240" w:after="60"/>
    </w:pPr>
    <w:rPr>
      <w:rFonts w:ascii="Times New Roman" w:hAnsi="Times New Roman"/>
      <w:b/>
      <w:sz w:val="28"/>
    </w:rPr>
  </w:style>
  <w:style w:type="character" w:customStyle="1" w:styleId="Underline">
    <w:name w:val="Underline"/>
    <w:basedOn w:val="DefaultParagraphFont"/>
    <w:qFormat/>
    <w:rsid w:val="00774EC2"/>
    <w:rPr>
      <w:u w:val="single"/>
    </w:rPr>
  </w:style>
  <w:style w:type="character" w:customStyle="1" w:styleId="BoldandItalics">
    <w:name w:val="Bold and Italics"/>
    <w:qFormat/>
    <w:rsid w:val="00774EC2"/>
    <w:rPr>
      <w:b/>
      <w:i/>
      <w:u w:val="none"/>
    </w:rPr>
  </w:style>
  <w:style w:type="paragraph" w:styleId="BalloonText">
    <w:name w:val="Balloon Text"/>
    <w:basedOn w:val="Normal"/>
    <w:link w:val="BalloonTextChar"/>
    <w:rsid w:val="00774EC2"/>
    <w:rPr>
      <w:rFonts w:ascii="Tahoma" w:hAnsi="Tahoma" w:cs="Tahoma"/>
      <w:sz w:val="16"/>
      <w:szCs w:val="16"/>
    </w:rPr>
  </w:style>
  <w:style w:type="character" w:customStyle="1" w:styleId="BalloonTextChar">
    <w:name w:val="Balloon Text Char"/>
    <w:basedOn w:val="DefaultParagraphFont"/>
    <w:link w:val="BalloonText"/>
    <w:rsid w:val="00774EC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74EC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74EC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74EC2"/>
    <w:rPr>
      <w:b/>
      <w:color w:val="660033"/>
      <w:spacing w:val="0"/>
    </w:rPr>
  </w:style>
  <w:style w:type="paragraph" w:customStyle="1" w:styleId="Nameditemlist">
    <w:name w:val="Named item list"/>
    <w:basedOn w:val="BodyText"/>
    <w:qFormat/>
    <w:rsid w:val="00774EC2"/>
    <w:pPr>
      <w:tabs>
        <w:tab w:val="left" w:pos="2835"/>
      </w:tabs>
      <w:ind w:left="2835" w:hanging="2835"/>
    </w:pPr>
  </w:style>
  <w:style w:type="paragraph" w:customStyle="1" w:styleId="BodyTextnopadding">
    <w:name w:val="Body Text no padding"/>
    <w:basedOn w:val="BodyText"/>
    <w:qFormat/>
    <w:rsid w:val="00774EC2"/>
    <w:pPr>
      <w:spacing w:before="0" w:after="0"/>
    </w:pPr>
  </w:style>
  <w:style w:type="paragraph" w:customStyle="1" w:styleId="BodyTextBold">
    <w:name w:val="Body Text Bold"/>
    <w:basedOn w:val="BodyText"/>
    <w:qFormat/>
    <w:rsid w:val="00774EC2"/>
    <w:rPr>
      <w:b/>
    </w:rPr>
  </w:style>
  <w:style w:type="character" w:styleId="Hyperlink">
    <w:name w:val="Hyperlink"/>
    <w:basedOn w:val="DefaultParagraphFont"/>
    <w:uiPriority w:val="99"/>
    <w:unhideWhenUsed/>
    <w:rsid w:val="00E35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1ef6853-ceed-4ba7-9d87-4da407e23c10"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640</Words>
  <Characters>3902</Characters>
  <Application>Microsoft Office Word</Application>
  <DocSecurity>0</DocSecurity>
  <Lines>150</Lines>
  <Paragraphs>92</Paragraphs>
  <ScaleCrop>false</ScaleCrop>
  <Company>Author-it Software Corporation Ltd.</Company>
  <LinksUpToDate>false</LinksUpToDate>
  <CharactersWithSpaces>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BSBDES602 Research global design trends</dc:title>
  <dc:subject>Approved</dc:subject>
  <dc:creator>PwC’s Skills for Australia</dc:creator>
  <cp:keywords>Release: 1</cp:keywords>
  <dc:description>Review Date: 12 April 2008</dc:description>
  <cp:lastModifiedBy>HSD_TPCMSd.prod</cp:lastModifiedBy>
  <cp:revision>3</cp:revision>
  <dcterms:created xsi:type="dcterms:W3CDTF">2021-12-15T22:12:00Z</dcterms:created>
  <dcterms:modified xsi:type="dcterms:W3CDTF">2021-12-15T22:12:00Z</dcterms:modified>
</cp:coreProperties>
</file>