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38" w:rsidRDefault="00393138" w:rsidP="00393138">
      <w:pPr>
        <w:pStyle w:val="Title"/>
      </w:pPr>
      <w:fldSimple w:instr=" TITLE   \* MERGEFORMAT ">
        <w:r>
          <w:t>Assessment Requirements for AVIY5065 Operate a multi-engine helicopter</w:t>
        </w:r>
      </w:fldSimple>
    </w:p>
    <w:p w:rsidR="00393138" w:rsidRDefault="00393138" w:rsidP="00393138">
      <w:pPr>
        <w:pStyle w:val="Version"/>
        <w:sectPr w:rsidR="00393138" w:rsidSect="002F4D07">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2F4D07" w:rsidRDefault="00393138" w:rsidP="002F4D07">
      <w:pPr>
        <w:pStyle w:val="SuperHeading"/>
      </w:pPr>
      <w:r w:rsidRPr="002F4D07">
        <w:lastRenderedPageBreak/>
        <w:t>Assessment Requirements for AVIY5065 Operate a multi-engine helicopter</w:t>
      </w:r>
    </w:p>
    <w:p w:rsidR="00000000" w:rsidRPr="002F4D07" w:rsidRDefault="00393138" w:rsidP="002F4D07">
      <w:pPr>
        <w:pStyle w:val="Heading1"/>
      </w:pPr>
      <w:bookmarkStart w:id="1" w:name="O_667126"/>
      <w:bookmarkEnd w:id="1"/>
      <w:r w:rsidRPr="002F4D07">
        <w:t>Modification History</w:t>
      </w:r>
    </w:p>
    <w:p w:rsidR="00393138" w:rsidRDefault="00393138" w:rsidP="00393138">
      <w:pPr>
        <w:pStyle w:val="BodyText"/>
      </w:pPr>
      <w:r w:rsidRPr="002F4D07">
        <w:t>Release 1. This is the first release of this unit of competency in the AVI Aviation Training Package.</w:t>
      </w:r>
    </w:p>
    <w:p w:rsidR="00000000" w:rsidRPr="002F4D07" w:rsidRDefault="00393138" w:rsidP="002F4D07">
      <w:pPr>
        <w:pStyle w:val="Heading1"/>
      </w:pPr>
      <w:bookmarkStart w:id="2" w:name="O_667127"/>
      <w:bookmarkEnd w:id="2"/>
      <w:r w:rsidRPr="002F4D07">
        <w:t>Performance Evidence</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Tr="002F4D07">
        <w:trPr>
          <w:trHeight w:val="1057"/>
        </w:trPr>
        <w:tc>
          <w:tcPr>
            <w:tcW w:w="9498" w:type="dxa"/>
            <w:tcBorders>
              <w:top w:val="nil"/>
              <w:left w:val="nil"/>
              <w:bottom w:val="nil"/>
              <w:right w:val="nil"/>
            </w:tcBorders>
            <w:tcMar>
              <w:top w:w="0" w:type="dxa"/>
              <w:left w:w="62" w:type="dxa"/>
              <w:bottom w:w="0" w:type="dxa"/>
              <w:right w:w="62" w:type="dxa"/>
            </w:tcMar>
          </w:tcPr>
          <w:p w:rsidR="00000000" w:rsidRDefault="00393138" w:rsidP="002F4D07">
            <w:pPr>
              <w:pStyle w:val="BodyText"/>
              <w:rPr>
                <w:lang w:val="en-NZ"/>
              </w:rPr>
            </w:pPr>
            <w:r w:rsidRPr="002F4D07">
              <w:t>Evidence required to demonstrate competence in this unit must be relevant to and satisfy all of the requirements of the elements and performance criteria on at least one occasion and include:</w:t>
            </w:r>
          </w:p>
        </w:tc>
      </w:tr>
      <w:tr w:rsidR="00000000" w:rsidRPr="002F4D07" w:rsidTr="002F4D07">
        <w:trPr>
          <w:trHeight w:val="1985"/>
        </w:trPr>
        <w:tc>
          <w:tcPr>
            <w:tcW w:w="9498" w:type="dxa"/>
            <w:tcBorders>
              <w:top w:val="nil"/>
              <w:left w:val="nil"/>
              <w:bottom w:val="nil"/>
              <w:right w:val="nil"/>
            </w:tcBorders>
            <w:tcMar>
              <w:top w:w="0" w:type="dxa"/>
              <w:left w:w="62" w:type="dxa"/>
              <w:bottom w:w="0" w:type="dxa"/>
              <w:right w:w="62" w:type="dxa"/>
            </w:tcMar>
          </w:tcPr>
          <w:p w:rsidR="00000000" w:rsidRPr="002F4D07" w:rsidRDefault="00393138" w:rsidP="002F4D07">
            <w:pPr>
              <w:pStyle w:val="ListBullet"/>
            </w:pPr>
            <w:r w:rsidRPr="002F4D07">
              <w:t>adapting to differences in equipment and operating environment</w:t>
            </w:r>
            <w:r w:rsidRPr="002F4D07">
              <w:t xml:space="preserve"> in accordance with standard operating procedures</w:t>
            </w:r>
          </w:p>
          <w:p w:rsidR="00000000" w:rsidRPr="002F4D07" w:rsidRDefault="00393138" w:rsidP="002F4D07">
            <w:pPr>
              <w:pStyle w:val="ListBullet"/>
            </w:pPr>
            <w:r w:rsidRPr="002F4D07">
              <w:t xml:space="preserve">applying precautions and required action to minimise, control or eliminate identified hazards </w:t>
            </w:r>
          </w:p>
          <w:p w:rsidR="00000000" w:rsidRPr="002F4D07" w:rsidRDefault="00393138" w:rsidP="002F4D07">
            <w:pPr>
              <w:pStyle w:val="ListBullet"/>
            </w:pPr>
            <w:r w:rsidRPr="002F4D07">
              <w:t>applying relevant air safety practices and regulations</w:t>
            </w:r>
          </w:p>
          <w:p w:rsidR="00000000" w:rsidRPr="002F4D07" w:rsidRDefault="00393138" w:rsidP="002F4D07">
            <w:pPr>
              <w:pStyle w:val="ListBullet"/>
            </w:pPr>
            <w:r w:rsidRPr="002F4D07">
              <w:t>applying relevant helicopter aeronautical knowledge</w:t>
            </w:r>
          </w:p>
          <w:p w:rsidR="00000000" w:rsidRPr="002F4D07" w:rsidRDefault="00393138" w:rsidP="002F4D07">
            <w:pPr>
              <w:pStyle w:val="ListBullet"/>
            </w:pPr>
            <w:r w:rsidRPr="002F4D07">
              <w:t>comm</w:t>
            </w:r>
            <w:r w:rsidRPr="002F4D07">
              <w:t xml:space="preserve">unicating effectively with others </w:t>
            </w:r>
          </w:p>
          <w:p w:rsidR="00000000" w:rsidRPr="002F4D07" w:rsidRDefault="00393138" w:rsidP="002F4D07">
            <w:pPr>
              <w:pStyle w:val="ListBullet"/>
            </w:pPr>
            <w:r w:rsidRPr="002F4D07">
              <w:t xml:space="preserve">completing relevant documentation </w:t>
            </w:r>
          </w:p>
          <w:p w:rsidR="00000000" w:rsidRPr="002F4D07" w:rsidRDefault="00393138" w:rsidP="002F4D07">
            <w:pPr>
              <w:pStyle w:val="ListBullet"/>
            </w:pPr>
            <w:r w:rsidRPr="002F4D07">
              <w:t xml:space="preserve">controlling and managing aircraft during flight with failed engine/s </w:t>
            </w:r>
          </w:p>
          <w:p w:rsidR="00000000" w:rsidRPr="002F4D07" w:rsidRDefault="00393138" w:rsidP="002F4D07">
            <w:pPr>
              <w:pStyle w:val="ListBullet"/>
            </w:pPr>
            <w:r w:rsidRPr="002F4D07">
              <w:t>extracting, calculating and applying all performance information applicable to aircraft</w:t>
            </w:r>
          </w:p>
          <w:p w:rsidR="00000000" w:rsidRPr="002F4D07" w:rsidRDefault="00393138" w:rsidP="002F4D07">
            <w:pPr>
              <w:pStyle w:val="ListBullet"/>
            </w:pPr>
            <w:r w:rsidRPr="002F4D07">
              <w:t>following relevant legislation and workplace procedures</w:t>
            </w:r>
          </w:p>
          <w:p w:rsidR="00000000" w:rsidRPr="002F4D07" w:rsidRDefault="00393138" w:rsidP="002F4D07">
            <w:pPr>
              <w:pStyle w:val="ListBullet"/>
            </w:pPr>
            <w:r w:rsidRPr="002F4D07">
              <w:t xml:space="preserve">identifying and correctly using relevant equipment </w:t>
            </w:r>
          </w:p>
          <w:p w:rsidR="00000000" w:rsidRPr="002F4D07" w:rsidRDefault="00393138" w:rsidP="002F4D07">
            <w:pPr>
              <w:pStyle w:val="ListBullet"/>
            </w:pPr>
            <w:r w:rsidRPr="002F4D07">
              <w:t>identifying and managing emergency and abnormal situations while maintaining control of aircraft</w:t>
            </w:r>
          </w:p>
          <w:p w:rsidR="00000000" w:rsidRPr="002F4D07" w:rsidRDefault="00393138" w:rsidP="002F4D07">
            <w:pPr>
              <w:pStyle w:val="ListBullet"/>
            </w:pPr>
            <w:r w:rsidRPr="002F4D07">
              <w:t>identifying critical or malfunctioning engine corre</w:t>
            </w:r>
            <w:r w:rsidRPr="002F4D07">
              <w:t>ctly</w:t>
            </w:r>
          </w:p>
          <w:p w:rsidR="00000000" w:rsidRPr="002F4D07" w:rsidRDefault="00393138" w:rsidP="002F4D07">
            <w:pPr>
              <w:pStyle w:val="ListBullet"/>
            </w:pPr>
            <w:r w:rsidRPr="002F4D07">
              <w:t xml:space="preserve">implementing contingency plans </w:t>
            </w:r>
          </w:p>
          <w:p w:rsidR="00000000" w:rsidRPr="002F4D07" w:rsidRDefault="00393138" w:rsidP="002F4D07">
            <w:pPr>
              <w:pStyle w:val="ListBullet"/>
            </w:pPr>
            <w:r w:rsidRPr="002F4D07">
              <w:t>implementing work health and safety (WHS)/occupational health and safety (OHS) procedures and relevant regulations</w:t>
            </w:r>
          </w:p>
          <w:p w:rsidR="00000000" w:rsidRPr="002F4D07" w:rsidRDefault="00393138" w:rsidP="002F4D07">
            <w:pPr>
              <w:pStyle w:val="ListBullet"/>
            </w:pPr>
            <w:r w:rsidRPr="002F4D07">
              <w:t>maintaining compliance with relevant regulatory requirements</w:t>
            </w:r>
          </w:p>
          <w:p w:rsidR="00000000" w:rsidRPr="002F4D07" w:rsidRDefault="00393138" w:rsidP="002F4D07">
            <w:pPr>
              <w:pStyle w:val="ListBullet"/>
            </w:pPr>
            <w:r w:rsidRPr="002F4D07">
              <w:t>modifying activities depending on workplace</w:t>
            </w:r>
            <w:r w:rsidRPr="002F4D07">
              <w:t xml:space="preserve"> contingencies, situations and environments</w:t>
            </w:r>
          </w:p>
          <w:p w:rsidR="00000000" w:rsidRPr="002F4D07" w:rsidRDefault="00393138" w:rsidP="002F4D07">
            <w:pPr>
              <w:pStyle w:val="ListBullet"/>
            </w:pPr>
            <w:r w:rsidRPr="002F4D07">
              <w:t>monitoring and anticipating operational problems and hazards and taking appropriate action</w:t>
            </w:r>
          </w:p>
          <w:p w:rsidR="00000000" w:rsidRPr="002F4D07" w:rsidRDefault="00393138" w:rsidP="002F4D07">
            <w:pPr>
              <w:pStyle w:val="ListBullet"/>
            </w:pPr>
            <w:r w:rsidRPr="002F4D07">
              <w:t>monitoring work activities in terms of planned schedule</w:t>
            </w:r>
          </w:p>
          <w:p w:rsidR="00000000" w:rsidRPr="002F4D07" w:rsidRDefault="00393138" w:rsidP="002F4D07">
            <w:pPr>
              <w:pStyle w:val="ListBullet"/>
            </w:pPr>
            <w:r w:rsidRPr="002F4D07">
              <w:t>operating electronic communications equipment to required protoco</w:t>
            </w:r>
            <w:r w:rsidRPr="002F4D07">
              <w:t>l</w:t>
            </w:r>
          </w:p>
          <w:p w:rsidR="00000000" w:rsidRPr="002F4D07" w:rsidRDefault="00393138" w:rsidP="002F4D07">
            <w:pPr>
              <w:pStyle w:val="ListBullet"/>
            </w:pPr>
            <w:r w:rsidRPr="002F4D07">
              <w:t>reading, interpreting and following relevant regulations, instructions, procedures, information and signs</w:t>
            </w:r>
          </w:p>
          <w:p w:rsidR="00000000" w:rsidRPr="002F4D07" w:rsidRDefault="00393138" w:rsidP="002F4D07">
            <w:pPr>
              <w:pStyle w:val="ListBullet"/>
            </w:pPr>
            <w:r w:rsidRPr="002F4D07">
              <w:t>reporting and/or rectifying identified problems promptly, in accordance with regulatory requirements and workplace procedures</w:t>
            </w:r>
          </w:p>
          <w:p w:rsidR="00000000" w:rsidRPr="002F4D07" w:rsidRDefault="00393138" w:rsidP="002F4D07">
            <w:pPr>
              <w:pStyle w:val="ListBullet"/>
            </w:pPr>
            <w:r w:rsidRPr="002F4D07">
              <w:t>selecting and using re</w:t>
            </w:r>
            <w:r w:rsidRPr="002F4D07">
              <w:t>quired personal protective equipment conforming to industry and WHS/OHS standards</w:t>
            </w:r>
          </w:p>
          <w:p w:rsidR="00000000" w:rsidRPr="002F4D07" w:rsidRDefault="00393138" w:rsidP="002F4D07">
            <w:pPr>
              <w:pStyle w:val="ListBullet"/>
            </w:pPr>
            <w:r w:rsidRPr="002F4D07">
              <w:lastRenderedPageBreak/>
              <w:t>setting local or area barometric pressure adjusted for sea level (QNH) at appropriate stages of flight</w:t>
            </w:r>
          </w:p>
          <w:p w:rsidR="00000000" w:rsidRPr="002F4D07" w:rsidRDefault="00393138" w:rsidP="002F4D07">
            <w:pPr>
              <w:pStyle w:val="ListBullet"/>
            </w:pPr>
            <w:r w:rsidRPr="002F4D07">
              <w:t>setting priorities and managing workload to ensure safe task completion</w:t>
            </w:r>
            <w:r w:rsidRPr="002F4D07">
              <w:t xml:space="preserve"> in time available</w:t>
            </w:r>
          </w:p>
          <w:p w:rsidR="00000000" w:rsidRPr="002F4D07" w:rsidRDefault="00393138" w:rsidP="002F4D07">
            <w:pPr>
              <w:pStyle w:val="ListBullet"/>
            </w:pPr>
            <w:r w:rsidRPr="002F4D07">
              <w:t xml:space="preserve">working collaboratively with others </w:t>
            </w:r>
          </w:p>
          <w:p w:rsidR="00000000" w:rsidRPr="002F4D07" w:rsidRDefault="00393138" w:rsidP="002F4D07">
            <w:pPr>
              <w:pStyle w:val="ListBullet"/>
            </w:pPr>
            <w:r w:rsidRPr="002F4D07">
              <w:t>working systematically with required attention to detail without injury to self or others, or damage to goods or equipment.</w:t>
            </w:r>
          </w:p>
        </w:tc>
      </w:tr>
    </w:tbl>
    <w:p w:rsidR="00393138" w:rsidRDefault="00393138" w:rsidP="002F4D07">
      <w:pPr>
        <w:pStyle w:val="BodyText"/>
      </w:pPr>
    </w:p>
    <w:p w:rsidR="00393138" w:rsidRDefault="00393138" w:rsidP="002F4D07">
      <w:pPr>
        <w:pStyle w:val="BodyText"/>
      </w:pPr>
    </w:p>
    <w:p w:rsidR="00000000" w:rsidRPr="002F4D07" w:rsidRDefault="00393138" w:rsidP="002F4D07">
      <w:pPr>
        <w:pStyle w:val="Heading1"/>
      </w:pPr>
      <w:bookmarkStart w:id="3" w:name="O_667128"/>
      <w:bookmarkEnd w:id="3"/>
      <w:r w:rsidRPr="002F4D07">
        <w:t>Knowledge Evidence</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Tr="002F4D07">
        <w:trPr>
          <w:trHeight w:val="1108"/>
        </w:trPr>
        <w:tc>
          <w:tcPr>
            <w:tcW w:w="9498" w:type="dxa"/>
            <w:tcBorders>
              <w:top w:val="nil"/>
              <w:left w:val="nil"/>
              <w:bottom w:val="nil"/>
              <w:right w:val="nil"/>
            </w:tcBorders>
            <w:tcMar>
              <w:top w:w="0" w:type="dxa"/>
              <w:left w:w="62" w:type="dxa"/>
              <w:bottom w:w="0" w:type="dxa"/>
              <w:right w:w="62" w:type="dxa"/>
            </w:tcMar>
          </w:tcPr>
          <w:p w:rsidR="00000000" w:rsidRDefault="00393138" w:rsidP="002F4D07">
            <w:pPr>
              <w:pStyle w:val="BodyText"/>
              <w:rPr>
                <w:lang w:val="en-NZ"/>
              </w:rPr>
            </w:pPr>
            <w:r w:rsidRPr="002F4D07">
              <w:t>Evidence required to demonstrate competence in this unit must be relevant to and satisfy all of the requirements of the elements, performance criteria and include knowledge of:</w:t>
            </w:r>
          </w:p>
        </w:tc>
      </w:tr>
      <w:tr w:rsidR="00000000" w:rsidRPr="002F4D07" w:rsidTr="002F4D07">
        <w:trPr>
          <w:trHeight w:val="993"/>
        </w:trPr>
        <w:tc>
          <w:tcPr>
            <w:tcW w:w="9498" w:type="dxa"/>
            <w:tcBorders>
              <w:top w:val="nil"/>
              <w:left w:val="nil"/>
              <w:bottom w:val="nil"/>
              <w:right w:val="nil"/>
            </w:tcBorders>
            <w:tcMar>
              <w:top w:w="0" w:type="dxa"/>
              <w:left w:w="62" w:type="dxa"/>
              <w:bottom w:w="0" w:type="dxa"/>
              <w:right w:w="62" w:type="dxa"/>
            </w:tcMar>
          </w:tcPr>
          <w:p w:rsidR="00000000" w:rsidRPr="002F4D07" w:rsidRDefault="00393138" w:rsidP="002F4D07">
            <w:pPr>
              <w:pStyle w:val="ListBullet"/>
            </w:pPr>
            <w:r w:rsidRPr="002F4D07">
              <w:t>aircraft performance limitations</w:t>
            </w:r>
          </w:p>
          <w:p w:rsidR="00000000" w:rsidRPr="002F4D07" w:rsidRDefault="00393138" w:rsidP="002F4D07">
            <w:pPr>
              <w:pStyle w:val="ListBullet"/>
            </w:pPr>
            <w:r w:rsidRPr="002F4D07">
              <w:t>aircraft systems:</w:t>
            </w:r>
          </w:p>
          <w:p w:rsidR="00000000" w:rsidRPr="002F4D07" w:rsidRDefault="00393138" w:rsidP="002F4D07">
            <w:pPr>
              <w:pStyle w:val="ListBullet2"/>
            </w:pPr>
            <w:r w:rsidRPr="002F4D07">
              <w:t>fuel system</w:t>
            </w:r>
          </w:p>
          <w:p w:rsidR="00000000" w:rsidRPr="002F4D07" w:rsidRDefault="00393138" w:rsidP="002F4D07">
            <w:pPr>
              <w:pStyle w:val="ListBullet2"/>
            </w:pPr>
            <w:r w:rsidRPr="002F4D07">
              <w:t>hydraulic system</w:t>
            </w:r>
          </w:p>
          <w:p w:rsidR="00000000" w:rsidRPr="002F4D07" w:rsidRDefault="00393138" w:rsidP="002F4D07">
            <w:pPr>
              <w:pStyle w:val="ListBullet2"/>
            </w:pPr>
            <w:r w:rsidRPr="002F4D07">
              <w:t>electrical system</w:t>
            </w:r>
          </w:p>
          <w:p w:rsidR="00000000" w:rsidRPr="002F4D07" w:rsidRDefault="00393138" w:rsidP="002F4D07">
            <w:pPr>
              <w:pStyle w:val="ListBullet2"/>
            </w:pPr>
            <w:r w:rsidRPr="002F4D07">
              <w:t>oil system</w:t>
            </w:r>
          </w:p>
          <w:p w:rsidR="00000000" w:rsidRPr="002F4D07" w:rsidRDefault="00393138" w:rsidP="002F4D07">
            <w:pPr>
              <w:pStyle w:val="ListBullet2"/>
            </w:pPr>
            <w:r w:rsidRPr="002F4D07">
              <w:t>stability augmentation, automatic flight control systems (AFCS) and flight director system (FDS</w:t>
            </w:r>
          </w:p>
          <w:p w:rsidR="00000000" w:rsidRPr="002F4D07" w:rsidRDefault="00393138" w:rsidP="002F4D07">
            <w:pPr>
              <w:pStyle w:val="ListBullet2"/>
            </w:pPr>
            <w:r w:rsidRPr="002F4D07">
              <w:t>anti-icing and de-icing systems</w:t>
            </w:r>
          </w:p>
          <w:p w:rsidR="00000000" w:rsidRPr="002F4D07" w:rsidRDefault="00393138" w:rsidP="002F4D07">
            <w:pPr>
              <w:pStyle w:val="ListBullet2"/>
            </w:pPr>
            <w:r w:rsidRPr="002F4D07">
              <w:t>heating and ventilation systems</w:t>
            </w:r>
          </w:p>
          <w:p w:rsidR="00000000" w:rsidRPr="002F4D07" w:rsidRDefault="00393138" w:rsidP="002F4D07">
            <w:pPr>
              <w:pStyle w:val="ListBullet2"/>
            </w:pPr>
            <w:r w:rsidRPr="002F4D07">
              <w:t>pitot and static system</w:t>
            </w:r>
          </w:p>
          <w:p w:rsidR="00000000" w:rsidRPr="002F4D07" w:rsidRDefault="00393138" w:rsidP="002F4D07">
            <w:pPr>
              <w:pStyle w:val="ListBullet2"/>
            </w:pPr>
            <w:r w:rsidRPr="002F4D07">
              <w:t>fire extinguisher system</w:t>
            </w:r>
          </w:p>
          <w:p w:rsidR="00000000" w:rsidRPr="002F4D07" w:rsidRDefault="00393138" w:rsidP="002F4D07">
            <w:pPr>
              <w:pStyle w:val="ListBullet2"/>
            </w:pPr>
            <w:r w:rsidRPr="002F4D07">
              <w:t>e</w:t>
            </w:r>
            <w:r w:rsidRPr="002F4D07">
              <w:t>ngine systems</w:t>
            </w:r>
          </w:p>
          <w:p w:rsidR="00000000" w:rsidRPr="002F4D07" w:rsidRDefault="00393138" w:rsidP="002F4D07">
            <w:pPr>
              <w:pStyle w:val="ListBullet2"/>
            </w:pPr>
            <w:r w:rsidRPr="002F4D07">
              <w:t>transmission and rotor systems</w:t>
            </w:r>
          </w:p>
          <w:p w:rsidR="00000000" w:rsidRPr="002F4D07" w:rsidRDefault="00393138" w:rsidP="002F4D07">
            <w:pPr>
              <w:pStyle w:val="ListBullet2"/>
            </w:pPr>
            <w:r w:rsidRPr="002F4D07">
              <w:t>display systems</w:t>
            </w:r>
          </w:p>
          <w:p w:rsidR="00000000" w:rsidRPr="002F4D07" w:rsidRDefault="00393138" w:rsidP="002F4D07">
            <w:pPr>
              <w:pStyle w:val="ListBullet2"/>
            </w:pPr>
            <w:r w:rsidRPr="002F4D07">
              <w:t>landing gear (fixed or retractable)</w:t>
            </w:r>
          </w:p>
          <w:p w:rsidR="00000000" w:rsidRPr="002F4D07" w:rsidRDefault="00393138" w:rsidP="002F4D07">
            <w:pPr>
              <w:pStyle w:val="ListBullet"/>
            </w:pPr>
            <w:r w:rsidRPr="002F4D07">
              <w:t>CASR Part 61 Manual of Standards Schedule 3 Aeronautical Knowledge relevant to multi-engine helicopter operations</w:t>
            </w:r>
          </w:p>
          <w:p w:rsidR="00000000" w:rsidRPr="002F4D07" w:rsidRDefault="00393138" w:rsidP="002F4D07">
            <w:pPr>
              <w:pStyle w:val="ListBullet"/>
            </w:pPr>
            <w:r w:rsidRPr="002F4D07">
              <w:t>climb performance, hover out of ground effec</w:t>
            </w:r>
            <w:r w:rsidRPr="002F4D07">
              <w:t>t and height-velocity diagram charts</w:t>
            </w:r>
          </w:p>
          <w:p w:rsidR="00000000" w:rsidRPr="002F4D07" w:rsidRDefault="00393138" w:rsidP="002F4D07">
            <w:pPr>
              <w:pStyle w:val="ListBullet"/>
            </w:pPr>
            <w:r w:rsidRPr="002F4D07">
              <w:t>climb, cruise, descent procedures including airspeeds, configurations, method of drift allowance, setting of flight instruments and non-normal/emergency procedures</w:t>
            </w:r>
          </w:p>
          <w:p w:rsidR="00000000" w:rsidRPr="002F4D07" w:rsidRDefault="00393138" w:rsidP="002F4D07">
            <w:pPr>
              <w:pStyle w:val="ListBullet"/>
            </w:pPr>
            <w:r w:rsidRPr="002F4D07">
              <w:t>compressor speed (N1) and torque split indications</w:t>
            </w:r>
          </w:p>
          <w:p w:rsidR="00000000" w:rsidRPr="002F4D07" w:rsidRDefault="00393138" w:rsidP="002F4D07">
            <w:pPr>
              <w:pStyle w:val="ListBullet"/>
            </w:pPr>
            <w:r w:rsidRPr="002F4D07">
              <w:t>corrective action to be taken when engine run-up or run-down has been diagnosed</w:t>
            </w:r>
          </w:p>
          <w:p w:rsidR="00000000" w:rsidRPr="002F4D07" w:rsidRDefault="00393138" w:rsidP="002F4D07">
            <w:pPr>
              <w:pStyle w:val="ListBullet"/>
            </w:pPr>
            <w:r w:rsidRPr="002F4D07">
              <w:t>emergency procedures for:</w:t>
            </w:r>
          </w:p>
          <w:p w:rsidR="00000000" w:rsidRPr="002F4D07" w:rsidRDefault="00393138" w:rsidP="002F4D07">
            <w:pPr>
              <w:pStyle w:val="ListBullet2"/>
            </w:pPr>
            <w:r w:rsidRPr="002F4D07">
              <w:t>engine failure in hover</w:t>
            </w:r>
          </w:p>
          <w:p w:rsidR="00000000" w:rsidRPr="002F4D07" w:rsidRDefault="00393138" w:rsidP="002F4D07">
            <w:pPr>
              <w:pStyle w:val="ListBullet2"/>
            </w:pPr>
            <w:r w:rsidRPr="002F4D07">
              <w:t>engine failure during taxiing</w:t>
            </w:r>
          </w:p>
          <w:p w:rsidR="00000000" w:rsidRPr="002F4D07" w:rsidRDefault="00393138" w:rsidP="002F4D07">
            <w:pPr>
              <w:pStyle w:val="ListBullet2"/>
            </w:pPr>
            <w:r w:rsidRPr="002F4D07">
              <w:lastRenderedPageBreak/>
              <w:t>engine failure during transitions before and after take-off</w:t>
            </w:r>
          </w:p>
          <w:p w:rsidR="00000000" w:rsidRPr="002F4D07" w:rsidRDefault="00393138" w:rsidP="002F4D07">
            <w:pPr>
              <w:pStyle w:val="ListBullet2"/>
            </w:pPr>
            <w:r w:rsidRPr="002F4D07">
              <w:t>engine failure in cruise</w:t>
            </w:r>
          </w:p>
          <w:p w:rsidR="00000000" w:rsidRPr="002F4D07" w:rsidRDefault="00393138" w:rsidP="002F4D07">
            <w:pPr>
              <w:pStyle w:val="ListBullet2"/>
            </w:pPr>
            <w:r w:rsidRPr="002F4D07">
              <w:t>engine fai</w:t>
            </w:r>
            <w:r w:rsidRPr="002F4D07">
              <w:t>lure on final approach before and after landing</w:t>
            </w:r>
          </w:p>
          <w:p w:rsidR="00000000" w:rsidRPr="002F4D07" w:rsidRDefault="00393138" w:rsidP="002F4D07">
            <w:pPr>
              <w:pStyle w:val="ListBullet2"/>
            </w:pPr>
            <w:r w:rsidRPr="002F4D07">
              <w:t>engine fire on the ground and airborne</w:t>
            </w:r>
          </w:p>
          <w:p w:rsidR="00000000" w:rsidRPr="002F4D07" w:rsidRDefault="00393138" w:rsidP="002F4D07">
            <w:pPr>
              <w:pStyle w:val="ListBullet2"/>
            </w:pPr>
            <w:r w:rsidRPr="002F4D07">
              <w:t>electrical fire on the ground and airborne</w:t>
            </w:r>
          </w:p>
          <w:p w:rsidR="00000000" w:rsidRPr="002F4D07" w:rsidRDefault="00393138" w:rsidP="002F4D07">
            <w:pPr>
              <w:pStyle w:val="ListBullet2"/>
            </w:pPr>
            <w:r w:rsidRPr="002F4D07">
              <w:t>cabin fire in flight</w:t>
            </w:r>
          </w:p>
          <w:p w:rsidR="00000000" w:rsidRPr="002F4D07" w:rsidRDefault="00393138" w:rsidP="002F4D07">
            <w:pPr>
              <w:pStyle w:val="ListBullet"/>
            </w:pPr>
            <w:r w:rsidRPr="002F4D07">
              <w:t>engine, transmission and any other stated operating limits in the AFM</w:t>
            </w:r>
          </w:p>
          <w:p w:rsidR="00000000" w:rsidRPr="002F4D07" w:rsidRDefault="00393138" w:rsidP="002F4D07">
            <w:pPr>
              <w:pStyle w:val="ListBullet"/>
            </w:pPr>
            <w:r w:rsidRPr="002F4D07">
              <w:t>equi-time point (ETP) for one engi</w:t>
            </w:r>
            <w:r w:rsidRPr="002F4D07">
              <w:t>ne inoperative</w:t>
            </w:r>
          </w:p>
          <w:p w:rsidR="00000000" w:rsidRPr="002F4D07" w:rsidRDefault="00393138" w:rsidP="002F4D07">
            <w:pPr>
              <w:pStyle w:val="ListBullet"/>
            </w:pPr>
            <w:r w:rsidRPr="002F4D07">
              <w:t>failed engine operations</w:t>
            </w:r>
          </w:p>
          <w:p w:rsidR="00000000" w:rsidRPr="002F4D07" w:rsidRDefault="00393138" w:rsidP="002F4D07">
            <w:pPr>
              <w:pStyle w:val="ListBullet"/>
            </w:pPr>
            <w:r w:rsidRPr="002F4D07">
              <w:t>general aircraft data</w:t>
            </w:r>
          </w:p>
          <w:p w:rsidR="00000000" w:rsidRPr="002F4D07" w:rsidRDefault="00393138" w:rsidP="002F4D07">
            <w:pPr>
              <w:pStyle w:val="ListBullet"/>
            </w:pPr>
            <w:r w:rsidRPr="002F4D07">
              <w:t>how to identify malfunctioning governor in flight and manage the related engine</w:t>
            </w:r>
          </w:p>
          <w:p w:rsidR="00000000" w:rsidRPr="002F4D07" w:rsidRDefault="00393138" w:rsidP="002F4D07">
            <w:pPr>
              <w:pStyle w:val="ListBullet"/>
            </w:pPr>
            <w:r w:rsidRPr="002F4D07">
              <w:t>in a Defence context, relevant Defence Orders and Instructions</w:t>
            </w:r>
          </w:p>
          <w:p w:rsidR="00000000" w:rsidRPr="002F4D07" w:rsidRDefault="00393138" w:rsidP="002F4D07">
            <w:pPr>
              <w:pStyle w:val="ListBullet"/>
            </w:pPr>
            <w:r w:rsidRPr="002F4D07">
              <w:t>initial rate of climb and climb gradient for one engine inoperative for specified conditions</w:t>
            </w:r>
          </w:p>
          <w:p w:rsidR="00000000" w:rsidRPr="002F4D07" w:rsidRDefault="00393138" w:rsidP="002F4D07">
            <w:pPr>
              <w:pStyle w:val="ListBullet"/>
            </w:pPr>
            <w:r w:rsidRPr="002F4D07">
              <w:t>key hazards, typical causal factors and contributing operational situations, avoidance and recognition of symptoms and recovery techniques:</w:t>
            </w:r>
          </w:p>
          <w:p w:rsidR="00000000" w:rsidRPr="002F4D07" w:rsidRDefault="00393138" w:rsidP="002F4D07">
            <w:pPr>
              <w:pStyle w:val="ListBullet2"/>
            </w:pPr>
            <w:r w:rsidRPr="002F4D07">
              <w:t>vortex ring state</w:t>
            </w:r>
          </w:p>
          <w:p w:rsidR="00000000" w:rsidRPr="002F4D07" w:rsidRDefault="00393138" w:rsidP="002F4D07">
            <w:pPr>
              <w:pStyle w:val="ListBullet2"/>
            </w:pPr>
            <w:r w:rsidRPr="002F4D07">
              <w:t>grou</w:t>
            </w:r>
            <w:r w:rsidRPr="002F4D07">
              <w:t>nd resonance</w:t>
            </w:r>
          </w:p>
          <w:p w:rsidR="00000000" w:rsidRPr="002F4D07" w:rsidRDefault="00393138" w:rsidP="002F4D07">
            <w:pPr>
              <w:pStyle w:val="ListBullet2"/>
            </w:pPr>
            <w:r w:rsidRPr="002F4D07">
              <w:t>loss of tail rotor effectiveness (LTE)</w:t>
            </w:r>
          </w:p>
          <w:p w:rsidR="00000000" w:rsidRPr="002F4D07" w:rsidRDefault="00393138" w:rsidP="002F4D07">
            <w:pPr>
              <w:pStyle w:val="ListBullet2"/>
            </w:pPr>
            <w:r w:rsidRPr="002F4D07">
              <w:t>low ‘g’ and mast bumping</w:t>
            </w:r>
          </w:p>
          <w:p w:rsidR="00000000" w:rsidRPr="002F4D07" w:rsidRDefault="00393138" w:rsidP="002F4D07">
            <w:pPr>
              <w:pStyle w:val="ListBullet2"/>
            </w:pPr>
            <w:r w:rsidRPr="002F4D07">
              <w:t>overpitching or low RRPM – rotor stall</w:t>
            </w:r>
          </w:p>
          <w:p w:rsidR="00000000" w:rsidRPr="002F4D07" w:rsidRDefault="00393138" w:rsidP="002F4D07">
            <w:pPr>
              <w:pStyle w:val="ListBullet2"/>
            </w:pPr>
            <w:r w:rsidRPr="002F4D07">
              <w:t>retreating blade stall</w:t>
            </w:r>
          </w:p>
          <w:p w:rsidR="00000000" w:rsidRPr="002F4D07" w:rsidRDefault="00393138" w:rsidP="002F4D07">
            <w:pPr>
              <w:pStyle w:val="ListBullet2"/>
            </w:pPr>
            <w:r w:rsidRPr="002F4D07">
              <w:t>recirculation</w:t>
            </w:r>
          </w:p>
          <w:p w:rsidR="00000000" w:rsidRPr="002F4D07" w:rsidRDefault="00393138" w:rsidP="002F4D07">
            <w:pPr>
              <w:pStyle w:val="ListBullet2"/>
            </w:pPr>
            <w:r w:rsidRPr="002F4D07">
              <w:t>dynamic rollover</w:t>
            </w:r>
          </w:p>
          <w:p w:rsidR="00000000" w:rsidRPr="002F4D07" w:rsidRDefault="00393138" w:rsidP="002F4D07">
            <w:pPr>
              <w:pStyle w:val="ListBullet"/>
            </w:pPr>
            <w:r w:rsidRPr="002F4D07">
              <w:t>low speed wind limits</w:t>
            </w:r>
          </w:p>
          <w:p w:rsidR="00000000" w:rsidRPr="002F4D07" w:rsidRDefault="00393138" w:rsidP="002F4D07">
            <w:pPr>
              <w:pStyle w:val="ListBullet"/>
            </w:pPr>
            <w:r w:rsidRPr="002F4D07">
              <w:t>make, type and model of helicopter, desig</w:t>
            </w:r>
            <w:r w:rsidRPr="002F4D07">
              <w:t>nation of engines, take-off and rated power</w:t>
            </w:r>
          </w:p>
          <w:p w:rsidR="00000000" w:rsidRPr="002F4D07" w:rsidRDefault="00393138" w:rsidP="002F4D07">
            <w:pPr>
              <w:pStyle w:val="ListBullet"/>
            </w:pPr>
            <w:r w:rsidRPr="002F4D07">
              <w:t>markings on the performance instruments that apply to failed engine operations</w:t>
            </w:r>
          </w:p>
          <w:p w:rsidR="00000000" w:rsidRPr="002F4D07" w:rsidRDefault="00393138" w:rsidP="002F4D07">
            <w:pPr>
              <w:pStyle w:val="ListBullet"/>
            </w:pPr>
            <w:r w:rsidRPr="002F4D07">
              <w:t>normal and take-off/landing procedures</w:t>
            </w:r>
          </w:p>
          <w:p w:rsidR="00000000" w:rsidRPr="002F4D07" w:rsidRDefault="00393138" w:rsidP="002F4D07">
            <w:pPr>
              <w:pStyle w:val="ListBullet"/>
            </w:pPr>
            <w:r w:rsidRPr="002F4D07">
              <w:t>point of no return (PNR) for one engine inoperative</w:t>
            </w:r>
          </w:p>
          <w:p w:rsidR="00000000" w:rsidRPr="002F4D07" w:rsidRDefault="00393138" w:rsidP="002F4D07">
            <w:pPr>
              <w:pStyle w:val="ListBullet"/>
            </w:pPr>
            <w:r w:rsidRPr="002F4D07">
              <w:t>range of aircraft increases or decreases f</w:t>
            </w:r>
            <w:r w:rsidRPr="002F4D07">
              <w:t>ollowing an engine failure</w:t>
            </w:r>
          </w:p>
          <w:p w:rsidR="00000000" w:rsidRPr="002F4D07" w:rsidRDefault="00393138" w:rsidP="002F4D07">
            <w:pPr>
              <w:pStyle w:val="ListBullet"/>
            </w:pPr>
            <w:r w:rsidRPr="002F4D07">
              <w:t>relevant sections of Civil Aviation Safety Regulations and Civil Aviation Orders</w:t>
            </w:r>
          </w:p>
          <w:p w:rsidR="00000000" w:rsidRPr="002F4D07" w:rsidRDefault="00393138" w:rsidP="002F4D07">
            <w:pPr>
              <w:pStyle w:val="ListBullet"/>
            </w:pPr>
            <w:r w:rsidRPr="002F4D07">
              <w:t>relevant WHS/OHS and environmental procedures and regulations</w:t>
            </w:r>
          </w:p>
          <w:p w:rsidR="00000000" w:rsidRPr="002F4D07" w:rsidRDefault="00393138" w:rsidP="002F4D07">
            <w:pPr>
              <w:pStyle w:val="ListBullet"/>
            </w:pPr>
            <w:r w:rsidRPr="002F4D07">
              <w:t>rotor speed (RRPM) limits (Power ON and Power OFF)</w:t>
            </w:r>
          </w:p>
          <w:p w:rsidR="00000000" w:rsidRPr="002F4D07" w:rsidRDefault="00393138" w:rsidP="002F4D07">
            <w:pPr>
              <w:pStyle w:val="ListBullet"/>
            </w:pPr>
            <w:r w:rsidRPr="002F4D07">
              <w:t>stated airspeed limitations:</w:t>
            </w:r>
          </w:p>
          <w:p w:rsidR="00000000" w:rsidRPr="002F4D07" w:rsidRDefault="00393138" w:rsidP="002F4D07">
            <w:pPr>
              <w:pStyle w:val="ListBullet2"/>
            </w:pPr>
            <w:r w:rsidRPr="002F4D07">
              <w:t>veloc</w:t>
            </w:r>
            <w:r w:rsidRPr="002F4D07">
              <w:t>ity never exceed – Vne (at varying all up weights (AUW) and density altitudes)</w:t>
            </w:r>
          </w:p>
          <w:p w:rsidR="00000000" w:rsidRPr="002F4D07" w:rsidRDefault="00393138" w:rsidP="002F4D07">
            <w:pPr>
              <w:pStyle w:val="ListBullet2"/>
            </w:pPr>
            <w:r w:rsidRPr="002F4D07">
              <w:t>velocity maximum level flight – Vh</w:t>
            </w:r>
          </w:p>
          <w:p w:rsidR="00000000" w:rsidRPr="002F4D07" w:rsidRDefault="00393138" w:rsidP="002F4D07">
            <w:pPr>
              <w:pStyle w:val="ListBullet2"/>
            </w:pPr>
            <w:r w:rsidRPr="002F4D07">
              <w:t>configuration airspeed limit</w:t>
            </w:r>
          </w:p>
          <w:p w:rsidR="00000000" w:rsidRPr="002F4D07" w:rsidRDefault="00393138" w:rsidP="002F4D07">
            <w:pPr>
              <w:pStyle w:val="ListBullet2"/>
            </w:pPr>
            <w:r w:rsidRPr="002F4D07">
              <w:t>velocity landing operations – Vlo</w:t>
            </w:r>
          </w:p>
          <w:p w:rsidR="00000000" w:rsidRPr="002F4D07" w:rsidRDefault="00393138" w:rsidP="002F4D07">
            <w:pPr>
              <w:pStyle w:val="ListBullet2"/>
            </w:pPr>
            <w:r w:rsidRPr="002F4D07">
              <w:t>velocity turbulence penetration – Vturb</w:t>
            </w:r>
          </w:p>
          <w:p w:rsidR="00000000" w:rsidRPr="002F4D07" w:rsidRDefault="00393138" w:rsidP="002F4D07">
            <w:pPr>
              <w:pStyle w:val="ListBullet2"/>
            </w:pPr>
            <w:r w:rsidRPr="002F4D07">
              <w:t>maximum crosswind</w:t>
            </w:r>
          </w:p>
          <w:p w:rsidR="00000000" w:rsidRPr="002F4D07" w:rsidRDefault="00393138" w:rsidP="002F4D07">
            <w:pPr>
              <w:pStyle w:val="ListBullet"/>
            </w:pPr>
            <w:r w:rsidRPr="002F4D07">
              <w:t>slope landing limitations</w:t>
            </w:r>
          </w:p>
          <w:p w:rsidR="00000000" w:rsidRPr="002F4D07" w:rsidRDefault="00393138" w:rsidP="002F4D07">
            <w:pPr>
              <w:pStyle w:val="ListBullet"/>
            </w:pPr>
            <w:r w:rsidRPr="002F4D07">
              <w:t>take-off and landing topics:</w:t>
            </w:r>
          </w:p>
          <w:p w:rsidR="00000000" w:rsidRPr="002F4D07" w:rsidRDefault="00393138" w:rsidP="002F4D07">
            <w:pPr>
              <w:pStyle w:val="ListBullet2"/>
            </w:pPr>
            <w:r w:rsidRPr="002F4D07">
              <w:t>continuing and rejected take-off distances</w:t>
            </w:r>
          </w:p>
          <w:p w:rsidR="00000000" w:rsidRPr="002F4D07" w:rsidRDefault="00393138" w:rsidP="002F4D07">
            <w:pPr>
              <w:pStyle w:val="ListBullet2"/>
            </w:pPr>
            <w:r w:rsidRPr="002F4D07">
              <w:t>take-off decision point</w:t>
            </w:r>
          </w:p>
          <w:p w:rsidR="00000000" w:rsidRPr="002F4D07" w:rsidRDefault="00393138" w:rsidP="002F4D07">
            <w:pPr>
              <w:pStyle w:val="ListBullet2"/>
            </w:pPr>
            <w:r w:rsidRPr="002F4D07">
              <w:t>landing decision point</w:t>
            </w:r>
          </w:p>
          <w:p w:rsidR="00000000" w:rsidRPr="002F4D07" w:rsidRDefault="00393138" w:rsidP="002F4D07">
            <w:pPr>
              <w:pStyle w:val="ListBullet"/>
            </w:pPr>
            <w:r w:rsidRPr="002F4D07">
              <w:t>technique and procedures for carrying out a rejected take-off after engine/system/s failure/warnings, includi</w:t>
            </w:r>
            <w:r w:rsidRPr="002F4D07">
              <w:t>ng related safety factors</w:t>
            </w:r>
          </w:p>
          <w:p w:rsidR="00000000" w:rsidRPr="002F4D07" w:rsidRDefault="00393138" w:rsidP="002F4D07">
            <w:pPr>
              <w:pStyle w:val="ListBullet"/>
            </w:pPr>
            <w:r w:rsidRPr="002F4D07">
              <w:t>technique and procedures used during engine failure on take-off, appropriate reference airspeeds, and specific pilot actions required</w:t>
            </w:r>
          </w:p>
          <w:p w:rsidR="00000000" w:rsidRPr="002F4D07" w:rsidRDefault="00393138" w:rsidP="002F4D07">
            <w:pPr>
              <w:pStyle w:val="ListBullet"/>
            </w:pPr>
            <w:r w:rsidRPr="002F4D07">
              <w:t>technique and procedures used to conduct a go-around or missed approach during engine failure on</w:t>
            </w:r>
            <w:r w:rsidRPr="002F4D07">
              <w:t xml:space="preserve"> take-off, appropriate reference airspeeds, and specific pilot actions required</w:t>
            </w:r>
          </w:p>
          <w:p w:rsidR="00000000" w:rsidRPr="002F4D07" w:rsidRDefault="00393138" w:rsidP="002F4D07">
            <w:pPr>
              <w:pStyle w:val="ListBullet"/>
            </w:pPr>
            <w:r w:rsidRPr="002F4D07">
              <w:t>weight and balance topics:</w:t>
            </w:r>
          </w:p>
          <w:p w:rsidR="00000000" w:rsidRPr="002F4D07" w:rsidRDefault="00393138" w:rsidP="002F4D07">
            <w:pPr>
              <w:pStyle w:val="ListBullet2"/>
            </w:pPr>
            <w:r w:rsidRPr="002F4D07">
              <w:t>weight, balance and performance</w:t>
            </w:r>
          </w:p>
          <w:p w:rsidR="00000000" w:rsidRPr="002F4D07" w:rsidRDefault="00393138" w:rsidP="002F4D07">
            <w:pPr>
              <w:pStyle w:val="ListBullet2"/>
            </w:pPr>
            <w:r w:rsidRPr="002F4D07">
              <w:t>permissible take-off weight</w:t>
            </w:r>
          </w:p>
          <w:p w:rsidR="00000000" w:rsidRPr="002F4D07" w:rsidRDefault="00393138" w:rsidP="002F4D07">
            <w:pPr>
              <w:pStyle w:val="ListBullet2"/>
            </w:pPr>
            <w:r w:rsidRPr="002F4D07">
              <w:t>maximum gross weight, landing weight, ramp weight and zero fuel weight</w:t>
            </w:r>
          </w:p>
          <w:p w:rsidR="00000000" w:rsidRPr="002F4D07" w:rsidRDefault="00393138" w:rsidP="002F4D07">
            <w:pPr>
              <w:pStyle w:val="ListBullet2"/>
            </w:pPr>
            <w:r w:rsidRPr="002F4D07">
              <w:t>centre of gravity position for any specified conditions</w:t>
            </w:r>
          </w:p>
          <w:p w:rsidR="00000000" w:rsidRPr="002F4D07" w:rsidRDefault="00393138" w:rsidP="002F4D07">
            <w:pPr>
              <w:pStyle w:val="ListBullet2"/>
            </w:pPr>
            <w:r w:rsidRPr="002F4D07">
              <w:t>centre of gravity limitations</w:t>
            </w:r>
          </w:p>
          <w:p w:rsidR="00000000" w:rsidRPr="002F4D07" w:rsidRDefault="00393138" w:rsidP="002F4D07">
            <w:pPr>
              <w:pStyle w:val="ListBullet2"/>
            </w:pPr>
            <w:r w:rsidRPr="002F4D07">
              <w:t>appropriate charts to determine centre of gravity</w:t>
            </w:r>
          </w:p>
          <w:p w:rsidR="00000000" w:rsidRPr="002F4D07" w:rsidRDefault="00393138" w:rsidP="002F4D07">
            <w:pPr>
              <w:pStyle w:val="ListBullet2"/>
            </w:pPr>
            <w:r w:rsidRPr="002F4D07">
              <w:t>calculated centre of gravity position and confirmation it is within limits.</w:t>
            </w:r>
          </w:p>
        </w:tc>
      </w:tr>
    </w:tbl>
    <w:p w:rsidR="00393138" w:rsidRDefault="00393138" w:rsidP="002F4D07">
      <w:pPr>
        <w:pStyle w:val="ListContinue"/>
      </w:pPr>
    </w:p>
    <w:p w:rsidR="00393138" w:rsidRDefault="00393138" w:rsidP="002F4D07">
      <w:pPr>
        <w:pStyle w:val="ListContinue"/>
      </w:pPr>
    </w:p>
    <w:p w:rsidR="00000000" w:rsidRPr="002F4D07" w:rsidRDefault="00393138" w:rsidP="002F4D07">
      <w:pPr>
        <w:pStyle w:val="Heading1"/>
      </w:pPr>
      <w:bookmarkStart w:id="4" w:name="O_667129"/>
      <w:bookmarkEnd w:id="4"/>
      <w:r w:rsidRPr="002F4D07">
        <w:t>Assessment Conditions</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RPr="002F4D07" w:rsidTr="002F4D07">
        <w:tc>
          <w:tcPr>
            <w:tcW w:w="9498" w:type="dxa"/>
            <w:tcBorders>
              <w:top w:val="nil"/>
              <w:left w:val="nil"/>
              <w:bottom w:val="nil"/>
              <w:right w:val="nil"/>
            </w:tcBorders>
            <w:tcMar>
              <w:top w:w="0" w:type="dxa"/>
              <w:left w:w="62" w:type="dxa"/>
              <w:bottom w:w="0" w:type="dxa"/>
              <w:right w:w="62" w:type="dxa"/>
            </w:tcMar>
          </w:tcPr>
          <w:p w:rsidR="00000000" w:rsidRPr="002F4D07" w:rsidRDefault="00393138" w:rsidP="002F4D07">
            <w:pPr>
              <w:pStyle w:val="BodyText"/>
            </w:pPr>
            <w:r w:rsidRPr="002F4D07">
              <w:t xml:space="preserve">As a minimum, assessors must satisfy applicable regulatory requirements, which include requirements in the </w:t>
            </w:r>
            <w:r w:rsidRPr="002F4D07">
              <w:rPr>
                <w:rStyle w:val="Emphasis"/>
              </w:rPr>
              <w:t>Standards for Registered Training Organisations</w:t>
            </w:r>
            <w:r w:rsidRPr="002F4D07">
              <w:t xml:space="preserve"> current at the time of assessment. </w:t>
            </w:r>
          </w:p>
          <w:p w:rsidR="00000000" w:rsidRPr="002F4D07" w:rsidRDefault="00393138" w:rsidP="002F4D07">
            <w:pPr>
              <w:pStyle w:val="BodyText"/>
            </w:pPr>
            <w:r w:rsidRPr="002F4D07">
              <w:t>As a minimum, assessment must satisfy applicable regulatory requi</w:t>
            </w:r>
            <w:r w:rsidRPr="002F4D07">
              <w:t xml:space="preserve">rements, which include requirements in the </w:t>
            </w:r>
            <w:r w:rsidRPr="002F4D07">
              <w:rPr>
                <w:rStyle w:val="Emphasis"/>
              </w:rPr>
              <w:t>Standards for Registered Training Organisations</w:t>
            </w:r>
            <w:r w:rsidRPr="002F4D07">
              <w:t xml:space="preserve"> current at the time of assessment.</w:t>
            </w:r>
          </w:p>
          <w:p w:rsidR="00000000" w:rsidRPr="002F4D07" w:rsidRDefault="00393138" w:rsidP="002F4D07">
            <w:pPr>
              <w:pStyle w:val="BodyText"/>
            </w:pPr>
            <w:r w:rsidRPr="002F4D07">
              <w:t>Assessment processes and techniques must be appropriate to the language, literacy and numeracy requirements of the work being perf</w:t>
            </w:r>
            <w:r w:rsidRPr="002F4D07">
              <w:t>ormed and the needs of the candidate.</w:t>
            </w:r>
          </w:p>
          <w:p w:rsidR="00000000" w:rsidRPr="002F4D07" w:rsidRDefault="00393138" w:rsidP="002F4D07">
            <w:pPr>
              <w:pStyle w:val="BodyText"/>
            </w:pPr>
            <w:r w:rsidRPr="002F4D07">
              <w:t>Assessment must occur in workplace operational situations. Where this is not appropriate, assessment must occur in simulated workplace operational situations that reflect workplace conditions.</w:t>
            </w:r>
          </w:p>
          <w:p w:rsidR="00000000" w:rsidRPr="002F4D07" w:rsidRDefault="00393138" w:rsidP="002F4D07">
            <w:pPr>
              <w:pStyle w:val="BodyText"/>
            </w:pPr>
            <w:r w:rsidRPr="002F4D07">
              <w:t xml:space="preserve">Resources for assessment </w:t>
            </w:r>
            <w:r w:rsidRPr="002F4D07">
              <w:t>must include access to:</w:t>
            </w:r>
          </w:p>
          <w:p w:rsidR="00000000" w:rsidRPr="002F4D07" w:rsidRDefault="00393138" w:rsidP="002F4D07">
            <w:pPr>
              <w:pStyle w:val="ListBullet"/>
            </w:pPr>
            <w:r w:rsidRPr="002F4D07">
              <w:t>a range of relevant exercises, case studies and/or simulations</w:t>
            </w:r>
          </w:p>
          <w:p w:rsidR="00000000" w:rsidRPr="002F4D07" w:rsidRDefault="00393138" w:rsidP="002F4D07">
            <w:pPr>
              <w:pStyle w:val="ListBullet"/>
            </w:pPr>
            <w:r w:rsidRPr="002F4D07">
              <w:t>acceptable means of simulation assessment</w:t>
            </w:r>
          </w:p>
          <w:p w:rsidR="00000000" w:rsidRPr="002F4D07" w:rsidRDefault="00393138" w:rsidP="002F4D07">
            <w:pPr>
              <w:pStyle w:val="ListBullet"/>
            </w:pPr>
            <w:r w:rsidRPr="002F4D07">
              <w:t>applicable documentation including workplace procedures, regulations, codes of practice and operation manuals</w:t>
            </w:r>
          </w:p>
          <w:p w:rsidR="00000000" w:rsidRPr="002F4D07" w:rsidRDefault="00393138" w:rsidP="002F4D07">
            <w:pPr>
              <w:pStyle w:val="ListBullet"/>
            </w:pPr>
            <w:r w:rsidRPr="002F4D07">
              <w:t>relevant materia</w:t>
            </w:r>
            <w:r w:rsidRPr="002F4D07">
              <w:t xml:space="preserve">ls, tools, equipment and personal protective equipment currently used in industry. </w:t>
            </w:r>
          </w:p>
        </w:tc>
      </w:tr>
    </w:tbl>
    <w:p w:rsidR="00393138" w:rsidRDefault="00393138" w:rsidP="002F4D07">
      <w:pPr>
        <w:pStyle w:val="BodyText"/>
      </w:pPr>
    </w:p>
    <w:p w:rsidR="00393138" w:rsidRDefault="00393138" w:rsidP="002F4D07">
      <w:pPr>
        <w:pStyle w:val="BodyText"/>
      </w:pPr>
    </w:p>
    <w:p w:rsidR="00000000" w:rsidRPr="002F4D07" w:rsidRDefault="00393138" w:rsidP="002F4D07">
      <w:pPr>
        <w:pStyle w:val="Heading1"/>
      </w:pPr>
      <w:bookmarkStart w:id="5" w:name="O_667132"/>
      <w:bookmarkEnd w:id="5"/>
      <w:r w:rsidRPr="002F4D07">
        <w:t>Links</w:t>
      </w:r>
    </w:p>
    <w:p w:rsidR="00000000" w:rsidRPr="002F4D07" w:rsidRDefault="00393138" w:rsidP="00393138">
      <w:pPr>
        <w:pStyle w:val="BodyText"/>
      </w:pPr>
      <w:r w:rsidRPr="002F4D07">
        <w:t xml:space="preserve">Companion Volume implementation guides are found in VETNet - </w:t>
      </w:r>
      <w:hyperlink r:id="rId13" w:history="1">
        <w:r w:rsidRPr="008C28D2">
          <w:rPr>
            <w:rStyle w:val="Hyperlink"/>
          </w:rPr>
          <w:t>https://vetnet.education.gov.au/Pages/TrainingDocs.aspx?q=4725260a-0af3-4daf-912b-ef1c2f3e5816</w:t>
        </w:r>
      </w:hyperlink>
    </w:p>
    <w:p w:rsidR="00000000" w:rsidRPr="002F4D07" w:rsidRDefault="00393138" w:rsidP="002F4D07"/>
    <w:sectPr w:rsidR="00000000" w:rsidRPr="002F4D07" w:rsidSect="002F4D07">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D07" w:rsidRDefault="002F4D07" w:rsidP="002F4D07">
      <w:r>
        <w:separator/>
      </w:r>
    </w:p>
  </w:endnote>
  <w:endnote w:type="continuationSeparator" w:id="0">
    <w:p w:rsidR="002F4D07" w:rsidRDefault="002F4D07" w:rsidP="002F4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07" w:rsidRDefault="002F4D07">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07" w:rsidRPr="00393138" w:rsidRDefault="002F4D07" w:rsidP="0039313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07" w:rsidRDefault="002F4D07">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38" w:rsidRDefault="00393138" w:rsidP="002F4D0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393138" w:rsidRDefault="00393138" w:rsidP="002F4D07">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Australian Industry Standards</w:t>
      </w:r>
    </w:fldSimple>
  </w:p>
  <w:p w:rsidR="00393138" w:rsidRDefault="00393138" w:rsidP="002F4D0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D07" w:rsidRDefault="002F4D07" w:rsidP="002F4D07">
      <w:r>
        <w:separator/>
      </w:r>
    </w:p>
  </w:footnote>
  <w:footnote w:type="continuationSeparator" w:id="0">
    <w:p w:rsidR="002F4D07" w:rsidRDefault="002F4D07" w:rsidP="002F4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07" w:rsidRDefault="002F4D07">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38" w:rsidRDefault="0039313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BAAA18E" wp14:editId="3C04AF2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F4D07" w:rsidRPr="00393138" w:rsidRDefault="002F4D07" w:rsidP="0039313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07" w:rsidRDefault="002F4D07">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38" w:rsidRPr="002D2AF8" w:rsidRDefault="00393138" w:rsidP="002F4D07">
    <w:pPr>
      <w:pStyle w:val="Header"/>
      <w:framePr w:wrap="around"/>
    </w:pPr>
    <w:fldSimple w:instr=" TITLE   \* MERGEFORMAT ">
      <w:r>
        <w:t>Assessment Requirements for AVIY5065 Operate a multi-engine helicopter</w:t>
      </w:r>
    </w:fldSimple>
    <w:r>
      <w:tab/>
      <w:t xml:space="preserve">Date this document was generated: </w:t>
    </w:r>
    <w:r>
      <w:fldChar w:fldCharType="begin"/>
    </w:r>
    <w:r>
      <w:instrText xml:space="preserve"> CREATEDATE  \@ "d MMMM yyyy"  \* MERGEFORMAT </w:instrText>
    </w:r>
    <w:r>
      <w:fldChar w:fldCharType="separate"/>
    </w:r>
    <w:r>
      <w:rPr>
        <w:noProof/>
      </w:rPr>
      <w:t>31 January 2019</w:t>
    </w:r>
    <w:r>
      <w:fldChar w:fldCharType="end"/>
    </w:r>
  </w:p>
  <w:p w:rsidR="00393138" w:rsidRDefault="00393138" w:rsidP="002F4D0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C1C403F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9EB6197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077A0D06"/>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13"/>
  </w:num>
  <w:num w:numId="12">
    <w:abstractNumId w:val="9"/>
  </w:num>
  <w:num w:numId="13">
    <w:abstractNumId w:val="12"/>
  </w:num>
  <w:num w:numId="14">
    <w:abstractNumId w:val="10"/>
  </w:num>
  <w:num w:numId="15">
    <w:abstractNumId w:val="5"/>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F4D07"/>
    <w:rsid w:val="002F4D07"/>
    <w:rsid w:val="00393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unhideWhenUsed="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D0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F4D07"/>
    <w:pPr>
      <w:spacing w:before="360" w:after="60"/>
      <w:outlineLvl w:val="0"/>
    </w:pPr>
    <w:rPr>
      <w:sz w:val="32"/>
    </w:rPr>
  </w:style>
  <w:style w:type="paragraph" w:styleId="Heading2">
    <w:name w:val="heading 2"/>
    <w:basedOn w:val="HeadingBase"/>
    <w:next w:val="BodyText"/>
    <w:link w:val="Heading2Char"/>
    <w:qFormat/>
    <w:rsid w:val="002F4D07"/>
    <w:pPr>
      <w:keepLines/>
      <w:spacing w:before="240" w:after="120"/>
      <w:outlineLvl w:val="1"/>
    </w:pPr>
    <w:rPr>
      <w:sz w:val="28"/>
      <w:szCs w:val="40"/>
    </w:rPr>
  </w:style>
  <w:style w:type="paragraph" w:styleId="Heading3">
    <w:name w:val="heading 3"/>
    <w:basedOn w:val="HeadingBase"/>
    <w:next w:val="BodyText"/>
    <w:link w:val="Heading3Char"/>
    <w:qFormat/>
    <w:rsid w:val="002F4D07"/>
    <w:pPr>
      <w:spacing w:before="180" w:after="120"/>
      <w:outlineLvl w:val="2"/>
    </w:pPr>
    <w:rPr>
      <w:spacing w:val="-10"/>
      <w:kern w:val="32"/>
    </w:rPr>
  </w:style>
  <w:style w:type="paragraph" w:styleId="Heading4">
    <w:name w:val="heading 4"/>
    <w:basedOn w:val="HeadingBase"/>
    <w:next w:val="BodyText"/>
    <w:link w:val="Heading4Char"/>
    <w:qFormat/>
    <w:rsid w:val="002F4D07"/>
    <w:pPr>
      <w:spacing w:before="160" w:after="120"/>
      <w:outlineLvl w:val="3"/>
    </w:pPr>
    <w:rPr>
      <w:sz w:val="22"/>
    </w:rPr>
  </w:style>
  <w:style w:type="paragraph" w:styleId="Heading5">
    <w:name w:val="heading 5"/>
    <w:basedOn w:val="HeadingBase"/>
    <w:next w:val="Normal"/>
    <w:link w:val="Heading5Char"/>
    <w:qFormat/>
    <w:rsid w:val="002F4D07"/>
    <w:pPr>
      <w:spacing w:before="80"/>
      <w:outlineLvl w:val="4"/>
    </w:pPr>
    <w:rPr>
      <w:color w:val="918585"/>
      <w:sz w:val="20"/>
    </w:rPr>
  </w:style>
  <w:style w:type="paragraph" w:styleId="Heading6">
    <w:name w:val="heading 6"/>
    <w:basedOn w:val="HeadingBase"/>
    <w:next w:val="Normal"/>
    <w:link w:val="Heading6Char"/>
    <w:qFormat/>
    <w:rsid w:val="002F4D07"/>
    <w:pPr>
      <w:spacing w:before="60"/>
      <w:outlineLvl w:val="5"/>
    </w:pPr>
    <w:rPr>
      <w:color w:val="918585"/>
      <w:sz w:val="20"/>
    </w:rPr>
  </w:style>
  <w:style w:type="paragraph" w:styleId="Heading7">
    <w:name w:val="heading 7"/>
    <w:basedOn w:val="Normal"/>
    <w:next w:val="Normal"/>
    <w:link w:val="Heading7Char"/>
    <w:qFormat/>
    <w:rsid w:val="002F4D07"/>
    <w:pPr>
      <w:ind w:left="720"/>
      <w:outlineLvl w:val="6"/>
    </w:pPr>
    <w:rPr>
      <w:i/>
    </w:rPr>
  </w:style>
  <w:style w:type="paragraph" w:styleId="Heading8">
    <w:name w:val="heading 8"/>
    <w:basedOn w:val="Normal"/>
    <w:next w:val="Normal"/>
    <w:link w:val="Heading8Char"/>
    <w:qFormat/>
    <w:rsid w:val="002F4D07"/>
    <w:pPr>
      <w:ind w:left="720"/>
      <w:outlineLvl w:val="7"/>
    </w:pPr>
    <w:rPr>
      <w:i/>
    </w:rPr>
  </w:style>
  <w:style w:type="paragraph" w:styleId="Heading9">
    <w:name w:val="heading 9"/>
    <w:basedOn w:val="Normal"/>
    <w:next w:val="Normal"/>
    <w:link w:val="Heading9Char"/>
    <w:qFormat/>
    <w:rsid w:val="002F4D07"/>
    <w:pPr>
      <w:ind w:left="720"/>
      <w:outlineLvl w:val="8"/>
    </w:pPr>
    <w:rPr>
      <w:i/>
    </w:rPr>
  </w:style>
  <w:style w:type="character" w:default="1" w:styleId="DefaultParagraphFont">
    <w:name w:val="Default Paragraph Font"/>
    <w:uiPriority w:val="1"/>
    <w:unhideWhenUsed/>
    <w:rsid w:val="002F4D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4D07"/>
  </w:style>
  <w:style w:type="character" w:customStyle="1" w:styleId="Heading1Char">
    <w:name w:val="Heading 1 Char"/>
    <w:basedOn w:val="DefaultParagraphFont"/>
    <w:link w:val="Heading1"/>
    <w:rsid w:val="002F4D07"/>
    <w:rPr>
      <w:rFonts w:ascii="Times New Roman" w:eastAsia="Times New Roman" w:hAnsi="Times New Roman" w:cs="Times New Roman"/>
      <w:b/>
      <w:sz w:val="32"/>
      <w:szCs w:val="20"/>
      <w:lang w:eastAsia="en-US"/>
    </w:rPr>
  </w:style>
  <w:style w:type="paragraph" w:styleId="BodyText">
    <w:name w:val="Body Text"/>
    <w:basedOn w:val="Normal"/>
    <w:link w:val="BodyTextChar"/>
    <w:rsid w:val="002F4D0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F4D07"/>
    <w:rPr>
      <w:rFonts w:ascii="Times New Roman" w:eastAsia="Times New Roman" w:hAnsi="Times New Roman" w:cs="Times New Roman"/>
      <w:sz w:val="24"/>
      <w:lang w:eastAsia="en-US"/>
    </w:rPr>
  </w:style>
  <w:style w:type="paragraph" w:styleId="ListBullet">
    <w:name w:val="List Bullet"/>
    <w:basedOn w:val="List"/>
    <w:rsid w:val="002F4D07"/>
    <w:pPr>
      <w:numPr>
        <w:numId w:val="13"/>
      </w:numPr>
      <w:tabs>
        <w:tab w:val="clear" w:pos="340"/>
      </w:tabs>
      <w:spacing w:before="40" w:after="40"/>
    </w:pPr>
  </w:style>
  <w:style w:type="paragraph" w:styleId="ListBullet2">
    <w:name w:val="List Bullet 2"/>
    <w:basedOn w:val="List2"/>
    <w:rsid w:val="002F4D07"/>
    <w:pPr>
      <w:numPr>
        <w:numId w:val="14"/>
      </w:numPr>
      <w:tabs>
        <w:tab w:val="clear" w:pos="680"/>
      </w:tabs>
    </w:pPr>
  </w:style>
  <w:style w:type="character" w:styleId="Emphasis">
    <w:name w:val="Emphasis"/>
    <w:basedOn w:val="DefaultParagraphFont"/>
    <w:qFormat/>
    <w:rsid w:val="002F4D07"/>
    <w:rPr>
      <w:i/>
    </w:rPr>
  </w:style>
  <w:style w:type="paragraph" w:customStyle="1" w:styleId="SuperHeading">
    <w:name w:val="SuperHeading"/>
    <w:basedOn w:val="Normal"/>
    <w:rsid w:val="002F4D07"/>
    <w:pPr>
      <w:spacing w:before="240" w:after="120"/>
      <w:outlineLvl w:val="0"/>
    </w:pPr>
    <w:rPr>
      <w:rFonts w:ascii="Times New Roman" w:hAnsi="Times New Roman"/>
      <w:b/>
      <w:sz w:val="32"/>
    </w:rPr>
  </w:style>
  <w:style w:type="paragraph" w:customStyle="1" w:styleId="AllowPageBreak">
    <w:name w:val="AllowPageBreak"/>
    <w:rsid w:val="002F4D07"/>
    <w:pPr>
      <w:widowControl w:val="0"/>
      <w:spacing w:after="0" w:line="240" w:lineRule="auto"/>
    </w:pPr>
    <w:rPr>
      <w:rFonts w:ascii="Times New Roman" w:eastAsia="Times New Roman" w:hAnsi="Times New Roman" w:cs="Times New Roman"/>
      <w:noProof/>
      <w:sz w:val="2"/>
      <w:szCs w:val="20"/>
      <w:lang w:eastAsia="en-US"/>
    </w:rPr>
  </w:style>
  <w:style w:type="paragraph" w:styleId="ListContinue">
    <w:name w:val="List Continue"/>
    <w:basedOn w:val="List"/>
    <w:rsid w:val="002F4D07"/>
    <w:pPr>
      <w:ind w:firstLine="0"/>
    </w:pPr>
  </w:style>
  <w:style w:type="character" w:customStyle="1" w:styleId="Heading2Char">
    <w:name w:val="Heading 2 Char"/>
    <w:basedOn w:val="DefaultParagraphFont"/>
    <w:link w:val="Heading2"/>
    <w:rsid w:val="002F4D0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F4D0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F4D0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F4D0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F4D0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F4D0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F4D0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F4D07"/>
    <w:rPr>
      <w:rFonts w:ascii="Courier New" w:eastAsia="Times New Roman" w:hAnsi="Courier New" w:cs="Times New Roman"/>
      <w:i/>
      <w:szCs w:val="20"/>
      <w:lang w:eastAsia="en-US"/>
    </w:rPr>
  </w:style>
  <w:style w:type="paragraph" w:customStyle="1" w:styleId="HeadingBase">
    <w:name w:val="Heading Base"/>
    <w:rsid w:val="002F4D0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F4D07"/>
    <w:pPr>
      <w:tabs>
        <w:tab w:val="right" w:leader="dot" w:pos="9072"/>
      </w:tabs>
      <w:ind w:left="567"/>
    </w:pPr>
    <w:rPr>
      <w:szCs w:val="22"/>
    </w:rPr>
  </w:style>
  <w:style w:type="paragraph" w:customStyle="1" w:styleId="TOCBase">
    <w:name w:val="TOC Base"/>
    <w:rsid w:val="002F4D0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F4D07"/>
    <w:pPr>
      <w:tabs>
        <w:tab w:val="right" w:leader="dot" w:pos="9072"/>
      </w:tabs>
      <w:spacing w:before="40" w:after="40"/>
      <w:ind w:left="284"/>
    </w:pPr>
    <w:rPr>
      <w:rFonts w:ascii="Times New Roman" w:hAnsi="Times New Roman"/>
    </w:rPr>
  </w:style>
  <w:style w:type="paragraph" w:styleId="TOC1">
    <w:name w:val="toc 1"/>
    <w:basedOn w:val="TOCBase"/>
    <w:next w:val="Normal"/>
    <w:rsid w:val="002F4D0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F4D0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F4D07"/>
    <w:rPr>
      <w:rFonts w:ascii="Times New Roman" w:eastAsia="Times New Roman" w:hAnsi="Times New Roman" w:cs="Times New Roman"/>
      <w:sz w:val="16"/>
      <w:lang w:eastAsia="en-US"/>
    </w:rPr>
  </w:style>
  <w:style w:type="paragraph" w:styleId="Title">
    <w:name w:val="Title"/>
    <w:basedOn w:val="HeadingBase"/>
    <w:link w:val="TitleChar"/>
    <w:qFormat/>
    <w:rsid w:val="002F4D07"/>
    <w:pPr>
      <w:spacing w:before="5040"/>
      <w:jc w:val="center"/>
    </w:pPr>
    <w:rPr>
      <w:sz w:val="48"/>
      <w:szCs w:val="72"/>
      <w:lang w:val="en-US"/>
    </w:rPr>
  </w:style>
  <w:style w:type="character" w:customStyle="1" w:styleId="TitleChar">
    <w:name w:val="Title Char"/>
    <w:basedOn w:val="DefaultParagraphFont"/>
    <w:link w:val="Title"/>
    <w:rsid w:val="002F4D0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F4D07"/>
    <w:pPr>
      <w:tabs>
        <w:tab w:val="left" w:pos="3600"/>
        <w:tab w:val="left" w:pos="3958"/>
      </w:tabs>
    </w:pPr>
  </w:style>
  <w:style w:type="paragraph" w:styleId="List">
    <w:name w:val="List"/>
    <w:basedOn w:val="BodyText"/>
    <w:next w:val="BodyText"/>
    <w:rsid w:val="002F4D07"/>
    <w:pPr>
      <w:tabs>
        <w:tab w:val="left" w:pos="340"/>
      </w:tabs>
      <w:spacing w:before="60" w:after="60"/>
      <w:ind w:left="340" w:hanging="340"/>
    </w:pPr>
  </w:style>
  <w:style w:type="paragraph" w:customStyle="1" w:styleId="Note">
    <w:name w:val="Note"/>
    <w:basedOn w:val="BodyText"/>
    <w:rsid w:val="002F4D07"/>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2F4D07"/>
    <w:rPr>
      <w:b/>
      <w:spacing w:val="0"/>
    </w:rPr>
  </w:style>
  <w:style w:type="paragraph" w:customStyle="1" w:styleId="SuperTitle">
    <w:name w:val="SuperTitle"/>
    <w:basedOn w:val="Title"/>
    <w:rsid w:val="002F4D07"/>
    <w:pPr>
      <w:framePr w:wrap="auto" w:hAnchor="text" w:y="6049"/>
    </w:pPr>
    <w:rPr>
      <w:color w:val="000000"/>
      <w:sz w:val="40"/>
    </w:rPr>
  </w:style>
  <w:style w:type="paragraph" w:customStyle="1" w:styleId="TOCTitle">
    <w:name w:val="TOCTitle"/>
    <w:basedOn w:val="Heading1"/>
    <w:rsid w:val="002F4D07"/>
    <w:pPr>
      <w:spacing w:after="240"/>
      <w:jc w:val="center"/>
      <w:outlineLvl w:val="9"/>
    </w:pPr>
    <w:rPr>
      <w:caps/>
    </w:rPr>
  </w:style>
  <w:style w:type="paragraph" w:customStyle="1" w:styleId="Version">
    <w:name w:val="Version"/>
    <w:rsid w:val="002F4D0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F4D07"/>
    <w:pPr>
      <w:keepNext w:val="0"/>
      <w:tabs>
        <w:tab w:val="right" w:pos="4176"/>
      </w:tabs>
      <w:ind w:left="198" w:hanging="198"/>
    </w:pPr>
    <w:rPr>
      <w:rFonts w:ascii="Garamond" w:hAnsi="Garamond"/>
    </w:rPr>
  </w:style>
  <w:style w:type="paragraph" w:styleId="IndexHeading">
    <w:name w:val="index heading"/>
    <w:basedOn w:val="Normal"/>
    <w:next w:val="Index1"/>
    <w:semiHidden/>
    <w:rsid w:val="002F4D07"/>
    <w:pPr>
      <w:spacing w:before="120" w:after="120"/>
    </w:pPr>
    <w:rPr>
      <w:rFonts w:ascii="Arial" w:hAnsi="Arial"/>
      <w:b/>
      <w:color w:val="918585"/>
      <w:sz w:val="24"/>
    </w:rPr>
  </w:style>
  <w:style w:type="paragraph" w:styleId="Header">
    <w:name w:val="header"/>
    <w:basedOn w:val="Normal"/>
    <w:link w:val="HeaderChar"/>
    <w:rsid w:val="002F4D0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F4D07"/>
    <w:rPr>
      <w:rFonts w:ascii="Times New Roman" w:eastAsia="Times New Roman" w:hAnsi="Times New Roman" w:cs="Times New Roman"/>
      <w:sz w:val="16"/>
      <w:szCs w:val="20"/>
      <w:lang w:val="en-GB" w:eastAsia="en-US"/>
    </w:rPr>
  </w:style>
  <w:style w:type="paragraph" w:customStyle="1" w:styleId="Chapter">
    <w:name w:val="Chapter"/>
    <w:basedOn w:val="Normal"/>
    <w:rsid w:val="002F4D07"/>
    <w:pPr>
      <w:spacing w:before="240"/>
    </w:pPr>
    <w:rPr>
      <w:rFonts w:ascii="Times New Roman" w:hAnsi="Times New Roman"/>
      <w:smallCaps/>
      <w:spacing w:val="80"/>
      <w:sz w:val="28"/>
    </w:rPr>
  </w:style>
  <w:style w:type="paragraph" w:customStyle="1" w:styleId="InChapter">
    <w:name w:val="InChapter"/>
    <w:basedOn w:val="Heading3"/>
    <w:rsid w:val="002F4D07"/>
    <w:pPr>
      <w:spacing w:after="240"/>
      <w:outlineLvl w:val="9"/>
    </w:pPr>
    <w:rPr>
      <w:noProof/>
    </w:rPr>
  </w:style>
  <w:style w:type="paragraph" w:styleId="Index2">
    <w:name w:val="index 2"/>
    <w:basedOn w:val="Normal"/>
    <w:next w:val="Normal"/>
    <w:semiHidden/>
    <w:rsid w:val="002F4D07"/>
    <w:pPr>
      <w:tabs>
        <w:tab w:val="right" w:pos="4176"/>
      </w:tabs>
      <w:ind w:left="568" w:hanging="284"/>
    </w:pPr>
    <w:rPr>
      <w:rFonts w:ascii="Garamond" w:hAnsi="Garamond"/>
    </w:rPr>
  </w:style>
  <w:style w:type="paragraph" w:customStyle="1" w:styleId="Byline">
    <w:name w:val="Byline"/>
    <w:rsid w:val="002F4D0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F4D07"/>
    <w:pPr>
      <w:tabs>
        <w:tab w:val="clear" w:pos="3600"/>
        <w:tab w:val="clear" w:pos="3958"/>
      </w:tabs>
      <w:jc w:val="right"/>
    </w:pPr>
  </w:style>
  <w:style w:type="paragraph" w:styleId="Caption">
    <w:name w:val="caption"/>
    <w:basedOn w:val="BodyText"/>
    <w:next w:val="Normal"/>
    <w:qFormat/>
    <w:rsid w:val="002F4D07"/>
    <w:pPr>
      <w:framePr w:w="2268" w:hSpace="181" w:vSpace="181" w:wrap="around" w:vAnchor="text" w:hAnchor="page" w:x="1135" w:y="285" w:anchorLock="1"/>
    </w:pPr>
    <w:rPr>
      <w:i/>
    </w:rPr>
  </w:style>
  <w:style w:type="paragraph" w:customStyle="1" w:styleId="MiniTOCTitle">
    <w:name w:val="MiniTOCTitle"/>
    <w:basedOn w:val="Heading4"/>
    <w:rsid w:val="002F4D07"/>
    <w:pPr>
      <w:spacing w:before="240"/>
      <w:outlineLvl w:val="9"/>
    </w:pPr>
    <w:rPr>
      <w:noProof/>
      <w:sz w:val="24"/>
    </w:rPr>
  </w:style>
  <w:style w:type="paragraph" w:customStyle="1" w:styleId="MiniTOCItem">
    <w:name w:val="MiniTOCItem"/>
    <w:basedOn w:val="ListBullet"/>
    <w:rsid w:val="002F4D07"/>
    <w:pPr>
      <w:numPr>
        <w:numId w:val="0"/>
      </w:numPr>
      <w:tabs>
        <w:tab w:val="right" w:leader="dot" w:pos="6521"/>
      </w:tabs>
      <w:spacing w:before="0" w:after="0"/>
    </w:pPr>
  </w:style>
  <w:style w:type="paragraph" w:customStyle="1" w:styleId="TOFTitle">
    <w:name w:val="TOFTitle"/>
    <w:basedOn w:val="TOCTitle"/>
    <w:rsid w:val="002F4D07"/>
  </w:style>
  <w:style w:type="paragraph" w:styleId="TableofFigures">
    <w:name w:val="table of figures"/>
    <w:basedOn w:val="Normal"/>
    <w:next w:val="Normal"/>
    <w:semiHidden/>
    <w:rsid w:val="002F4D07"/>
    <w:pPr>
      <w:tabs>
        <w:tab w:val="right" w:leader="dot" w:pos="9072"/>
      </w:tabs>
      <w:ind w:left="970" w:hanging="403"/>
    </w:pPr>
    <w:rPr>
      <w:rFonts w:ascii="Times New Roman" w:hAnsi="Times New Roman"/>
      <w:b/>
    </w:rPr>
  </w:style>
  <w:style w:type="paragraph" w:styleId="ListNumber">
    <w:name w:val="List Number"/>
    <w:basedOn w:val="List"/>
    <w:rsid w:val="002F4D07"/>
    <w:pPr>
      <w:numPr>
        <w:numId w:val="11"/>
      </w:numPr>
    </w:pPr>
  </w:style>
  <w:style w:type="character" w:customStyle="1" w:styleId="WingdingSymbols">
    <w:name w:val="Wingding Symbols"/>
    <w:rsid w:val="002F4D07"/>
    <w:rPr>
      <w:rFonts w:ascii="Wingdings" w:hAnsi="Wingdings"/>
    </w:rPr>
  </w:style>
  <w:style w:type="paragraph" w:customStyle="1" w:styleId="TableHeading">
    <w:name w:val="Table Heading"/>
    <w:basedOn w:val="HeadingBase"/>
    <w:rsid w:val="002F4D07"/>
    <w:pPr>
      <w:keepLines/>
      <w:pBdr>
        <w:bottom w:val="single" w:sz="6" w:space="1" w:color="918585"/>
      </w:pBdr>
      <w:spacing w:before="240"/>
    </w:pPr>
  </w:style>
  <w:style w:type="character" w:customStyle="1" w:styleId="HotSpot">
    <w:name w:val="HotSpot"/>
    <w:rsid w:val="002F4D07"/>
    <w:rPr>
      <w:color w:val="0033CC"/>
      <w:u w:val="none"/>
    </w:rPr>
  </w:style>
  <w:style w:type="paragraph" w:customStyle="1" w:styleId="BodyTextRight">
    <w:name w:val="Body Text Right"/>
    <w:basedOn w:val="BodyText"/>
    <w:rsid w:val="002F4D07"/>
    <w:pPr>
      <w:spacing w:before="0" w:after="0"/>
      <w:jc w:val="right"/>
    </w:pPr>
  </w:style>
  <w:style w:type="paragraph" w:styleId="Index3">
    <w:name w:val="index 3"/>
    <w:basedOn w:val="ListNumber2"/>
    <w:next w:val="Normal"/>
    <w:semiHidden/>
    <w:rsid w:val="002F4D07"/>
    <w:pPr>
      <w:numPr>
        <w:numId w:val="0"/>
      </w:numPr>
      <w:tabs>
        <w:tab w:val="right" w:leader="dot" w:pos="4176"/>
      </w:tabs>
    </w:pPr>
  </w:style>
  <w:style w:type="paragraph" w:styleId="ListNumber2">
    <w:name w:val="List Number 2"/>
    <w:basedOn w:val="List2"/>
    <w:rsid w:val="002F4D07"/>
    <w:pPr>
      <w:numPr>
        <w:numId w:val="10"/>
      </w:numPr>
      <w:tabs>
        <w:tab w:val="clear" w:pos="1060"/>
      </w:tabs>
    </w:pPr>
  </w:style>
  <w:style w:type="paragraph" w:customStyle="1" w:styleId="MarginNote">
    <w:name w:val="Margin Note"/>
    <w:basedOn w:val="BodyText"/>
    <w:rsid w:val="002F4D0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F4D0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F4D0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F4D07"/>
    <w:rPr>
      <w:sz w:val="32"/>
    </w:rPr>
  </w:style>
  <w:style w:type="paragraph" w:customStyle="1" w:styleId="HeadingProcedure">
    <w:name w:val="Heading Procedure"/>
    <w:basedOn w:val="HeadingBase"/>
    <w:next w:val="Normal"/>
    <w:rsid w:val="002F4D07"/>
    <w:pPr>
      <w:tabs>
        <w:tab w:val="left" w:pos="0"/>
      </w:tabs>
      <w:spacing w:before="120" w:after="60"/>
    </w:pPr>
    <w:rPr>
      <w:i/>
      <w:color w:val="918585"/>
      <w:sz w:val="22"/>
    </w:rPr>
  </w:style>
  <w:style w:type="paragraph" w:customStyle="1" w:styleId="TableBodyText">
    <w:name w:val="Table Body Text"/>
    <w:basedOn w:val="BodyText"/>
    <w:rsid w:val="002F4D07"/>
    <w:pPr>
      <w:spacing w:before="60" w:after="60"/>
    </w:pPr>
  </w:style>
  <w:style w:type="paragraph" w:customStyle="1" w:styleId="ListNote">
    <w:name w:val="List Note"/>
    <w:basedOn w:val="List"/>
    <w:rsid w:val="002F4D07"/>
    <w:pPr>
      <w:pBdr>
        <w:top w:val="single" w:sz="6" w:space="2" w:color="918585"/>
        <w:bottom w:val="single" w:sz="6" w:space="2" w:color="918585"/>
      </w:pBdr>
      <w:tabs>
        <w:tab w:val="left" w:pos="1021"/>
      </w:tabs>
      <w:ind w:firstLine="0"/>
    </w:pPr>
  </w:style>
  <w:style w:type="paragraph" w:customStyle="1" w:styleId="Warning">
    <w:name w:val="Warning"/>
    <w:basedOn w:val="BodyText"/>
    <w:rsid w:val="002F4D07"/>
    <w:pPr>
      <w:shd w:val="clear" w:color="auto" w:fill="D9D9D9"/>
      <w:tabs>
        <w:tab w:val="left" w:pos="992"/>
      </w:tabs>
      <w:ind w:left="119" w:right="119"/>
    </w:pPr>
    <w:rPr>
      <w:sz w:val="20"/>
    </w:rPr>
  </w:style>
  <w:style w:type="paragraph" w:customStyle="1" w:styleId="MarginIcons">
    <w:name w:val="Margin Icons"/>
    <w:basedOn w:val="BodyText"/>
    <w:rsid w:val="002F4D0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F4D07"/>
    <w:rPr>
      <w:rFonts w:ascii="Courier New" w:hAnsi="Courier New"/>
    </w:rPr>
  </w:style>
  <w:style w:type="paragraph" w:customStyle="1" w:styleId="NoteBullet">
    <w:name w:val="Note Bullet"/>
    <w:basedOn w:val="Note"/>
    <w:rsid w:val="002F4D07"/>
    <w:pPr>
      <w:tabs>
        <w:tab w:val="clear" w:pos="680"/>
      </w:tabs>
      <w:spacing w:before="60" w:after="60"/>
    </w:pPr>
  </w:style>
  <w:style w:type="paragraph" w:customStyle="1" w:styleId="SubHeading2">
    <w:name w:val="SubHeading2"/>
    <w:basedOn w:val="HeadingBase"/>
    <w:rsid w:val="002F4D07"/>
    <w:pPr>
      <w:spacing w:before="240" w:after="60"/>
    </w:pPr>
    <w:rPr>
      <w:sz w:val="20"/>
    </w:rPr>
  </w:style>
  <w:style w:type="paragraph" w:customStyle="1" w:styleId="SubHeading1">
    <w:name w:val="SubHeading1"/>
    <w:basedOn w:val="HeadingBase"/>
    <w:rsid w:val="002F4D07"/>
    <w:pPr>
      <w:spacing w:before="240" w:after="60"/>
    </w:pPr>
    <w:rPr>
      <w:color w:val="918585"/>
      <w:sz w:val="22"/>
    </w:rPr>
  </w:style>
  <w:style w:type="paragraph" w:customStyle="1" w:styleId="SideHeading">
    <w:name w:val="Side Heading"/>
    <w:basedOn w:val="HeadingBase"/>
    <w:rsid w:val="002F4D07"/>
    <w:pPr>
      <w:framePr w:w="2268" w:h="567" w:hSpace="181" w:vSpace="181" w:wrap="around" w:vAnchor="text" w:hAnchor="page" w:x="1419" w:y="370" w:anchorLock="1"/>
    </w:pPr>
    <w:rPr>
      <w:sz w:val="22"/>
    </w:rPr>
  </w:style>
  <w:style w:type="paragraph" w:customStyle="1" w:styleId="TableListBullet">
    <w:name w:val="Table List Bullet"/>
    <w:basedOn w:val="ListBullet"/>
    <w:rsid w:val="002F4D07"/>
    <w:pPr>
      <w:numPr>
        <w:numId w:val="12"/>
      </w:numPr>
    </w:pPr>
  </w:style>
  <w:style w:type="paragraph" w:styleId="PlainText">
    <w:name w:val="Plain Text"/>
    <w:basedOn w:val="Normal"/>
    <w:link w:val="PlainTextChar"/>
    <w:rsid w:val="002F4D07"/>
    <w:rPr>
      <w:sz w:val="20"/>
    </w:rPr>
  </w:style>
  <w:style w:type="character" w:customStyle="1" w:styleId="PlainTextChar">
    <w:name w:val="Plain Text Char"/>
    <w:basedOn w:val="DefaultParagraphFont"/>
    <w:link w:val="PlainText"/>
    <w:rsid w:val="002F4D07"/>
    <w:rPr>
      <w:rFonts w:ascii="Courier New" w:eastAsia="Times New Roman" w:hAnsi="Courier New" w:cs="Times New Roman"/>
      <w:sz w:val="20"/>
      <w:szCs w:val="20"/>
      <w:lang w:eastAsia="en-US"/>
    </w:rPr>
  </w:style>
  <w:style w:type="character" w:customStyle="1" w:styleId="MenuOption">
    <w:name w:val="Menu Option"/>
    <w:basedOn w:val="DefaultParagraphFont"/>
    <w:rsid w:val="002F4D07"/>
    <w:rPr>
      <w:b/>
      <w:smallCaps/>
    </w:rPr>
  </w:style>
  <w:style w:type="paragraph" w:customStyle="1" w:styleId="TableListNumber">
    <w:name w:val="Table List Number"/>
    <w:basedOn w:val="ListNumber"/>
    <w:rsid w:val="002F4D07"/>
    <w:pPr>
      <w:numPr>
        <w:numId w:val="0"/>
      </w:numPr>
    </w:pPr>
  </w:style>
  <w:style w:type="paragraph" w:styleId="TOC4">
    <w:name w:val="toc 4"/>
    <w:basedOn w:val="TOCBase"/>
    <w:next w:val="Normal"/>
    <w:semiHidden/>
    <w:rsid w:val="002F4D07"/>
    <w:pPr>
      <w:tabs>
        <w:tab w:val="right" w:leader="dot" w:pos="9071"/>
      </w:tabs>
      <w:ind w:left="1701"/>
    </w:pPr>
  </w:style>
  <w:style w:type="paragraph" w:customStyle="1" w:styleId="ListAlpha">
    <w:name w:val="List Alpha"/>
    <w:basedOn w:val="List"/>
    <w:rsid w:val="002F4D07"/>
    <w:pPr>
      <w:numPr>
        <w:numId w:val="9"/>
      </w:numPr>
    </w:pPr>
  </w:style>
  <w:style w:type="paragraph" w:customStyle="1" w:styleId="ListAlpha2">
    <w:name w:val="List Alpha 2"/>
    <w:basedOn w:val="List2"/>
    <w:rsid w:val="002F4D07"/>
    <w:pPr>
      <w:numPr>
        <w:numId w:val="8"/>
      </w:numPr>
    </w:pPr>
  </w:style>
  <w:style w:type="paragraph" w:styleId="List2">
    <w:name w:val="List 2"/>
    <w:basedOn w:val="BodyText"/>
    <w:rsid w:val="002F4D07"/>
    <w:pPr>
      <w:tabs>
        <w:tab w:val="left" w:pos="680"/>
      </w:tabs>
      <w:spacing w:before="60" w:after="60"/>
      <w:ind w:left="680" w:hanging="340"/>
    </w:pPr>
  </w:style>
  <w:style w:type="paragraph" w:styleId="List3">
    <w:name w:val="List 3"/>
    <w:basedOn w:val="BodyText"/>
    <w:rsid w:val="002F4D07"/>
    <w:pPr>
      <w:tabs>
        <w:tab w:val="left" w:pos="1021"/>
      </w:tabs>
      <w:spacing w:before="60" w:after="60"/>
      <w:ind w:left="1020" w:hanging="340"/>
    </w:pPr>
  </w:style>
  <w:style w:type="paragraph" w:styleId="List4">
    <w:name w:val="List 4"/>
    <w:basedOn w:val="BodyText"/>
    <w:rsid w:val="002F4D07"/>
    <w:pPr>
      <w:tabs>
        <w:tab w:val="left" w:pos="1361"/>
      </w:tabs>
      <w:spacing w:before="60" w:after="60"/>
      <w:ind w:left="1361" w:hanging="340"/>
    </w:pPr>
  </w:style>
  <w:style w:type="paragraph" w:styleId="List5">
    <w:name w:val="List 5"/>
    <w:basedOn w:val="BodyText"/>
    <w:rsid w:val="002F4D07"/>
    <w:pPr>
      <w:tabs>
        <w:tab w:val="left" w:pos="1701"/>
      </w:tabs>
      <w:spacing w:before="60" w:after="60"/>
      <w:ind w:left="1701" w:hanging="340"/>
    </w:pPr>
  </w:style>
  <w:style w:type="paragraph" w:styleId="ListBullet3">
    <w:name w:val="List Bullet 3"/>
    <w:basedOn w:val="List3"/>
    <w:rsid w:val="002F4D07"/>
    <w:pPr>
      <w:numPr>
        <w:numId w:val="15"/>
      </w:numPr>
      <w:tabs>
        <w:tab w:val="clear" w:pos="1021"/>
      </w:tabs>
      <w:ind w:left="1037" w:hanging="357"/>
    </w:pPr>
  </w:style>
  <w:style w:type="paragraph" w:styleId="ListBullet4">
    <w:name w:val="List Bullet 4"/>
    <w:basedOn w:val="List4"/>
    <w:rsid w:val="002F4D07"/>
    <w:pPr>
      <w:numPr>
        <w:numId w:val="3"/>
      </w:numPr>
      <w:tabs>
        <w:tab w:val="clear" w:pos="1361"/>
      </w:tabs>
    </w:pPr>
  </w:style>
  <w:style w:type="paragraph" w:styleId="ListBullet5">
    <w:name w:val="List Bullet 5"/>
    <w:basedOn w:val="List5"/>
    <w:rsid w:val="002F4D07"/>
    <w:pPr>
      <w:numPr>
        <w:numId w:val="4"/>
      </w:numPr>
    </w:pPr>
  </w:style>
  <w:style w:type="paragraph" w:styleId="ListContinue2">
    <w:name w:val="List Continue 2"/>
    <w:basedOn w:val="List2"/>
    <w:rsid w:val="002F4D07"/>
    <w:pPr>
      <w:ind w:firstLine="0"/>
    </w:pPr>
  </w:style>
  <w:style w:type="paragraph" w:styleId="ListContinue3">
    <w:name w:val="List Continue 3"/>
    <w:basedOn w:val="List3"/>
    <w:rsid w:val="002F4D07"/>
    <w:pPr>
      <w:ind w:left="1021" w:firstLine="0"/>
    </w:pPr>
  </w:style>
  <w:style w:type="paragraph" w:styleId="ListContinue4">
    <w:name w:val="List Continue 4"/>
    <w:basedOn w:val="List4"/>
    <w:rsid w:val="002F4D07"/>
    <w:pPr>
      <w:ind w:firstLine="0"/>
    </w:pPr>
  </w:style>
  <w:style w:type="paragraph" w:styleId="ListContinue5">
    <w:name w:val="List Continue 5"/>
    <w:basedOn w:val="List5"/>
    <w:rsid w:val="002F4D07"/>
    <w:pPr>
      <w:ind w:firstLine="0"/>
    </w:pPr>
  </w:style>
  <w:style w:type="paragraph" w:styleId="ListNumber3">
    <w:name w:val="List Number 3"/>
    <w:basedOn w:val="List3"/>
    <w:rsid w:val="002F4D07"/>
    <w:pPr>
      <w:numPr>
        <w:numId w:val="5"/>
      </w:numPr>
    </w:pPr>
  </w:style>
  <w:style w:type="paragraph" w:styleId="ListNumber4">
    <w:name w:val="List Number 4"/>
    <w:basedOn w:val="List4"/>
    <w:rsid w:val="002F4D07"/>
    <w:pPr>
      <w:numPr>
        <w:numId w:val="6"/>
      </w:numPr>
    </w:pPr>
  </w:style>
  <w:style w:type="paragraph" w:styleId="ListNumber5">
    <w:name w:val="List Number 5"/>
    <w:basedOn w:val="List5"/>
    <w:rsid w:val="002F4D07"/>
    <w:pPr>
      <w:numPr>
        <w:numId w:val="7"/>
      </w:numPr>
    </w:pPr>
  </w:style>
  <w:style w:type="paragraph" w:styleId="BlockText">
    <w:name w:val="Block Text"/>
    <w:basedOn w:val="Normal"/>
    <w:rsid w:val="002F4D07"/>
    <w:pPr>
      <w:spacing w:after="120"/>
      <w:ind w:left="1440" w:right="1440"/>
    </w:pPr>
  </w:style>
  <w:style w:type="character" w:customStyle="1" w:styleId="Subscript">
    <w:name w:val="Subscript"/>
    <w:basedOn w:val="DefaultParagraphFont"/>
    <w:rsid w:val="002F4D07"/>
    <w:rPr>
      <w:sz w:val="16"/>
      <w:vertAlign w:val="subscript"/>
    </w:rPr>
  </w:style>
  <w:style w:type="character" w:customStyle="1" w:styleId="Superscript">
    <w:name w:val="Superscript"/>
    <w:basedOn w:val="DefaultParagraphFont"/>
    <w:rsid w:val="002F4D07"/>
    <w:rPr>
      <w:sz w:val="16"/>
      <w:vertAlign w:val="superscript"/>
    </w:rPr>
  </w:style>
  <w:style w:type="character" w:customStyle="1" w:styleId="Symbols">
    <w:name w:val="Symbols"/>
    <w:basedOn w:val="DefaultParagraphFont"/>
    <w:rsid w:val="002F4D07"/>
    <w:rPr>
      <w:rFonts w:ascii="Symbol" w:hAnsi="Symbol"/>
    </w:rPr>
  </w:style>
  <w:style w:type="character" w:customStyle="1" w:styleId="MenuOptions">
    <w:name w:val="Menu Options"/>
    <w:basedOn w:val="DefaultParagraphFont"/>
    <w:rsid w:val="002F4D07"/>
    <w:rPr>
      <w:rFonts w:ascii="Arial Narrow" w:hAnsi="Arial Narrow"/>
      <w:smallCaps/>
    </w:rPr>
  </w:style>
  <w:style w:type="character" w:customStyle="1" w:styleId="Buttons">
    <w:name w:val="Buttons"/>
    <w:basedOn w:val="DefaultParagraphFont"/>
    <w:rsid w:val="002F4D07"/>
    <w:rPr>
      <w:b/>
    </w:rPr>
  </w:style>
  <w:style w:type="character" w:customStyle="1" w:styleId="Underlined">
    <w:name w:val="Underlined"/>
    <w:basedOn w:val="DefaultParagraphFont"/>
    <w:rsid w:val="002F4D07"/>
    <w:rPr>
      <w:u w:val="single"/>
    </w:rPr>
  </w:style>
  <w:style w:type="paragraph" w:customStyle="1" w:styleId="TableBodyTextRight">
    <w:name w:val="Table Body Text Right"/>
    <w:basedOn w:val="TableBodyText"/>
    <w:rsid w:val="002F4D07"/>
    <w:pPr>
      <w:widowControl w:val="0"/>
      <w:autoSpaceDE w:val="0"/>
      <w:autoSpaceDN w:val="0"/>
      <w:adjustRightInd w:val="0"/>
      <w:jc w:val="right"/>
    </w:pPr>
    <w:rPr>
      <w:rFonts w:cs="Arial"/>
      <w:szCs w:val="18"/>
    </w:rPr>
  </w:style>
  <w:style w:type="paragraph" w:customStyle="1" w:styleId="CopyrightText">
    <w:name w:val="Copyright Text"/>
    <w:basedOn w:val="BodyText"/>
    <w:rsid w:val="002F4D07"/>
    <w:rPr>
      <w:sz w:val="18"/>
    </w:rPr>
  </w:style>
  <w:style w:type="paragraph" w:customStyle="1" w:styleId="BodySmallRight">
    <w:name w:val="Body Small Right"/>
    <w:basedOn w:val="BodyTextRight"/>
    <w:rsid w:val="002F4D07"/>
    <w:rPr>
      <w:sz w:val="18"/>
      <w:szCs w:val="18"/>
    </w:rPr>
  </w:style>
  <w:style w:type="paragraph" w:customStyle="1" w:styleId="MarginEdition">
    <w:name w:val="Margin Edition"/>
    <w:basedOn w:val="MarginNote"/>
    <w:rsid w:val="002F4D07"/>
    <w:pPr>
      <w:spacing w:before="0" w:after="0"/>
    </w:pPr>
    <w:rPr>
      <w:rFonts w:ascii="Times New Roman" w:hAnsi="Times New Roman"/>
      <w:color w:val="999999"/>
    </w:rPr>
  </w:style>
  <w:style w:type="paragraph" w:customStyle="1" w:styleId="Spacer">
    <w:name w:val="Spacer"/>
    <w:basedOn w:val="Normal"/>
    <w:rsid w:val="002F4D07"/>
    <w:rPr>
      <w:sz w:val="2"/>
      <w:szCs w:val="2"/>
    </w:rPr>
  </w:style>
  <w:style w:type="character" w:customStyle="1" w:styleId="Small">
    <w:name w:val="Small"/>
    <w:basedOn w:val="DefaultParagraphFont"/>
    <w:rsid w:val="002F4D07"/>
    <w:rPr>
      <w:sz w:val="16"/>
    </w:rPr>
  </w:style>
  <w:style w:type="paragraph" w:customStyle="1" w:styleId="WideTable">
    <w:name w:val="Wide Table"/>
    <w:basedOn w:val="Normal"/>
    <w:rsid w:val="002F4D07"/>
    <w:pPr>
      <w:ind w:left="-1418"/>
    </w:pPr>
    <w:rPr>
      <w:sz w:val="2"/>
      <w:szCs w:val="2"/>
    </w:rPr>
  </w:style>
  <w:style w:type="character" w:styleId="PageNumber">
    <w:name w:val="page number"/>
    <w:basedOn w:val="DefaultParagraphFont"/>
    <w:rsid w:val="002F4D07"/>
  </w:style>
  <w:style w:type="paragraph" w:styleId="Quote">
    <w:name w:val="Quote"/>
    <w:basedOn w:val="Heading1"/>
    <w:link w:val="QuoteChar"/>
    <w:qFormat/>
    <w:rsid w:val="002F4D07"/>
    <w:rPr>
      <w:b w:val="0"/>
      <w:sz w:val="72"/>
      <w:szCs w:val="72"/>
      <w:lang w:val="en-NZ"/>
    </w:rPr>
  </w:style>
  <w:style w:type="character" w:customStyle="1" w:styleId="QuoteChar">
    <w:name w:val="Quote Char"/>
    <w:basedOn w:val="DefaultParagraphFont"/>
    <w:link w:val="Quote"/>
    <w:rsid w:val="002F4D0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F4D07"/>
    <w:pPr>
      <w:pageBreakBefore/>
    </w:pPr>
  </w:style>
  <w:style w:type="paragraph" w:customStyle="1" w:styleId="Border">
    <w:name w:val="Border"/>
    <w:basedOn w:val="Normal"/>
    <w:qFormat/>
    <w:rsid w:val="002F4D0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F4D07"/>
    <w:rPr>
      <w:b/>
      <w:bCs/>
      <w:i/>
      <w:iCs/>
      <w:color w:val="auto"/>
    </w:rPr>
  </w:style>
  <w:style w:type="paragraph" w:styleId="IntenseQuote">
    <w:name w:val="Intense Quote"/>
    <w:basedOn w:val="Normal"/>
    <w:next w:val="Normal"/>
    <w:link w:val="IntenseQuoteChar"/>
    <w:uiPriority w:val="30"/>
    <w:qFormat/>
    <w:rsid w:val="002F4D0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F4D0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F4D07"/>
    <w:rPr>
      <w:smallCaps/>
      <w:color w:val="auto"/>
      <w:u w:val="single"/>
    </w:rPr>
  </w:style>
  <w:style w:type="character" w:styleId="IntenseReference">
    <w:name w:val="Intense Reference"/>
    <w:basedOn w:val="DefaultParagraphFont"/>
    <w:uiPriority w:val="32"/>
    <w:qFormat/>
    <w:rsid w:val="002F4D07"/>
    <w:rPr>
      <w:b/>
      <w:bCs/>
      <w:smallCaps/>
      <w:color w:val="auto"/>
      <w:spacing w:val="5"/>
      <w:u w:val="single"/>
    </w:rPr>
  </w:style>
  <w:style w:type="paragraph" w:customStyle="1" w:styleId="2ColumnHeading">
    <w:name w:val="2Column Heading"/>
    <w:basedOn w:val="BodyText"/>
    <w:qFormat/>
    <w:rsid w:val="002F4D07"/>
    <w:pPr>
      <w:spacing w:after="60"/>
      <w:ind w:left="-2268"/>
    </w:pPr>
    <w:rPr>
      <w:b/>
    </w:rPr>
  </w:style>
  <w:style w:type="paragraph" w:customStyle="1" w:styleId="Heading1TOC">
    <w:name w:val="Heading1 TOC"/>
    <w:basedOn w:val="Normal"/>
    <w:qFormat/>
    <w:rsid w:val="002F4D07"/>
    <w:pPr>
      <w:spacing w:before="240" w:after="120"/>
    </w:pPr>
    <w:rPr>
      <w:rFonts w:ascii="Times New Roman" w:hAnsi="Times New Roman"/>
      <w:b/>
      <w:sz w:val="32"/>
    </w:rPr>
  </w:style>
  <w:style w:type="paragraph" w:customStyle="1" w:styleId="Heading2TOC">
    <w:name w:val="Heading2 TOC"/>
    <w:basedOn w:val="Normal"/>
    <w:qFormat/>
    <w:rsid w:val="002F4D07"/>
    <w:pPr>
      <w:spacing w:before="240" w:after="60"/>
    </w:pPr>
    <w:rPr>
      <w:rFonts w:ascii="Times New Roman" w:hAnsi="Times New Roman"/>
      <w:b/>
      <w:sz w:val="28"/>
    </w:rPr>
  </w:style>
  <w:style w:type="character" w:customStyle="1" w:styleId="Underline">
    <w:name w:val="Underline"/>
    <w:basedOn w:val="DefaultParagraphFont"/>
    <w:qFormat/>
    <w:rsid w:val="002F4D07"/>
    <w:rPr>
      <w:u w:val="single"/>
    </w:rPr>
  </w:style>
  <w:style w:type="character" w:customStyle="1" w:styleId="BoldandItalics">
    <w:name w:val="Bold and Italics"/>
    <w:qFormat/>
    <w:rsid w:val="002F4D07"/>
    <w:rPr>
      <w:b/>
      <w:i/>
      <w:u w:val="none"/>
    </w:rPr>
  </w:style>
  <w:style w:type="paragraph" w:styleId="BalloonText">
    <w:name w:val="Balloon Text"/>
    <w:basedOn w:val="Normal"/>
    <w:link w:val="BalloonTextChar"/>
    <w:rsid w:val="002F4D07"/>
    <w:rPr>
      <w:rFonts w:ascii="Tahoma" w:hAnsi="Tahoma" w:cs="Tahoma"/>
      <w:sz w:val="16"/>
      <w:szCs w:val="16"/>
    </w:rPr>
  </w:style>
  <w:style w:type="character" w:customStyle="1" w:styleId="BalloonTextChar">
    <w:name w:val="Balloon Text Char"/>
    <w:basedOn w:val="DefaultParagraphFont"/>
    <w:link w:val="BalloonText"/>
    <w:rsid w:val="002F4D0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F4D0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F4D0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F4D07"/>
    <w:rPr>
      <w:b/>
      <w:color w:val="660033"/>
      <w:spacing w:val="0"/>
    </w:rPr>
  </w:style>
  <w:style w:type="paragraph" w:customStyle="1" w:styleId="Nameditemlist">
    <w:name w:val="Named item list"/>
    <w:basedOn w:val="BodyText"/>
    <w:qFormat/>
    <w:rsid w:val="002F4D07"/>
    <w:pPr>
      <w:tabs>
        <w:tab w:val="left" w:pos="2835"/>
      </w:tabs>
      <w:ind w:left="2835" w:hanging="2835"/>
    </w:pPr>
  </w:style>
  <w:style w:type="paragraph" w:customStyle="1" w:styleId="BodyTextnopadding">
    <w:name w:val="Body Text no padding"/>
    <w:basedOn w:val="BodyText"/>
    <w:qFormat/>
    <w:rsid w:val="002F4D07"/>
    <w:pPr>
      <w:spacing w:before="0" w:after="0"/>
    </w:pPr>
  </w:style>
  <w:style w:type="character" w:styleId="Hyperlink">
    <w:name w:val="Hyperlink"/>
    <w:basedOn w:val="DefaultParagraphFont"/>
    <w:uiPriority w:val="99"/>
    <w:unhideWhenUsed/>
    <w:rsid w:val="003931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4725260a-0af3-4daf-912b-ef1c2f3e5816"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1021</Words>
  <Characters>6888</Characters>
  <Application>Microsoft Office Word</Application>
  <DocSecurity>0</DocSecurity>
  <Lines>168</Lines>
  <Paragraphs>143</Paragraphs>
  <ScaleCrop>false</ScaleCrop>
  <Company>Author-it Software Corporation Ltd.</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AVIY5065 Operate a multi-engine helicopter</dc:title>
  <dc:subject>Approved</dc:subject>
  <dc:creator>Australian Industry Standards</dc:creator>
  <cp:keywords>Release: 1</cp:keywords>
  <dc:description>Review Date: 12 April 2008</dc:description>
  <cp:lastModifiedBy>HSD_TPCMSd.prod</cp:lastModifiedBy>
  <cp:revision>3</cp:revision>
  <dcterms:created xsi:type="dcterms:W3CDTF">2019-01-31T04:45:00Z</dcterms:created>
  <dcterms:modified xsi:type="dcterms:W3CDTF">2019-01-31T04:45:00Z</dcterms:modified>
</cp:coreProperties>
</file>