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BE" w:rsidRDefault="00A156BE" w:rsidP="00A156BE">
      <w:pPr>
        <w:pStyle w:val="Title"/>
      </w:pPr>
      <w:fldSimple w:instr=" TITLE   \* MERGEFORMAT ">
        <w:r>
          <w:t>AUR31416 Certificate III in Automotive Diesel Fuel Technology</w:t>
        </w:r>
      </w:fldSimple>
    </w:p>
    <w:p w:rsidR="00A156BE" w:rsidRDefault="00A156BE" w:rsidP="00A156BE">
      <w:pPr>
        <w:pStyle w:val="Version"/>
        <w:sectPr w:rsidR="00A156BE" w:rsidSect="00FC27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FC273E" w:rsidRDefault="00A156BE" w:rsidP="00FC273E">
      <w:pPr>
        <w:pStyle w:val="SuperHeading"/>
      </w:pPr>
      <w:r w:rsidRPr="00FC273E">
        <w:lastRenderedPageBreak/>
        <w:t>AUR31416 Certificate III in Automotive Diesel Fuel Technology</w:t>
      </w:r>
    </w:p>
    <w:p w:rsidR="00000000" w:rsidRPr="00FC273E" w:rsidRDefault="00A156BE" w:rsidP="00FC273E">
      <w:pPr>
        <w:pStyle w:val="Heading1"/>
      </w:pPr>
      <w:bookmarkStart w:id="1" w:name="O_1017078"/>
      <w:bookmarkEnd w:id="1"/>
      <w:r w:rsidRPr="00FC273E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A156BE">
        <w:trPr>
          <w:trHeight w:val="43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rPr>
                <w:rStyle w:val="SpecialBold"/>
              </w:rPr>
              <w:t>Comment</w:t>
            </w:r>
          </w:p>
        </w:tc>
      </w:tr>
      <w:tr w:rsidR="00000000" w:rsidRPr="00FC273E" w:rsidTr="00A156BE">
        <w:trPr>
          <w:trHeight w:val="113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Release 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Updates to elective bank.</w:t>
            </w:r>
          </w:p>
        </w:tc>
      </w:tr>
      <w:tr w:rsidR="00000000" w:rsidRPr="00FC273E" w:rsidTr="00A156BE">
        <w:trPr>
          <w:trHeight w:val="113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t>New qualification.</w:t>
            </w:r>
          </w:p>
        </w:tc>
      </w:tr>
    </w:tbl>
    <w:p w:rsidR="00000000" w:rsidRPr="00FC273E" w:rsidRDefault="00A156BE" w:rsidP="00FC273E">
      <w:pPr>
        <w:pStyle w:val="BodyText"/>
      </w:pPr>
    </w:p>
    <w:p w:rsidR="00000000" w:rsidRPr="00FC273E" w:rsidRDefault="00A156BE" w:rsidP="00FC273E">
      <w:pPr>
        <w:pStyle w:val="AllowPageBreak"/>
      </w:pPr>
    </w:p>
    <w:p w:rsidR="00000000" w:rsidRPr="00FC273E" w:rsidRDefault="00A156BE" w:rsidP="00FC273E">
      <w:pPr>
        <w:pStyle w:val="Heading1"/>
      </w:pPr>
      <w:bookmarkStart w:id="2" w:name="O_1017077"/>
      <w:bookmarkEnd w:id="2"/>
      <w:r w:rsidRPr="00FC273E">
        <w:t>Qualification Description</w:t>
      </w:r>
    </w:p>
    <w:p w:rsidR="00000000" w:rsidRPr="00FC273E" w:rsidRDefault="00A156BE" w:rsidP="00A156BE">
      <w:pPr>
        <w:pStyle w:val="BodyText"/>
      </w:pPr>
      <w:r w:rsidRPr="00FC273E">
        <w:t>This qualification reflects the role of individuals who perform a broad range of tasks on a variety of diesel fuel systems in the automotive retail, service and repair industry.</w:t>
      </w:r>
    </w:p>
    <w:p w:rsidR="00000000" w:rsidRPr="00FC273E" w:rsidRDefault="00A156BE" w:rsidP="00FC273E">
      <w:pPr>
        <w:pStyle w:val="Heading1"/>
      </w:pPr>
      <w:bookmarkStart w:id="3" w:name="O_1017076"/>
      <w:bookmarkEnd w:id="3"/>
      <w:r w:rsidRPr="00FC273E">
        <w:t>Entry Requirements</w:t>
      </w:r>
    </w:p>
    <w:p w:rsidR="00000000" w:rsidRPr="00FC273E" w:rsidRDefault="00A156BE" w:rsidP="00A156BE">
      <w:pPr>
        <w:pStyle w:val="BodyText"/>
      </w:pPr>
      <w:r w:rsidRPr="00FC273E">
        <w:t>This qualification may be accessed by direct entry.</w:t>
      </w:r>
    </w:p>
    <w:p w:rsidR="00000000" w:rsidRPr="00FC273E" w:rsidRDefault="00A156BE" w:rsidP="00A156BE">
      <w:pPr>
        <w:pStyle w:val="BodyText"/>
      </w:pPr>
      <w:r w:rsidRPr="00FC273E">
        <w:t>No licensing, legislative or certification requirements apply to this qualification at the time of publication.</w:t>
      </w:r>
    </w:p>
    <w:p w:rsidR="00000000" w:rsidRPr="00FC273E" w:rsidRDefault="00A156BE" w:rsidP="00FC273E">
      <w:pPr>
        <w:pStyle w:val="Heading1"/>
      </w:pPr>
      <w:bookmarkStart w:id="4" w:name="O_1017075"/>
      <w:bookmarkEnd w:id="4"/>
      <w:r w:rsidRPr="00FC273E">
        <w:t>Packaging Rules</w:t>
      </w:r>
    </w:p>
    <w:p w:rsidR="00000000" w:rsidRPr="00FC273E" w:rsidRDefault="00A156BE" w:rsidP="00A156BE">
      <w:pPr>
        <w:pStyle w:val="Heading3"/>
      </w:pPr>
      <w:r w:rsidRPr="00FC273E">
        <w:rPr>
          <w:rStyle w:val="SpecialBold"/>
        </w:rPr>
        <w:t>Total number of units = 21</w:t>
      </w:r>
    </w:p>
    <w:p w:rsidR="00000000" w:rsidRPr="00FC273E" w:rsidRDefault="00A156BE" w:rsidP="00A156BE">
      <w:pPr>
        <w:pStyle w:val="List"/>
      </w:pPr>
      <w:r w:rsidRPr="00FC273E">
        <w:rPr>
          <w:rStyle w:val="SpecialBold"/>
        </w:rPr>
        <w:t>13</w:t>
      </w:r>
      <w:r w:rsidRPr="00FC273E">
        <w:t xml:space="preserve"> core units, plus</w:t>
      </w:r>
    </w:p>
    <w:p w:rsidR="00000000" w:rsidRPr="00FC273E" w:rsidRDefault="00A156BE" w:rsidP="00A156BE">
      <w:pPr>
        <w:pStyle w:val="List"/>
      </w:pPr>
      <w:r w:rsidRPr="00FC273E">
        <w:rPr>
          <w:rStyle w:val="SpecialBold"/>
        </w:rPr>
        <w:t>8</w:t>
      </w:r>
      <w:r w:rsidRPr="00FC273E">
        <w:t xml:space="preserve"> electiv</w:t>
      </w:r>
      <w:r w:rsidRPr="00FC273E">
        <w:t>e units, of which:</w:t>
      </w:r>
    </w:p>
    <w:p w:rsidR="00000000" w:rsidRPr="00FC273E" w:rsidRDefault="00A156BE" w:rsidP="00FC273E">
      <w:pPr>
        <w:pStyle w:val="ListBullet"/>
      </w:pPr>
      <w:r w:rsidRPr="00FC273E">
        <w:t xml:space="preserve">up to </w:t>
      </w:r>
      <w:r w:rsidRPr="00FC273E">
        <w:rPr>
          <w:rStyle w:val="SpecialBold"/>
        </w:rPr>
        <w:t>8</w:t>
      </w:r>
      <w:r w:rsidRPr="00FC273E">
        <w:t xml:space="preserve"> units may be chosen from the Elective Units listed below</w:t>
      </w:r>
    </w:p>
    <w:p w:rsidR="00000000" w:rsidRPr="00FC273E" w:rsidRDefault="00A156BE" w:rsidP="00FC273E">
      <w:pPr>
        <w:pStyle w:val="ListBullet"/>
      </w:pPr>
      <w:r w:rsidRPr="00FC273E">
        <w:t xml:space="preserve">up to </w:t>
      </w:r>
      <w:r w:rsidRPr="00FC273E">
        <w:rPr>
          <w:rStyle w:val="SpecialBold"/>
        </w:rPr>
        <w:t>4</w:t>
      </w:r>
      <w:r w:rsidRPr="00FC273E">
        <w:t xml:space="preserve"> units may be chosen from a Certificate II qualification or above in this Training Package or another endorsed Training Package or accredited course, provided that </w:t>
      </w:r>
      <w:r w:rsidRPr="00FC273E">
        <w:t>the units chosen contribute to the vocational outcome of this qualification and do not duplicate the outcome of another unit chosen for the qualification.</w:t>
      </w:r>
    </w:p>
    <w:p w:rsidR="00000000" w:rsidRPr="00FC273E" w:rsidRDefault="00A156BE" w:rsidP="00FC273E">
      <w:pPr>
        <w:pStyle w:val="BodyText"/>
      </w:pPr>
    </w:p>
    <w:p w:rsidR="00000000" w:rsidRPr="00FC273E" w:rsidRDefault="00A156BE" w:rsidP="00A156BE">
      <w:pPr>
        <w:pStyle w:val="Heading3"/>
      </w:pPr>
      <w:r w:rsidRPr="00FC273E">
        <w:rPr>
          <w:rStyle w:val="SpecialBold"/>
        </w:rPr>
        <w:t>Core Units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FC273E">
        <w:trPr>
          <w:trHeight w:val="217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rPr>
                <w:rStyle w:val="SpecialBold"/>
              </w:rPr>
              <w:t>Unit code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rPr>
                <w:rStyle w:val="SpecialBold"/>
              </w:rPr>
              <w:t>Unit title</w:t>
            </w:r>
          </w:p>
        </w:tc>
      </w:tr>
      <w:tr w:rsidR="00000000" w:rsidTr="00FC273E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AURAEA002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Follow environmental and sustainability best practice in an automotive workplace</w:t>
            </w:r>
          </w:p>
        </w:tc>
      </w:tr>
      <w:tr w:rsidR="00000000" w:rsidTr="00FC273E">
        <w:trPr>
          <w:trHeight w:val="1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AURASA002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Follow safe working practices in an automotive workplace</w:t>
            </w:r>
          </w:p>
        </w:tc>
      </w:tr>
      <w:tr w:rsidR="00000000" w:rsidTr="00FC273E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AURETR012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Test and repair basic electrical circuits</w:t>
            </w:r>
          </w:p>
        </w:tc>
      </w:tr>
      <w:tr w:rsidR="00000000" w:rsidTr="00FC273E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AURETR024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compression ignition engine management systems</w:t>
            </w:r>
          </w:p>
        </w:tc>
      </w:tr>
      <w:tr w:rsidR="00000000" w:rsidTr="00FC273E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AURHTF002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heavy vehicle diesel fuel injection systems</w:t>
            </w:r>
          </w:p>
        </w:tc>
      </w:tr>
      <w:tr w:rsidR="00000000" w:rsidTr="00FC273E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AURHTZ001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heavy vehicle emission control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AURTTA018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diagnostic procedures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AURTTE004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Inspect and service engines</w:t>
            </w:r>
          </w:p>
        </w:tc>
      </w:tr>
      <w:tr w:rsidR="00000000" w:rsidTr="00FC273E">
        <w:trPr>
          <w:trHeight w:val="5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AURTTF002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Inspect and service diesel fuel injection systems</w:t>
            </w:r>
          </w:p>
        </w:tc>
      </w:tr>
      <w:tr w:rsidR="00000000" w:rsidTr="00FC273E">
        <w:trPr>
          <w:trHeight w:val="20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AURTTF003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Overhaul diesel fuel injection system components</w:t>
            </w:r>
          </w:p>
        </w:tc>
      </w:tr>
      <w:tr w:rsidR="00000000" w:rsidTr="00FC273E">
        <w:trPr>
          <w:trHeight w:val="2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AURTTF005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engine forced-induction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AURTTK001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Use and maintain measuring equipment in an automotive workplace</w:t>
            </w:r>
          </w:p>
        </w:tc>
      </w:tr>
      <w:tr w:rsidR="00000000" w:rsidRPr="00FC273E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AURTTK002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t>Use and maintain tools and equipment in an automotive workplace</w:t>
            </w:r>
          </w:p>
        </w:tc>
      </w:tr>
    </w:tbl>
    <w:p w:rsidR="00000000" w:rsidRPr="00FC273E" w:rsidRDefault="00A156BE" w:rsidP="00FC273E">
      <w:pPr>
        <w:pStyle w:val="BodyText"/>
      </w:pPr>
    </w:p>
    <w:p w:rsidR="00000000" w:rsidRPr="00FC273E" w:rsidRDefault="00A156BE" w:rsidP="00A156BE">
      <w:pPr>
        <w:pStyle w:val="Heading3"/>
      </w:pPr>
      <w:r w:rsidRPr="00FC273E">
        <w:rPr>
          <w:rStyle w:val="SpecialBold"/>
        </w:rPr>
        <w:t>Elective Units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FC273E">
        <w:trPr>
          <w:trHeight w:val="24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rPr>
                <w:rStyle w:val="SpecialBold"/>
              </w:rPr>
              <w:t>Unit code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rPr>
                <w:rStyle w:val="SpecialBold"/>
              </w:rPr>
              <w:t>Unit title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AURAFA003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Communicate effectively in an automotive workplace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AURAMA001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Work effectively with others in an automotive workplace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AURHTE001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Remove and install heavy vehicle engine assemblies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AURHTE002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heavy vehicle compression ignition engines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AURLTF002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light vehicle diesel fuel injecti</w:t>
            </w:r>
            <w:r w:rsidRPr="00FC273E">
              <w:t>on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AURTTA004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servicing operations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lastRenderedPageBreak/>
              <w:t>AURTTA006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Inspect and service hydraulic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AURTTA011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 xml:space="preserve">Install hydraulic systems to specified applications </w:t>
            </w:r>
          </w:p>
        </w:tc>
      </w:tr>
      <w:tr w:rsidR="00000000" w:rsidTr="00FC273E">
        <w:trPr>
          <w:trHeight w:val="47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AURTTA012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Fabricate and install fluid power hose assemblies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AURTTA013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 xml:space="preserve">Diagnose and repair hydraulic systems 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AURTTC003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cooling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AURTTZ002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Diagnose and repair exhaust systems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AURVTW001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manual metal arc welding on components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AURVTW003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advanced gas metal arc welding on vehicle body sections</w:t>
            </w:r>
          </w:p>
        </w:tc>
      </w:tr>
      <w:tr w:rsidR="00000000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AURVTW004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tungsten inert gas welding</w:t>
            </w:r>
          </w:p>
        </w:tc>
      </w:tr>
      <w:tr w:rsidR="00000000" w:rsidTr="00FC273E">
        <w:trPr>
          <w:trHeight w:val="46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AURVTW009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Carry out basic gas metal arc welding</w:t>
            </w:r>
          </w:p>
        </w:tc>
      </w:tr>
      <w:tr w:rsidR="00000000" w:rsidRPr="00FC273E" w:rsidTr="00FC273E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156BE" w:rsidP="00FC273E">
            <w:pPr>
              <w:pStyle w:val="BodyText"/>
              <w:rPr>
                <w:lang w:val="en-NZ"/>
              </w:rPr>
            </w:pPr>
            <w:r w:rsidRPr="00FC273E">
              <w:t>AURVTW018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C273E" w:rsidRDefault="00A156BE" w:rsidP="00FC273E">
            <w:pPr>
              <w:pStyle w:val="BodyText"/>
            </w:pPr>
            <w:r w:rsidRPr="00FC273E">
              <w:t>Carry out oxyacetylene welding, thermal heating and cutting</w:t>
            </w:r>
          </w:p>
        </w:tc>
      </w:tr>
    </w:tbl>
    <w:p w:rsidR="00000000" w:rsidRPr="00FC273E" w:rsidRDefault="00A156BE" w:rsidP="00FC273E">
      <w:pPr>
        <w:pStyle w:val="BodyText"/>
      </w:pPr>
    </w:p>
    <w:p w:rsidR="00000000" w:rsidRPr="00FC273E" w:rsidRDefault="00A156BE" w:rsidP="00FC273E">
      <w:pPr>
        <w:pStyle w:val="AllowPageBreak"/>
      </w:pPr>
    </w:p>
    <w:p w:rsidR="00000000" w:rsidRPr="00FC273E" w:rsidRDefault="00A156BE" w:rsidP="00FC273E">
      <w:pPr>
        <w:pStyle w:val="Heading1"/>
      </w:pPr>
      <w:bookmarkStart w:id="5" w:name="O_1017074"/>
      <w:bookmarkEnd w:id="5"/>
      <w:r w:rsidRPr="00FC273E">
        <w:t>Qualification Mapping Information</w:t>
      </w:r>
    </w:p>
    <w:p w:rsidR="00000000" w:rsidRPr="00FC273E" w:rsidRDefault="00A156BE" w:rsidP="00A156BE">
      <w:pPr>
        <w:pStyle w:val="BodyText"/>
      </w:pPr>
      <w:r w:rsidRPr="00FC273E">
        <w:t>Equivalent to AUR31412 Certificate III in Automotive Diesel Fuel Technology</w:t>
      </w:r>
    </w:p>
    <w:p w:rsidR="00000000" w:rsidRPr="00FC273E" w:rsidRDefault="00A156BE" w:rsidP="00FC273E">
      <w:pPr>
        <w:pStyle w:val="Heading1"/>
      </w:pPr>
      <w:bookmarkStart w:id="6" w:name="O_1017079"/>
      <w:bookmarkEnd w:id="6"/>
      <w:r w:rsidRPr="00FC273E">
        <w:t>Links</w:t>
      </w:r>
    </w:p>
    <w:p w:rsidR="00000000" w:rsidRPr="00FC273E" w:rsidRDefault="00A156BE" w:rsidP="00A156BE">
      <w:pPr>
        <w:pStyle w:val="BodyText"/>
      </w:pPr>
      <w:r w:rsidRPr="00FC273E">
        <w:t xml:space="preserve">Companion Volume Implementation Guides are found in VETNet - </w:t>
      </w:r>
      <w:hyperlink r:id="rId13" w:history="1">
        <w:r w:rsidRPr="00545FA7">
          <w:rPr>
            <w:rStyle w:val="Hyperlink"/>
          </w:rPr>
          <w:t>https://vetnet.gov.au/Pages/TrainingDocs.aspx?q=b4278d82-d487-4070-a8c4-78045ec695b1</w:t>
        </w:r>
      </w:hyperlink>
    </w:p>
    <w:p w:rsidR="00000000" w:rsidRPr="00FC273E" w:rsidRDefault="00A156BE" w:rsidP="00FC273E"/>
    <w:sectPr w:rsidR="00000000" w:rsidRPr="00FC273E" w:rsidSect="00FC273E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3E" w:rsidRDefault="00FC273E" w:rsidP="00FC273E">
      <w:r>
        <w:separator/>
      </w:r>
    </w:p>
  </w:endnote>
  <w:endnote w:type="continuationSeparator" w:id="0">
    <w:p w:rsidR="00FC273E" w:rsidRDefault="00FC273E" w:rsidP="00FC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3E" w:rsidRDefault="00FC273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3E" w:rsidRPr="00A156BE" w:rsidRDefault="00FC273E" w:rsidP="00A156B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3E" w:rsidRDefault="00FC273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6BE" w:rsidRDefault="00A156BE" w:rsidP="00FC273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156BE" w:rsidRDefault="00A156BE" w:rsidP="00FC273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A156BE" w:rsidRDefault="00A156BE" w:rsidP="00FC273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3E" w:rsidRDefault="00FC273E" w:rsidP="00FC273E">
      <w:r>
        <w:separator/>
      </w:r>
    </w:p>
  </w:footnote>
  <w:footnote w:type="continuationSeparator" w:id="0">
    <w:p w:rsidR="00FC273E" w:rsidRDefault="00FC273E" w:rsidP="00FC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3E" w:rsidRDefault="00FC273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6BE" w:rsidRDefault="00A156B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96D5034" wp14:editId="61AAA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C273E" w:rsidRPr="00A156BE" w:rsidRDefault="00FC273E" w:rsidP="00A156B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73E" w:rsidRDefault="00FC273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6BE" w:rsidRPr="002D2AF8" w:rsidRDefault="00A156BE" w:rsidP="00FC273E">
    <w:pPr>
      <w:pStyle w:val="Header"/>
      <w:framePr w:wrap="around"/>
    </w:pPr>
    <w:fldSimple w:instr=" TITLE   \* MERGEFORMAT ">
      <w:r>
        <w:t>AUR31416 Certificate III in Automotive Diesel Fuel Technology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March 2020</w:t>
    </w:r>
    <w:r>
      <w:fldChar w:fldCharType="end"/>
    </w:r>
  </w:p>
  <w:p w:rsidR="00A156BE" w:rsidRDefault="00A156BE" w:rsidP="00FC273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8E877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030166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C273E"/>
    <w:rsid w:val="00A156BE"/>
    <w:rsid w:val="00FC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73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C273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C273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C273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C273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C273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C273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C273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C273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C273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C273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C273E"/>
  </w:style>
  <w:style w:type="character" w:customStyle="1" w:styleId="Heading1Char">
    <w:name w:val="Heading 1 Char"/>
    <w:basedOn w:val="DefaultParagraphFont"/>
    <w:link w:val="Heading1"/>
    <w:rsid w:val="00FC273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C273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C273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C273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C273E"/>
    <w:rPr>
      <w:b/>
      <w:spacing w:val="0"/>
    </w:rPr>
  </w:style>
  <w:style w:type="paragraph" w:customStyle="1" w:styleId="SuperHeading">
    <w:name w:val="SuperHeading"/>
    <w:basedOn w:val="Normal"/>
    <w:rsid w:val="00FC273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C273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C273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C273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C273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C273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C273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C273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C273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C273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C273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C273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C273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C273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C273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C273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C273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C273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C273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C273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C273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C273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C273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C273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C273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C273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C273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C273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C273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C273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C273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C273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C273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C273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C273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C273E"/>
    <w:rPr>
      <w:i/>
    </w:rPr>
  </w:style>
  <w:style w:type="paragraph" w:styleId="Caption">
    <w:name w:val="caption"/>
    <w:basedOn w:val="BodyText"/>
    <w:next w:val="Normal"/>
    <w:qFormat/>
    <w:rsid w:val="00FC273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C273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C273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C273E"/>
  </w:style>
  <w:style w:type="paragraph" w:styleId="TableofFigures">
    <w:name w:val="table of figures"/>
    <w:basedOn w:val="Normal"/>
    <w:next w:val="Normal"/>
    <w:semiHidden/>
    <w:rsid w:val="00FC273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C273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C273E"/>
    <w:rPr>
      <w:rFonts w:ascii="Wingdings" w:hAnsi="Wingdings"/>
    </w:rPr>
  </w:style>
  <w:style w:type="paragraph" w:customStyle="1" w:styleId="TableHeading">
    <w:name w:val="Table Heading"/>
    <w:basedOn w:val="HeadingBase"/>
    <w:rsid w:val="00FC273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C273E"/>
    <w:rPr>
      <w:color w:val="0033CC"/>
      <w:u w:val="none"/>
    </w:rPr>
  </w:style>
  <w:style w:type="paragraph" w:customStyle="1" w:styleId="BodyTextRight">
    <w:name w:val="Body Text Right"/>
    <w:basedOn w:val="BodyText"/>
    <w:rsid w:val="00FC273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C273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C273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C273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C273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C273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C273E"/>
    <w:rPr>
      <w:sz w:val="32"/>
    </w:rPr>
  </w:style>
  <w:style w:type="paragraph" w:customStyle="1" w:styleId="HeadingProcedure">
    <w:name w:val="Heading Procedure"/>
    <w:basedOn w:val="HeadingBase"/>
    <w:next w:val="Normal"/>
    <w:rsid w:val="00FC273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C273E"/>
    <w:pPr>
      <w:spacing w:before="60" w:after="60"/>
    </w:pPr>
  </w:style>
  <w:style w:type="paragraph" w:styleId="ListContinue">
    <w:name w:val="List Continue"/>
    <w:basedOn w:val="List"/>
    <w:rsid w:val="00FC273E"/>
    <w:pPr>
      <w:ind w:firstLine="0"/>
    </w:pPr>
  </w:style>
  <w:style w:type="paragraph" w:customStyle="1" w:styleId="ListNote">
    <w:name w:val="List Note"/>
    <w:basedOn w:val="List"/>
    <w:rsid w:val="00FC273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C273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C273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C273E"/>
    <w:rPr>
      <w:rFonts w:ascii="Courier New" w:hAnsi="Courier New"/>
    </w:rPr>
  </w:style>
  <w:style w:type="paragraph" w:customStyle="1" w:styleId="NoteBullet">
    <w:name w:val="Note Bullet"/>
    <w:basedOn w:val="Note"/>
    <w:rsid w:val="00FC273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C273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C273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C273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C273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C273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C273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C273E"/>
    <w:rPr>
      <w:b/>
      <w:smallCaps/>
    </w:rPr>
  </w:style>
  <w:style w:type="paragraph" w:customStyle="1" w:styleId="TableListNumber">
    <w:name w:val="Table List Number"/>
    <w:basedOn w:val="ListNumber"/>
    <w:rsid w:val="00FC273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C273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C273E"/>
    <w:pPr>
      <w:numPr>
        <w:numId w:val="8"/>
      </w:numPr>
    </w:pPr>
  </w:style>
  <w:style w:type="paragraph" w:customStyle="1" w:styleId="ListAlpha2">
    <w:name w:val="List Alpha 2"/>
    <w:basedOn w:val="List2"/>
    <w:rsid w:val="00FC273E"/>
    <w:pPr>
      <w:numPr>
        <w:numId w:val="7"/>
      </w:numPr>
    </w:pPr>
  </w:style>
  <w:style w:type="paragraph" w:styleId="List2">
    <w:name w:val="List 2"/>
    <w:basedOn w:val="BodyText"/>
    <w:rsid w:val="00FC273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C273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C273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C273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C273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C273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C273E"/>
    <w:pPr>
      <w:numPr>
        <w:numId w:val="3"/>
      </w:numPr>
    </w:pPr>
  </w:style>
  <w:style w:type="paragraph" w:styleId="ListContinue2">
    <w:name w:val="List Continue 2"/>
    <w:basedOn w:val="List2"/>
    <w:rsid w:val="00FC273E"/>
    <w:pPr>
      <w:ind w:firstLine="0"/>
    </w:pPr>
  </w:style>
  <w:style w:type="paragraph" w:styleId="ListContinue3">
    <w:name w:val="List Continue 3"/>
    <w:basedOn w:val="List3"/>
    <w:rsid w:val="00FC273E"/>
    <w:pPr>
      <w:ind w:left="1021" w:firstLine="0"/>
    </w:pPr>
  </w:style>
  <w:style w:type="paragraph" w:styleId="ListContinue4">
    <w:name w:val="List Continue 4"/>
    <w:basedOn w:val="List4"/>
    <w:rsid w:val="00FC273E"/>
    <w:pPr>
      <w:ind w:firstLine="0"/>
    </w:pPr>
  </w:style>
  <w:style w:type="paragraph" w:styleId="ListContinue5">
    <w:name w:val="List Continue 5"/>
    <w:basedOn w:val="List5"/>
    <w:rsid w:val="00FC273E"/>
    <w:pPr>
      <w:ind w:firstLine="0"/>
    </w:pPr>
  </w:style>
  <w:style w:type="paragraph" w:styleId="ListNumber3">
    <w:name w:val="List Number 3"/>
    <w:basedOn w:val="List3"/>
    <w:rsid w:val="00FC273E"/>
    <w:pPr>
      <w:numPr>
        <w:numId w:val="4"/>
      </w:numPr>
    </w:pPr>
  </w:style>
  <w:style w:type="paragraph" w:styleId="ListNumber4">
    <w:name w:val="List Number 4"/>
    <w:basedOn w:val="List4"/>
    <w:rsid w:val="00FC273E"/>
    <w:pPr>
      <w:numPr>
        <w:numId w:val="5"/>
      </w:numPr>
    </w:pPr>
  </w:style>
  <w:style w:type="paragraph" w:styleId="ListNumber5">
    <w:name w:val="List Number 5"/>
    <w:basedOn w:val="List5"/>
    <w:rsid w:val="00FC273E"/>
    <w:pPr>
      <w:numPr>
        <w:numId w:val="6"/>
      </w:numPr>
    </w:pPr>
  </w:style>
  <w:style w:type="paragraph" w:styleId="BlockText">
    <w:name w:val="Block Text"/>
    <w:basedOn w:val="Normal"/>
    <w:rsid w:val="00FC273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C273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C273E"/>
    <w:rPr>
      <w:sz w:val="16"/>
      <w:vertAlign w:val="superscript"/>
    </w:rPr>
  </w:style>
  <w:style w:type="character" w:customStyle="1" w:styleId="Symbols">
    <w:name w:val="Symbols"/>
    <w:basedOn w:val="DefaultParagraphFont"/>
    <w:rsid w:val="00FC273E"/>
    <w:rPr>
      <w:rFonts w:ascii="Symbol" w:hAnsi="Symbol"/>
    </w:rPr>
  </w:style>
  <w:style w:type="character" w:customStyle="1" w:styleId="MenuOptions">
    <w:name w:val="Menu Options"/>
    <w:basedOn w:val="DefaultParagraphFont"/>
    <w:rsid w:val="00FC273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C273E"/>
    <w:rPr>
      <w:b/>
    </w:rPr>
  </w:style>
  <w:style w:type="character" w:customStyle="1" w:styleId="Underlined">
    <w:name w:val="Underlined"/>
    <w:basedOn w:val="DefaultParagraphFont"/>
    <w:rsid w:val="00FC273E"/>
    <w:rPr>
      <w:u w:val="single"/>
    </w:rPr>
  </w:style>
  <w:style w:type="paragraph" w:customStyle="1" w:styleId="TableBodyTextRight">
    <w:name w:val="Table Body Text Right"/>
    <w:basedOn w:val="TableBodyText"/>
    <w:rsid w:val="00FC273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C273E"/>
    <w:rPr>
      <w:sz w:val="18"/>
    </w:rPr>
  </w:style>
  <w:style w:type="paragraph" w:customStyle="1" w:styleId="BodySmallRight">
    <w:name w:val="Body Small Right"/>
    <w:basedOn w:val="BodyTextRight"/>
    <w:rsid w:val="00FC273E"/>
    <w:rPr>
      <w:sz w:val="18"/>
      <w:szCs w:val="18"/>
    </w:rPr>
  </w:style>
  <w:style w:type="paragraph" w:customStyle="1" w:styleId="MarginEdition">
    <w:name w:val="Margin Edition"/>
    <w:basedOn w:val="MarginNote"/>
    <w:rsid w:val="00FC273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C273E"/>
    <w:rPr>
      <w:sz w:val="2"/>
      <w:szCs w:val="2"/>
    </w:rPr>
  </w:style>
  <w:style w:type="character" w:customStyle="1" w:styleId="Small">
    <w:name w:val="Small"/>
    <w:basedOn w:val="DefaultParagraphFont"/>
    <w:rsid w:val="00FC273E"/>
    <w:rPr>
      <w:sz w:val="16"/>
    </w:rPr>
  </w:style>
  <w:style w:type="paragraph" w:customStyle="1" w:styleId="WideTable">
    <w:name w:val="Wide Table"/>
    <w:basedOn w:val="Normal"/>
    <w:rsid w:val="00FC273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C273E"/>
  </w:style>
  <w:style w:type="paragraph" w:styleId="Quote">
    <w:name w:val="Quote"/>
    <w:basedOn w:val="Heading1"/>
    <w:link w:val="QuoteChar"/>
    <w:qFormat/>
    <w:rsid w:val="00FC273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C273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C273E"/>
    <w:pPr>
      <w:pageBreakBefore/>
    </w:pPr>
  </w:style>
  <w:style w:type="paragraph" w:customStyle="1" w:styleId="Border">
    <w:name w:val="Border"/>
    <w:basedOn w:val="Normal"/>
    <w:qFormat/>
    <w:rsid w:val="00FC273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C273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73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73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C273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C273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C273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C273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C273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C273E"/>
    <w:rPr>
      <w:u w:val="single"/>
    </w:rPr>
  </w:style>
  <w:style w:type="character" w:customStyle="1" w:styleId="BoldandItalics">
    <w:name w:val="Bold and Italics"/>
    <w:qFormat/>
    <w:rsid w:val="00FC273E"/>
    <w:rPr>
      <w:b/>
      <w:i/>
      <w:u w:val="none"/>
    </w:rPr>
  </w:style>
  <w:style w:type="paragraph" w:styleId="BalloonText">
    <w:name w:val="Balloon Text"/>
    <w:basedOn w:val="Normal"/>
    <w:link w:val="BalloonTextChar"/>
    <w:rsid w:val="00FC27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273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C273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C273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C273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C273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C273E"/>
    <w:pPr>
      <w:spacing w:before="0" w:after="0"/>
    </w:pPr>
  </w:style>
  <w:style w:type="paragraph" w:customStyle="1" w:styleId="BodyTextBold">
    <w:name w:val="Body Text Bold"/>
    <w:basedOn w:val="BodyText"/>
    <w:qFormat/>
    <w:rsid w:val="00FC273E"/>
    <w:rPr>
      <w:b/>
    </w:rPr>
  </w:style>
  <w:style w:type="character" w:styleId="Hyperlink">
    <w:name w:val="Hyperlink"/>
    <w:basedOn w:val="DefaultParagraphFont"/>
    <w:uiPriority w:val="99"/>
    <w:unhideWhenUsed/>
    <w:rsid w:val="00A156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3000</Characters>
  <Application>Microsoft Office Word</Application>
  <DocSecurity>0</DocSecurity>
  <Lines>125</Lines>
  <Paragraphs>112</Paragraphs>
  <ScaleCrop>false</ScaleCrop>
  <Company>Author-it Software Corporation Ltd.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AUR31416 Certificate III in Automotive Diesel Fuel Technology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2020-03-20T06:04:00Z</dcterms:created>
  <dcterms:modified xsi:type="dcterms:W3CDTF">2020-03-20T06:04:00Z</dcterms:modified>
</cp:coreProperties>
</file>