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55CD" w:rsidRDefault="006455CD" w:rsidP="006455CD">
      <w:pPr>
        <w:pStyle w:val="Title"/>
      </w:pPr>
      <w:r>
        <w:fldChar w:fldCharType="begin"/>
      </w:r>
      <w:r>
        <w:instrText xml:space="preserve"> TITLE   \* MERGEFORMAT </w:instrText>
      </w:r>
      <w:r>
        <w:fldChar w:fldCharType="separate"/>
      </w:r>
      <w:r>
        <w:t>AHCBIO303A Carry out emergency disease or plant pest control procedures at infected premises</w:t>
      </w:r>
      <w:r>
        <w:fldChar w:fldCharType="end"/>
      </w:r>
    </w:p>
    <w:p w:rsidR="006455CD" w:rsidRDefault="006455CD" w:rsidP="006455CD">
      <w:pPr>
        <w:pStyle w:val="Version"/>
        <w:sectPr w:rsidR="006455CD" w:rsidSect="007363E5">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7363E5" w:rsidRDefault="006455CD" w:rsidP="007363E5">
      <w:pPr>
        <w:pStyle w:val="SuperHeading"/>
      </w:pPr>
      <w:r w:rsidRPr="007363E5">
        <w:lastRenderedPageBreak/>
        <w:t>AHCBIO303A Carry out emergency disease or plant pest control procedures at infected premises</w:t>
      </w:r>
    </w:p>
    <w:p w:rsidR="00000000" w:rsidRPr="007363E5" w:rsidRDefault="006455CD" w:rsidP="007363E5">
      <w:pPr>
        <w:pStyle w:val="Heading1"/>
      </w:pPr>
      <w:bookmarkStart w:id="1" w:name="O_267704"/>
      <w:bookmarkEnd w:id="1"/>
      <w:r w:rsidRPr="007363E5">
        <w:t>Modification History</w:t>
      </w:r>
    </w:p>
    <w:p w:rsidR="00000000" w:rsidRPr="007363E5" w:rsidRDefault="006455CD" w:rsidP="007363E5">
      <w:pPr>
        <w:pStyle w:val="BodyText"/>
      </w:pPr>
      <w:r w:rsidRPr="007363E5">
        <w:t>Not Applicable</w:t>
      </w:r>
    </w:p>
    <w:p w:rsidR="00000000" w:rsidRPr="007363E5" w:rsidRDefault="006455CD" w:rsidP="007363E5">
      <w:pPr>
        <w:pStyle w:val="AllowPageBreak"/>
      </w:pPr>
    </w:p>
    <w:p w:rsidR="00000000" w:rsidRPr="007363E5" w:rsidRDefault="006455CD" w:rsidP="007363E5">
      <w:pPr>
        <w:pStyle w:val="Heading1"/>
      </w:pPr>
      <w:bookmarkStart w:id="2" w:name="O_187071"/>
      <w:bookmarkEnd w:id="2"/>
      <w:r w:rsidRPr="007363E5">
        <w:t>Unit</w:t>
      </w:r>
      <w:r w:rsidRPr="007363E5">
        <w:t xml:space="preserve"> Descriptor</w:t>
      </w:r>
    </w:p>
    <w:tbl>
      <w:tblPr>
        <w:tblW w:w="0" w:type="auto"/>
        <w:tblLayout w:type="fixed"/>
        <w:tblCellMar>
          <w:left w:w="62" w:type="dxa"/>
          <w:right w:w="62" w:type="dxa"/>
        </w:tblCellMar>
        <w:tblLook w:val="0000" w:firstRow="0" w:lastRow="0" w:firstColumn="0" w:lastColumn="0" w:noHBand="0" w:noVBand="0"/>
      </w:tblPr>
      <w:tblGrid>
        <w:gridCol w:w="2671"/>
        <w:gridCol w:w="5851"/>
      </w:tblGrid>
      <w:tr w:rsidR="00000000" w:rsidRPr="007363E5" w:rsidTr="006455CD">
        <w:tc>
          <w:tcPr>
            <w:tcW w:w="26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Unit descriptor</w:t>
            </w:r>
          </w:p>
        </w:tc>
        <w:tc>
          <w:tcPr>
            <w:tcW w:w="58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BodyText"/>
            </w:pPr>
            <w:r w:rsidRPr="007363E5">
              <w:t>This unit of competency specifies the outcomes required to carry out emergency disease or plant pest control activities at a site affected by an emergency disease outbreak or plant pest incursion. This may require some supervisi</w:t>
            </w:r>
            <w:r w:rsidRPr="007363E5">
              <w:t>on and coordination of a team, under the direction and supervision of the Infected Premises (IP) site supervisor.</w:t>
            </w:r>
          </w:p>
        </w:tc>
      </w:tr>
    </w:tbl>
    <w:p w:rsidR="006455CD" w:rsidRDefault="006455CD" w:rsidP="007363E5">
      <w:pPr>
        <w:pStyle w:val="BodyText"/>
      </w:pPr>
    </w:p>
    <w:p w:rsidR="006455CD" w:rsidRDefault="006455CD" w:rsidP="007363E5">
      <w:pPr>
        <w:pStyle w:val="BodyText"/>
      </w:pPr>
    </w:p>
    <w:p w:rsidR="00000000" w:rsidRPr="007363E5" w:rsidRDefault="006455CD" w:rsidP="007363E5">
      <w:pPr>
        <w:pStyle w:val="Heading1"/>
      </w:pPr>
      <w:bookmarkStart w:id="3" w:name="O_187075"/>
      <w:bookmarkEnd w:id="3"/>
      <w:r w:rsidRPr="007363E5">
        <w:t>Application of the Unit</w:t>
      </w:r>
    </w:p>
    <w:tbl>
      <w:tblPr>
        <w:tblW w:w="0" w:type="auto"/>
        <w:tblLayout w:type="fixed"/>
        <w:tblCellMar>
          <w:left w:w="62" w:type="dxa"/>
          <w:right w:w="62" w:type="dxa"/>
        </w:tblCellMar>
        <w:tblLook w:val="0000" w:firstRow="0" w:lastRow="0" w:firstColumn="0" w:lastColumn="0" w:noHBand="0" w:noVBand="0"/>
      </w:tblPr>
      <w:tblGrid>
        <w:gridCol w:w="2756"/>
        <w:gridCol w:w="5766"/>
      </w:tblGrid>
      <w:tr w:rsidR="00000000" w:rsidRPr="007363E5" w:rsidTr="006455CD">
        <w:trPr>
          <w:tblHeader/>
        </w:trPr>
        <w:tc>
          <w:tcPr>
            <w:tcW w:w="275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Application of the unit</w:t>
            </w:r>
          </w:p>
        </w:tc>
        <w:tc>
          <w:tcPr>
            <w:tcW w:w="576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BodyText"/>
            </w:pPr>
            <w:r w:rsidRPr="007363E5">
              <w:t>This unit applies to personnel who have been appointed or engaged to undertake a role within an emergency disease or plant pest incursion response.</w:t>
            </w:r>
          </w:p>
        </w:tc>
      </w:tr>
    </w:tbl>
    <w:p w:rsidR="006455CD" w:rsidRDefault="006455CD" w:rsidP="007363E5">
      <w:pPr>
        <w:pStyle w:val="BodyText"/>
      </w:pPr>
    </w:p>
    <w:p w:rsidR="006455CD" w:rsidRDefault="006455CD" w:rsidP="007363E5">
      <w:pPr>
        <w:pStyle w:val="BodyText"/>
      </w:pPr>
    </w:p>
    <w:p w:rsidR="00000000" w:rsidRPr="007363E5" w:rsidRDefault="006455CD" w:rsidP="007363E5">
      <w:pPr>
        <w:pStyle w:val="Heading1"/>
      </w:pPr>
      <w:bookmarkStart w:id="4" w:name="O_275964"/>
      <w:bookmarkEnd w:id="4"/>
      <w:r w:rsidRPr="007363E5">
        <w:t>Licensing/Regulatory Information</w:t>
      </w:r>
    </w:p>
    <w:p w:rsidR="00000000" w:rsidRPr="007363E5" w:rsidRDefault="006455CD" w:rsidP="007363E5">
      <w:pPr>
        <w:pStyle w:val="BodyText"/>
      </w:pPr>
      <w:r w:rsidRPr="007363E5">
        <w:t>Not Applicable</w:t>
      </w:r>
    </w:p>
    <w:p w:rsidR="00000000" w:rsidRPr="007363E5" w:rsidRDefault="006455CD" w:rsidP="007363E5">
      <w:pPr>
        <w:pStyle w:val="AllowPageBreak"/>
      </w:pPr>
    </w:p>
    <w:p w:rsidR="00000000" w:rsidRPr="007363E5" w:rsidRDefault="006455CD" w:rsidP="007363E5">
      <w:pPr>
        <w:pStyle w:val="Heading1"/>
      </w:pPr>
      <w:bookmarkStart w:id="5" w:name="O_187073"/>
      <w:bookmarkEnd w:id="5"/>
      <w:r w:rsidRPr="007363E5">
        <w:t>Pre-Requisites</w:t>
      </w:r>
    </w:p>
    <w:tbl>
      <w:tblPr>
        <w:tblW w:w="0" w:type="auto"/>
        <w:tblLayout w:type="fixed"/>
        <w:tblCellMar>
          <w:left w:w="62" w:type="dxa"/>
          <w:right w:w="62" w:type="dxa"/>
        </w:tblCellMar>
        <w:tblLook w:val="0000" w:firstRow="0" w:lastRow="0" w:firstColumn="0" w:lastColumn="0" w:noHBand="0" w:noVBand="0"/>
      </w:tblPr>
      <w:tblGrid>
        <w:gridCol w:w="2775"/>
        <w:gridCol w:w="1295"/>
        <w:gridCol w:w="4452"/>
      </w:tblGrid>
      <w:tr w:rsidR="007363E5" w:rsidTr="006455CD">
        <w:trPr>
          <w:tblHeader/>
        </w:trPr>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Prerequi</w:t>
            </w:r>
            <w:r w:rsidRPr="007363E5">
              <w:rPr>
                <w:rStyle w:val="SpecialBold"/>
              </w:rPr>
              <w:t>site units</w:t>
            </w:r>
          </w:p>
        </w:tc>
        <w:tc>
          <w:tcPr>
            <w:tcW w:w="5747"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p>
        </w:tc>
      </w:tr>
      <w:tr w:rsidR="00000000" w:rsidTr="006455CD">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pPr>
              <w:pStyle w:val="BodyText"/>
              <w:keepNext w:val="0"/>
              <w:keepLines w:val="0"/>
              <w:contextualSpacing w:val="0"/>
              <w:rPr>
                <w:rFonts w:ascii="Tahoma" w:hAnsi="Tahoma"/>
                <w:color w:val="000000"/>
                <w:sz w:val="20"/>
                <w:lang w:val="en-NZ"/>
              </w:rPr>
            </w:pPr>
          </w:p>
        </w:tc>
        <w:tc>
          <w:tcPr>
            <w:tcW w:w="12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pPr>
              <w:pStyle w:val="BodyText"/>
              <w:keepNext w:val="0"/>
              <w:keepLines w:val="0"/>
              <w:contextualSpacing w:val="0"/>
              <w:rPr>
                <w:rFonts w:ascii="Tahoma" w:hAnsi="Tahoma"/>
                <w:color w:val="000000"/>
                <w:sz w:val="20"/>
                <w:lang w:val="en-NZ"/>
              </w:rPr>
            </w:pPr>
          </w:p>
        </w:tc>
        <w:tc>
          <w:tcPr>
            <w:tcW w:w="44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p>
        </w:tc>
      </w:tr>
      <w:tr w:rsidR="00000000" w:rsidRPr="007363E5" w:rsidTr="006455CD">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pPr>
              <w:pStyle w:val="BodyText"/>
              <w:keepNext w:val="0"/>
              <w:keepLines w:val="0"/>
              <w:contextualSpacing w:val="0"/>
              <w:rPr>
                <w:rFonts w:ascii="Tahoma" w:hAnsi="Tahoma"/>
                <w:color w:val="000000"/>
                <w:sz w:val="20"/>
                <w:lang w:val="en-NZ"/>
              </w:rPr>
            </w:pPr>
          </w:p>
        </w:tc>
        <w:tc>
          <w:tcPr>
            <w:tcW w:w="12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pPr>
              <w:pStyle w:val="BodyText"/>
              <w:keepNext w:val="0"/>
              <w:keepLines w:val="0"/>
              <w:contextualSpacing w:val="0"/>
              <w:rPr>
                <w:rFonts w:ascii="Tahoma" w:hAnsi="Tahoma"/>
                <w:color w:val="000000"/>
                <w:sz w:val="20"/>
                <w:lang w:val="en-NZ"/>
              </w:rPr>
            </w:pPr>
          </w:p>
        </w:tc>
        <w:tc>
          <w:tcPr>
            <w:tcW w:w="44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BodyText"/>
            </w:pPr>
          </w:p>
        </w:tc>
      </w:tr>
    </w:tbl>
    <w:p w:rsidR="006455CD" w:rsidRDefault="006455CD" w:rsidP="007363E5">
      <w:pPr>
        <w:pStyle w:val="BodyText"/>
      </w:pPr>
    </w:p>
    <w:p w:rsidR="006455CD" w:rsidRDefault="006455CD" w:rsidP="007363E5">
      <w:pPr>
        <w:pStyle w:val="BodyText"/>
      </w:pPr>
    </w:p>
    <w:p w:rsidR="00000000" w:rsidRPr="007363E5" w:rsidRDefault="006455CD" w:rsidP="007363E5">
      <w:pPr>
        <w:pStyle w:val="Heading1"/>
      </w:pPr>
      <w:bookmarkStart w:id="6" w:name="O_187072"/>
      <w:bookmarkEnd w:id="6"/>
      <w:r w:rsidRPr="007363E5">
        <w:t>Employability Skills Information</w:t>
      </w:r>
    </w:p>
    <w:tbl>
      <w:tblPr>
        <w:tblW w:w="0" w:type="auto"/>
        <w:tblLayout w:type="fixed"/>
        <w:tblCellMar>
          <w:left w:w="62" w:type="dxa"/>
          <w:right w:w="62" w:type="dxa"/>
        </w:tblCellMar>
        <w:tblLook w:val="0000" w:firstRow="0" w:lastRow="0" w:firstColumn="0" w:lastColumn="0" w:noHBand="0" w:noVBand="0"/>
      </w:tblPr>
      <w:tblGrid>
        <w:gridCol w:w="2802"/>
        <w:gridCol w:w="5720"/>
      </w:tblGrid>
      <w:tr w:rsidR="00000000" w:rsidRPr="007363E5" w:rsidTr="006455CD">
        <w:trPr>
          <w:tblHeader/>
        </w:trPr>
        <w:tc>
          <w:tcPr>
            <w:tcW w:w="280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Employability skills</w:t>
            </w:r>
          </w:p>
        </w:tc>
        <w:tc>
          <w:tcPr>
            <w:tcW w:w="5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BodyText"/>
            </w:pPr>
            <w:r w:rsidRPr="007363E5">
              <w:t>This unit contains employability skills.</w:t>
            </w:r>
          </w:p>
        </w:tc>
      </w:tr>
    </w:tbl>
    <w:p w:rsidR="006455CD" w:rsidRDefault="006455CD" w:rsidP="007363E5">
      <w:pPr>
        <w:pStyle w:val="BodyText"/>
      </w:pPr>
    </w:p>
    <w:p w:rsidR="006455CD" w:rsidRDefault="006455CD" w:rsidP="007363E5">
      <w:pPr>
        <w:pStyle w:val="BodyText"/>
      </w:pPr>
    </w:p>
    <w:p w:rsidR="00000000" w:rsidRPr="007363E5" w:rsidRDefault="006455CD" w:rsidP="007363E5">
      <w:pPr>
        <w:pStyle w:val="Heading1"/>
      </w:pPr>
      <w:bookmarkStart w:id="7" w:name="O_285750"/>
      <w:bookmarkEnd w:id="7"/>
      <w:r w:rsidRPr="007363E5">
        <w:t>Elements and Performance Criteria Pre-Content</w:t>
      </w:r>
    </w:p>
    <w:p w:rsidR="00000000" w:rsidRPr="007363E5" w:rsidRDefault="006455CD" w:rsidP="007363E5">
      <w:pPr>
        <w:pStyle w:val="BodyText"/>
      </w:pPr>
      <w:r w:rsidRPr="007363E5">
        <w:t>Not Applicable</w:t>
      </w:r>
    </w:p>
    <w:p w:rsidR="00000000" w:rsidRPr="007363E5" w:rsidRDefault="006455CD" w:rsidP="007363E5">
      <w:pPr>
        <w:pStyle w:val="AllowPageBreak"/>
      </w:pPr>
    </w:p>
    <w:p w:rsidR="00000000" w:rsidRPr="007363E5" w:rsidRDefault="006455CD" w:rsidP="007363E5">
      <w:pPr>
        <w:pStyle w:val="Heading1"/>
      </w:pPr>
      <w:bookmarkStart w:id="8" w:name="O_232417"/>
      <w:bookmarkEnd w:id="8"/>
      <w:r w:rsidRPr="007363E5">
        <w:t>Elements and Performance Criteria</w:t>
      </w:r>
    </w:p>
    <w:tbl>
      <w:tblPr>
        <w:tblW w:w="0" w:type="auto"/>
        <w:tblLayout w:type="fixed"/>
        <w:tblCellMar>
          <w:left w:w="62" w:type="dxa"/>
          <w:right w:w="62" w:type="dxa"/>
        </w:tblCellMar>
        <w:tblLook w:val="0000" w:firstRow="0" w:lastRow="0" w:firstColumn="0" w:lastColumn="0" w:noHBand="0" w:noVBand="0"/>
      </w:tblPr>
      <w:tblGrid>
        <w:gridCol w:w="2576"/>
        <w:gridCol w:w="5946"/>
      </w:tblGrid>
      <w:tr w:rsidR="00000000" w:rsidTr="006455CD">
        <w:trPr>
          <w:tblHeader/>
        </w:trPr>
        <w:tc>
          <w:tcPr>
            <w:tcW w:w="25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BodyText"/>
            </w:pPr>
            <w:r w:rsidRPr="007363E5">
              <w:rPr>
                <w:rStyle w:val="SpecialBold"/>
              </w:rPr>
              <w:t>ELEMENT</w:t>
            </w:r>
          </w:p>
        </w:tc>
        <w:tc>
          <w:tcPr>
            <w:tcW w:w="594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PERFORMANCE CRITERIA</w:t>
            </w:r>
          </w:p>
        </w:tc>
      </w:tr>
      <w:tr w:rsidR="00000000" w:rsidTr="006455CD">
        <w:tc>
          <w:tcPr>
            <w:tcW w:w="25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pPr>
              <w:pStyle w:val="BodyText"/>
              <w:keepNext w:val="0"/>
              <w:keepLines w:val="0"/>
              <w:contextualSpacing w:val="0"/>
              <w:rPr>
                <w:rFonts w:ascii="Tahoma" w:hAnsi="Tahoma"/>
                <w:color w:val="000000"/>
                <w:sz w:val="20"/>
                <w:lang w:val="en-NZ"/>
              </w:rPr>
            </w:pPr>
          </w:p>
        </w:tc>
        <w:tc>
          <w:tcPr>
            <w:tcW w:w="594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p>
        </w:tc>
      </w:tr>
      <w:tr w:rsidR="00000000" w:rsidTr="006455CD">
        <w:tc>
          <w:tcPr>
            <w:tcW w:w="25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List"/>
              <w:rPr>
                <w:lang w:val="en-NZ"/>
              </w:rPr>
            </w:pPr>
            <w:r w:rsidRPr="007363E5">
              <w:lastRenderedPageBreak/>
              <w:t>1.</w:t>
            </w:r>
            <w:r w:rsidRPr="007363E5">
              <w:tab/>
              <w:t>Prepare for emergency disease or plant pest control activities</w:t>
            </w:r>
          </w:p>
        </w:tc>
        <w:tc>
          <w:tcPr>
            <w:tcW w:w="594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List2"/>
            </w:pPr>
            <w:r w:rsidRPr="007363E5">
              <w:t>1.1.</w:t>
            </w:r>
            <w:r w:rsidRPr="007363E5">
              <w:tab/>
              <w:t>Work instructions received from IP site supervisor are clarified in preparation for carrying out control procedures.</w:t>
            </w:r>
          </w:p>
          <w:p w:rsidR="00000000" w:rsidRPr="007363E5" w:rsidRDefault="006455CD" w:rsidP="007363E5">
            <w:pPr>
              <w:pStyle w:val="List2"/>
            </w:pPr>
            <w:r w:rsidRPr="007363E5">
              <w:t>1.2.</w:t>
            </w:r>
            <w:r w:rsidRPr="007363E5">
              <w:tab/>
              <w:t>Appropriate equipment and materials are selected and prepared to undertake control activities in line with IP site supervisor work instructions and associated safety requirements.</w:t>
            </w:r>
          </w:p>
          <w:p w:rsidR="00000000" w:rsidRDefault="006455CD" w:rsidP="007363E5">
            <w:pPr>
              <w:pStyle w:val="List2"/>
              <w:rPr>
                <w:lang w:val="en-NZ"/>
              </w:rPr>
            </w:pPr>
            <w:r w:rsidRPr="007363E5">
              <w:t>1.3.</w:t>
            </w:r>
            <w:r w:rsidRPr="007363E5">
              <w:tab/>
              <w:t>Personal Protective Equipment (PPE) is selected and prepared accor</w:t>
            </w:r>
            <w:r w:rsidRPr="007363E5">
              <w:t>ding to Occupational Health and Safety (OHS) requirements.</w:t>
            </w:r>
          </w:p>
        </w:tc>
      </w:tr>
      <w:tr w:rsidR="00000000" w:rsidTr="006455CD">
        <w:tc>
          <w:tcPr>
            <w:tcW w:w="25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List"/>
              <w:rPr>
                <w:lang w:val="en-NZ"/>
              </w:rPr>
            </w:pPr>
            <w:r w:rsidRPr="007363E5">
              <w:t>2.</w:t>
            </w:r>
            <w:r w:rsidRPr="007363E5">
              <w:tab/>
              <w:t>Implement emergency disease or plant pest control activities</w:t>
            </w:r>
          </w:p>
        </w:tc>
        <w:tc>
          <w:tcPr>
            <w:tcW w:w="594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List2"/>
            </w:pPr>
            <w:r w:rsidRPr="007363E5">
              <w:t>2.1.</w:t>
            </w:r>
            <w:r w:rsidRPr="007363E5">
              <w:tab/>
              <w:t>Control activities are implemented in line with work instructions, OHS requirements and standards and protocols.</w:t>
            </w:r>
          </w:p>
          <w:p w:rsidR="00000000" w:rsidRPr="007363E5" w:rsidRDefault="006455CD" w:rsidP="007363E5">
            <w:pPr>
              <w:pStyle w:val="List2"/>
            </w:pPr>
            <w:r w:rsidRPr="007363E5">
              <w:t>2.2.</w:t>
            </w:r>
            <w:r w:rsidRPr="007363E5">
              <w:tab/>
              <w:t>Log of ac</w:t>
            </w:r>
            <w:r w:rsidRPr="007363E5">
              <w:t>tivities carried out on the IP is maintained according to instructions from IP site supervisor.</w:t>
            </w:r>
          </w:p>
          <w:p w:rsidR="00000000" w:rsidRPr="007363E5" w:rsidRDefault="006455CD" w:rsidP="007363E5">
            <w:pPr>
              <w:pStyle w:val="List2"/>
            </w:pPr>
            <w:r w:rsidRPr="007363E5">
              <w:t>2.3.</w:t>
            </w:r>
            <w:r w:rsidRPr="007363E5">
              <w:tab/>
              <w:t>PPE is used as instructed by IP site supervisor and according to OHS requirements and manufacturer instructions.</w:t>
            </w:r>
          </w:p>
          <w:p w:rsidR="00000000" w:rsidRDefault="006455CD" w:rsidP="007363E5">
            <w:pPr>
              <w:pStyle w:val="List2"/>
              <w:rPr>
                <w:lang w:val="en-NZ"/>
              </w:rPr>
            </w:pPr>
            <w:r w:rsidRPr="007363E5">
              <w:t>2.4.</w:t>
            </w:r>
            <w:r w:rsidRPr="007363E5">
              <w:tab/>
              <w:t>Within own area of responsibility, wo</w:t>
            </w:r>
            <w:r w:rsidRPr="007363E5">
              <w:t>rk instructions are given and received.</w:t>
            </w:r>
          </w:p>
        </w:tc>
      </w:tr>
      <w:tr w:rsidR="00000000" w:rsidRPr="007363E5" w:rsidTr="006455CD">
        <w:tc>
          <w:tcPr>
            <w:tcW w:w="25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List"/>
              <w:rPr>
                <w:lang w:val="en-NZ"/>
              </w:rPr>
            </w:pPr>
            <w:r w:rsidRPr="007363E5">
              <w:t>3.</w:t>
            </w:r>
            <w:r w:rsidRPr="007363E5">
              <w:tab/>
              <w:t>Check and adjust emergency disease or plant pest control activities</w:t>
            </w:r>
          </w:p>
        </w:tc>
        <w:tc>
          <w:tcPr>
            <w:tcW w:w="594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List2"/>
            </w:pPr>
            <w:r w:rsidRPr="007363E5">
              <w:t>3.1.</w:t>
            </w:r>
            <w:r w:rsidRPr="007363E5">
              <w:tab/>
              <w:t>Control activities within own area of responsibility are regularly checked to ensure compliance with work instructions, OHS requirements, a</w:t>
            </w:r>
            <w:r w:rsidRPr="007363E5">
              <w:t>nd standards and protocols.</w:t>
            </w:r>
          </w:p>
          <w:p w:rsidR="00000000" w:rsidRPr="007363E5" w:rsidRDefault="006455CD" w:rsidP="007363E5">
            <w:pPr>
              <w:pStyle w:val="List2"/>
            </w:pPr>
            <w:r w:rsidRPr="007363E5">
              <w:t>3.2.</w:t>
            </w:r>
            <w:r w:rsidRPr="007363E5">
              <w:tab/>
              <w:t>Reports are provided to IP site supervisor as required.</w:t>
            </w:r>
          </w:p>
          <w:p w:rsidR="00000000" w:rsidRPr="007363E5" w:rsidRDefault="006455CD" w:rsidP="007363E5">
            <w:pPr>
              <w:pStyle w:val="List2"/>
            </w:pPr>
            <w:r w:rsidRPr="007363E5">
              <w:t>3.3.</w:t>
            </w:r>
            <w:r w:rsidRPr="007363E5">
              <w:tab/>
              <w:t>Any variations from work instructions, and standards and protocols, or failure to achieve objectives are reported to IP site supervisor and remedial action is und</w:t>
            </w:r>
            <w:r w:rsidRPr="007363E5">
              <w:t>ertaken within one's scope of authority.</w:t>
            </w:r>
          </w:p>
          <w:p w:rsidR="00000000" w:rsidRPr="007363E5" w:rsidRDefault="006455CD" w:rsidP="007363E5">
            <w:pPr>
              <w:pStyle w:val="List2"/>
            </w:pPr>
            <w:r w:rsidRPr="007363E5">
              <w:t>3.4.</w:t>
            </w:r>
            <w:r w:rsidRPr="007363E5">
              <w:tab/>
              <w:t>Any recommendations for adjusting work instructions are communicated to IP site supervisor.</w:t>
            </w:r>
          </w:p>
        </w:tc>
      </w:tr>
    </w:tbl>
    <w:p w:rsidR="006455CD" w:rsidRDefault="006455CD" w:rsidP="007363E5">
      <w:pPr>
        <w:pStyle w:val="BodyText"/>
      </w:pPr>
    </w:p>
    <w:p w:rsidR="006455CD" w:rsidRDefault="006455CD" w:rsidP="007363E5">
      <w:pPr>
        <w:pStyle w:val="BodyText"/>
      </w:pPr>
    </w:p>
    <w:p w:rsidR="00000000" w:rsidRPr="007363E5" w:rsidRDefault="006455CD" w:rsidP="007363E5">
      <w:pPr>
        <w:pStyle w:val="Heading1"/>
      </w:pPr>
      <w:bookmarkStart w:id="9" w:name="O_256367"/>
      <w:bookmarkEnd w:id="9"/>
      <w:r w:rsidRPr="007363E5">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Tr="006455CD">
        <w:trPr>
          <w:tblHeader/>
        </w:trPr>
        <w:tc>
          <w:tcPr>
            <w:tcW w:w="8522" w:type="dxa"/>
            <w:tcBorders>
              <w:top w:val="single" w:sz="6" w:space="0" w:color="auto"/>
              <w:left w:val="single" w:sz="6" w:space="0" w:color="auto"/>
              <w:bottom w:val="nil"/>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REQUIRED SKILLS AND KNOWLEDGE</w:t>
            </w:r>
          </w:p>
        </w:tc>
      </w:tr>
      <w:tr w:rsidR="00000000" w:rsidRPr="007363E5" w:rsidTr="006455CD">
        <w:tc>
          <w:tcPr>
            <w:tcW w:w="8522" w:type="dxa"/>
            <w:tcBorders>
              <w:top w:val="nil"/>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t>This section describes the skills and knowledge required for this unit.</w:t>
            </w:r>
          </w:p>
        </w:tc>
      </w:tr>
      <w:tr w:rsidR="00000000" w:rsidTr="006455CD">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Required skills</w:t>
            </w:r>
          </w:p>
        </w:tc>
      </w:tr>
      <w:tr w:rsidR="00000000" w:rsidRPr="007363E5" w:rsidTr="006455CD">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ListBullet"/>
            </w:pPr>
            <w:r w:rsidRPr="007363E5">
              <w:t>adhering to security procedures in line with specific emergency disease or plant pest control strategies</w:t>
            </w:r>
          </w:p>
          <w:p w:rsidR="00000000" w:rsidRPr="007363E5" w:rsidRDefault="006455CD" w:rsidP="007363E5">
            <w:pPr>
              <w:pStyle w:val="ListBullet"/>
            </w:pPr>
            <w:r w:rsidRPr="007363E5">
              <w:t>coordinating a team, if team leader</w:t>
            </w:r>
          </w:p>
          <w:p w:rsidR="00000000" w:rsidRPr="007363E5" w:rsidRDefault="006455CD" w:rsidP="007363E5">
            <w:pPr>
              <w:pStyle w:val="ListBullet"/>
            </w:pPr>
            <w:r w:rsidRPr="007363E5">
              <w:t>correctly preparing and u</w:t>
            </w:r>
            <w:r w:rsidRPr="007363E5">
              <w:t>sing equipment and materials for control procedures</w:t>
            </w:r>
          </w:p>
          <w:p w:rsidR="00000000" w:rsidRPr="007363E5" w:rsidRDefault="006455CD" w:rsidP="007363E5">
            <w:pPr>
              <w:pStyle w:val="ListBullet"/>
            </w:pPr>
            <w:r w:rsidRPr="007363E5">
              <w:t>correctly preparing and using PPE</w:t>
            </w:r>
          </w:p>
          <w:p w:rsidR="00000000" w:rsidRPr="007363E5" w:rsidRDefault="006455CD" w:rsidP="007363E5">
            <w:pPr>
              <w:pStyle w:val="ListBullet"/>
            </w:pPr>
            <w:r w:rsidRPr="007363E5">
              <w:t>ensuring animal welfare when working with animals</w:t>
            </w:r>
          </w:p>
          <w:p w:rsidR="00000000" w:rsidRPr="007363E5" w:rsidRDefault="006455CD" w:rsidP="007363E5">
            <w:pPr>
              <w:pStyle w:val="ListBullet"/>
            </w:pPr>
            <w:r w:rsidRPr="007363E5">
              <w:t>following guidelines and protocols for control procedures in an emergency disease or plant pest response</w:t>
            </w:r>
          </w:p>
          <w:p w:rsidR="00000000" w:rsidRPr="007363E5" w:rsidRDefault="006455CD" w:rsidP="007363E5">
            <w:pPr>
              <w:pStyle w:val="ListBullet"/>
            </w:pPr>
            <w:r w:rsidRPr="007363E5">
              <w:t>keeping records</w:t>
            </w:r>
          </w:p>
          <w:p w:rsidR="00000000" w:rsidRPr="007363E5" w:rsidRDefault="006455CD" w:rsidP="007363E5">
            <w:pPr>
              <w:pStyle w:val="ListBullet"/>
            </w:pPr>
            <w:r w:rsidRPr="007363E5">
              <w:t>making written and oral reports</w:t>
            </w:r>
          </w:p>
          <w:p w:rsidR="00000000" w:rsidRPr="007363E5" w:rsidRDefault="006455CD" w:rsidP="007363E5">
            <w:pPr>
              <w:pStyle w:val="ListBullet"/>
            </w:pPr>
            <w:r w:rsidRPr="007363E5">
              <w:t>use literacy skills to read, interpret and follow organisational policies and procedures, follow sequenced written instructions, record accurately and legible information collected and select and apply procedures for a rang</w:t>
            </w:r>
            <w:r w:rsidRPr="007363E5">
              <w:t>e of tasks</w:t>
            </w:r>
          </w:p>
          <w:p w:rsidR="00000000" w:rsidRPr="007363E5" w:rsidRDefault="006455CD" w:rsidP="007363E5">
            <w:pPr>
              <w:pStyle w:val="ListBullet"/>
            </w:pPr>
            <w:r w:rsidRPr="007363E5">
              <w:t>use oral communication skills/language competence to fulfil the job role as specified by the organisation, including questioning techniques, active listening, clarifying information and consulting with supervisors as required</w:t>
            </w:r>
          </w:p>
          <w:p w:rsidR="00000000" w:rsidRPr="007363E5" w:rsidRDefault="006455CD" w:rsidP="007363E5">
            <w:pPr>
              <w:pStyle w:val="ListBullet"/>
            </w:pPr>
            <w:r w:rsidRPr="007363E5">
              <w:t>use numeracy skills</w:t>
            </w:r>
            <w:r w:rsidRPr="007363E5">
              <w:t xml:space="preserve"> to estimate, calculate and record routine workplace measures</w:t>
            </w:r>
          </w:p>
          <w:p w:rsidR="00000000" w:rsidRDefault="006455CD" w:rsidP="007363E5">
            <w:pPr>
              <w:pStyle w:val="ListBullet"/>
              <w:rPr>
                <w:lang w:val="en-NZ"/>
              </w:rPr>
            </w:pPr>
            <w:r w:rsidRPr="007363E5">
              <w:t>use interpersonal skills to work with and relate to people from a range of cultural, social and religious backgrounds and with a range of physical and mental abilities.</w:t>
            </w:r>
          </w:p>
        </w:tc>
      </w:tr>
      <w:tr w:rsidR="00000000" w:rsidTr="006455CD">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Required knowledge</w:t>
            </w:r>
          </w:p>
        </w:tc>
      </w:tr>
      <w:tr w:rsidR="00000000" w:rsidRPr="007363E5" w:rsidTr="006455CD">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ListBullet"/>
            </w:pPr>
            <w:r w:rsidRPr="007363E5">
              <w:t xml:space="preserve">OHS </w:t>
            </w:r>
            <w:r w:rsidRPr="007363E5">
              <w:t>requirements for working in an emergency disease or plant pest control situation, including safe use of equipment and material</w:t>
            </w:r>
          </w:p>
          <w:p w:rsidR="00000000" w:rsidRPr="007363E5" w:rsidRDefault="006455CD" w:rsidP="007363E5">
            <w:pPr>
              <w:pStyle w:val="ListBullet"/>
            </w:pPr>
            <w:r w:rsidRPr="007363E5">
              <w:t>PPE requirements</w:t>
            </w:r>
          </w:p>
          <w:p w:rsidR="00000000" w:rsidRPr="007363E5" w:rsidRDefault="006455CD" w:rsidP="007363E5">
            <w:pPr>
              <w:pStyle w:val="ListBullet"/>
            </w:pPr>
            <w:r w:rsidRPr="007363E5">
              <w:t>record-keeping requirements</w:t>
            </w:r>
          </w:p>
          <w:p w:rsidR="00000000" w:rsidRPr="007363E5" w:rsidRDefault="006455CD" w:rsidP="007363E5">
            <w:pPr>
              <w:pStyle w:val="ListBullet"/>
            </w:pPr>
            <w:r w:rsidRPr="007363E5">
              <w:t>relevant provisions of the control strategy for particular emergency disease or plan</w:t>
            </w:r>
            <w:r w:rsidRPr="007363E5">
              <w:t>t pest being controlled</w:t>
            </w:r>
          </w:p>
          <w:p w:rsidR="00000000" w:rsidRPr="007363E5" w:rsidRDefault="006455CD" w:rsidP="007363E5">
            <w:pPr>
              <w:pStyle w:val="ListBullet"/>
            </w:pPr>
            <w:r w:rsidRPr="007363E5">
              <w:t>reporting requirements.</w:t>
            </w:r>
          </w:p>
        </w:tc>
      </w:tr>
    </w:tbl>
    <w:p w:rsidR="006455CD" w:rsidRDefault="006455CD" w:rsidP="007363E5">
      <w:pPr>
        <w:pStyle w:val="BodyText"/>
      </w:pPr>
    </w:p>
    <w:p w:rsidR="006455CD" w:rsidRDefault="006455CD" w:rsidP="007363E5">
      <w:pPr>
        <w:pStyle w:val="BodyText"/>
      </w:pPr>
    </w:p>
    <w:p w:rsidR="00000000" w:rsidRPr="007363E5" w:rsidRDefault="006455CD" w:rsidP="007363E5">
      <w:pPr>
        <w:pStyle w:val="AllowPageBreak"/>
      </w:pPr>
    </w:p>
    <w:p w:rsidR="00000000" w:rsidRPr="007363E5" w:rsidRDefault="006455CD" w:rsidP="007363E5">
      <w:pPr>
        <w:pStyle w:val="Heading1"/>
      </w:pPr>
      <w:bookmarkStart w:id="10" w:name="O_240401"/>
      <w:bookmarkEnd w:id="10"/>
      <w:r w:rsidRPr="007363E5">
        <w:lastRenderedPageBreak/>
        <w:t>Evidence Guide</w:t>
      </w:r>
    </w:p>
    <w:tbl>
      <w:tblPr>
        <w:tblW w:w="9570" w:type="dxa"/>
        <w:tblLayout w:type="fixed"/>
        <w:tblCellMar>
          <w:left w:w="62" w:type="dxa"/>
          <w:right w:w="62" w:type="dxa"/>
        </w:tblCellMar>
        <w:tblLook w:val="0000" w:firstRow="0" w:lastRow="0" w:firstColumn="0" w:lastColumn="0" w:noHBand="0" w:noVBand="0"/>
      </w:tblPr>
      <w:tblGrid>
        <w:gridCol w:w="3908"/>
        <w:gridCol w:w="5662"/>
      </w:tblGrid>
      <w:tr w:rsidR="007363E5" w:rsidTr="006455CD">
        <w:trPr>
          <w:tblHeader/>
        </w:trPr>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EVIDENCE GUIDE</w:t>
            </w:r>
          </w:p>
        </w:tc>
      </w:tr>
      <w:tr w:rsidR="007363E5" w:rsidRPr="007363E5" w:rsidTr="006455CD">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t>The evidence guide provides advice on assessment and must be read in conjunction with the performance criteria, required skills and knowledge, range statement and the Assessment Guidelines for the Training Package.</w:t>
            </w:r>
          </w:p>
        </w:tc>
      </w:tr>
      <w:tr w:rsidR="00000000" w:rsidRPr="007363E5" w:rsidTr="006455CD">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Overview of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t>This unit of com</w:t>
            </w:r>
            <w:r w:rsidRPr="007363E5">
              <w:t>petency could be assessed on its own or in combination with other units of competency relevant to the job function.</w:t>
            </w:r>
          </w:p>
        </w:tc>
      </w:tr>
      <w:tr w:rsidR="00000000" w:rsidRPr="007363E5" w:rsidTr="006455CD">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Critical aspects for assessment and evidence required to demonstrate competency in this unit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BodyText"/>
            </w:pPr>
            <w:r w:rsidRPr="007363E5">
              <w:t>The critical requirements for this unit of com</w:t>
            </w:r>
            <w:r w:rsidRPr="007363E5">
              <w:t xml:space="preserve">petency as a whole are listed below.  Assessment must confirm one's ability to: </w:t>
            </w:r>
          </w:p>
          <w:p w:rsidR="00000000" w:rsidRPr="007363E5" w:rsidRDefault="006455CD" w:rsidP="007363E5">
            <w:pPr>
              <w:pStyle w:val="ListBullet"/>
            </w:pPr>
            <w:r w:rsidRPr="007363E5">
              <w:t>follow instructions</w:t>
            </w:r>
          </w:p>
          <w:p w:rsidR="00000000" w:rsidRPr="007363E5" w:rsidRDefault="006455CD" w:rsidP="007363E5">
            <w:pPr>
              <w:pStyle w:val="ListBullet"/>
            </w:pPr>
            <w:r w:rsidRPr="007363E5">
              <w:t>comply with OHS requirements</w:t>
            </w:r>
          </w:p>
          <w:p w:rsidR="00000000" w:rsidRPr="007363E5" w:rsidRDefault="006455CD" w:rsidP="007363E5">
            <w:pPr>
              <w:pStyle w:val="ListBullet"/>
            </w:pPr>
            <w:r w:rsidRPr="007363E5">
              <w:t>monitor own performance</w:t>
            </w:r>
          </w:p>
          <w:p w:rsidR="00000000" w:rsidRDefault="006455CD" w:rsidP="007363E5">
            <w:pPr>
              <w:pStyle w:val="ListBullet"/>
              <w:rPr>
                <w:lang w:val="en-NZ"/>
              </w:rPr>
            </w:pPr>
            <w:r w:rsidRPr="007363E5">
              <w:t>observe and report variations from work instructions or standards and protocols.</w:t>
            </w:r>
          </w:p>
        </w:tc>
      </w:tr>
      <w:tr w:rsidR="00000000" w:rsidRPr="007363E5" w:rsidTr="006455CD">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Context of and specific resources for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BodyText"/>
            </w:pPr>
            <w:r w:rsidRPr="007363E5">
              <w:t>Assessment for this unit of competency is to be largely practical in nature and will most appropriately be assessed in an emergency disease or plant pest response simulation or in responses to emergency dise</w:t>
            </w:r>
            <w:r w:rsidRPr="007363E5">
              <w:t>ase outbreak or plant pest incursion.</w:t>
            </w:r>
          </w:p>
          <w:p w:rsidR="00000000" w:rsidRPr="007363E5" w:rsidRDefault="006455CD" w:rsidP="007363E5">
            <w:pPr>
              <w:pStyle w:val="BodyText"/>
            </w:pPr>
            <w:r w:rsidRPr="007363E5">
              <w:t>The candidate must also have access to the following resources:</w:t>
            </w:r>
          </w:p>
          <w:p w:rsidR="00000000" w:rsidRPr="007363E5" w:rsidRDefault="006455CD" w:rsidP="007363E5">
            <w:pPr>
              <w:pStyle w:val="ListBullet"/>
            </w:pPr>
            <w:r w:rsidRPr="007363E5">
              <w:t>actual or simulated IP</w:t>
            </w:r>
          </w:p>
          <w:p w:rsidR="00000000" w:rsidRDefault="006455CD" w:rsidP="007363E5">
            <w:pPr>
              <w:pStyle w:val="ListBullet"/>
              <w:rPr>
                <w:lang w:val="en-NZ"/>
              </w:rPr>
            </w:pPr>
            <w:r w:rsidRPr="007363E5">
              <w:t>PPE.</w:t>
            </w:r>
          </w:p>
        </w:tc>
      </w:tr>
      <w:tr w:rsidR="00000000" w:rsidRPr="007363E5" w:rsidTr="006455CD">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Method of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t>For valid assessment, one must have opportunities to participate in exercises, case studies and other re</w:t>
            </w:r>
            <w:r w:rsidRPr="007363E5">
              <w:t>al and simulated practical and knowledge assessments that demonstrate the skills and knowledge required to carry out emergency disease or plant pest control procedures at an IP.</w:t>
            </w:r>
          </w:p>
        </w:tc>
      </w:tr>
      <w:tr w:rsidR="00000000" w:rsidRPr="007363E5" w:rsidTr="006455CD">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lastRenderedPageBreak/>
              <w:t>Guidance information for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BodyText"/>
            </w:pPr>
            <w:r w:rsidRPr="007363E5">
              <w:t>To ensure consistency in one's performanc</w:t>
            </w:r>
            <w:r w:rsidRPr="007363E5">
              <w:t>e, competency should be demonstrated on more than one occasion over a period of time in order to cover a variety of circumstances, cases and responsibilities, and where possible, over a number of assessment activities.</w:t>
            </w:r>
          </w:p>
          <w:p w:rsidR="00000000" w:rsidRPr="007363E5" w:rsidRDefault="006455CD" w:rsidP="007363E5">
            <w:pPr>
              <w:pStyle w:val="BodyText"/>
            </w:pPr>
            <w:r w:rsidRPr="007363E5">
              <w:t xml:space="preserve">The skills and knowledge required to </w:t>
            </w:r>
            <w:r w:rsidRPr="007363E5">
              <w:t>carry out emergency disease or plant pest control procedures at an IP must be transferable to a range of work environments and contexts, including the ability to deal with unplanned events.</w:t>
            </w:r>
          </w:p>
        </w:tc>
      </w:tr>
    </w:tbl>
    <w:p w:rsidR="006455CD" w:rsidRDefault="006455CD" w:rsidP="007363E5">
      <w:pPr>
        <w:pStyle w:val="BodyText"/>
      </w:pPr>
    </w:p>
    <w:p w:rsidR="006455CD" w:rsidRDefault="006455CD" w:rsidP="007363E5">
      <w:pPr>
        <w:pStyle w:val="BodyText"/>
      </w:pPr>
    </w:p>
    <w:p w:rsidR="00000000" w:rsidRPr="007363E5" w:rsidRDefault="006455CD" w:rsidP="007363E5">
      <w:pPr>
        <w:pStyle w:val="Heading1"/>
      </w:pPr>
      <w:bookmarkStart w:id="11" w:name="O_248384"/>
      <w:bookmarkEnd w:id="11"/>
      <w:r w:rsidRPr="007363E5">
        <w:t>Range Statement</w:t>
      </w:r>
    </w:p>
    <w:tbl>
      <w:tblPr>
        <w:tblW w:w="0" w:type="auto"/>
        <w:tblLayout w:type="fixed"/>
        <w:tblCellMar>
          <w:left w:w="62" w:type="dxa"/>
          <w:right w:w="62" w:type="dxa"/>
        </w:tblCellMar>
        <w:tblLook w:val="0000" w:firstRow="0" w:lastRow="0" w:firstColumn="0" w:lastColumn="0" w:noHBand="0" w:noVBand="0"/>
      </w:tblPr>
      <w:tblGrid>
        <w:gridCol w:w="3419"/>
        <w:gridCol w:w="5103"/>
      </w:tblGrid>
      <w:tr w:rsidR="007363E5" w:rsidTr="006455CD">
        <w:trPr>
          <w:tblHeader/>
        </w:trPr>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RANGE STATEMENT</w:t>
            </w:r>
          </w:p>
        </w:tc>
      </w:tr>
      <w:tr w:rsidR="007363E5" w:rsidTr="006455CD">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t>The range statement relates to the unit of competency as a whole.</w:t>
            </w:r>
          </w:p>
        </w:tc>
      </w:tr>
      <w:tr w:rsidR="00000000" w:rsidTr="006455CD">
        <w:tc>
          <w:tcPr>
            <w:tcW w:w="341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t>Emergency diseases or plant pests may include:</w:t>
            </w:r>
          </w:p>
        </w:tc>
        <w:tc>
          <w:tcPr>
            <w:tcW w:w="510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ListBullet"/>
            </w:pPr>
            <w:r w:rsidRPr="007363E5">
              <w:t>diseases that may affect animals, fish and other marine animals including:</w:t>
            </w:r>
          </w:p>
          <w:p w:rsidR="00000000" w:rsidRPr="007363E5" w:rsidRDefault="006455CD" w:rsidP="007363E5">
            <w:pPr>
              <w:pStyle w:val="ListBullet2"/>
            </w:pPr>
            <w:r w:rsidRPr="007363E5">
              <w:t>diseases that are exotic to Australia</w:t>
            </w:r>
          </w:p>
          <w:p w:rsidR="00000000" w:rsidRPr="007363E5" w:rsidRDefault="006455CD" w:rsidP="007363E5">
            <w:pPr>
              <w:pStyle w:val="ListBullet2"/>
            </w:pPr>
            <w:r w:rsidRPr="007363E5">
              <w:t>serious infectious diseases of or uncertain cause</w:t>
            </w:r>
          </w:p>
          <w:p w:rsidR="00000000" w:rsidRPr="007363E5" w:rsidRDefault="006455CD" w:rsidP="007363E5">
            <w:pPr>
              <w:pStyle w:val="ListBullet2"/>
            </w:pPr>
            <w:r w:rsidRPr="007363E5">
              <w:t>severe outbreaks of known endemic diseases that are considered to be of national significance with serious social or trade implications</w:t>
            </w:r>
          </w:p>
          <w:p w:rsidR="00000000" w:rsidRPr="007363E5" w:rsidRDefault="006455CD" w:rsidP="007363E5">
            <w:pPr>
              <w:pStyle w:val="ListBullet2"/>
            </w:pPr>
            <w:r w:rsidRPr="007363E5">
              <w:t>variants of endemic diseases</w:t>
            </w:r>
          </w:p>
          <w:p w:rsidR="00000000" w:rsidRDefault="006455CD" w:rsidP="007363E5">
            <w:pPr>
              <w:pStyle w:val="ListBullet"/>
              <w:rPr>
                <w:lang w:val="en-NZ"/>
              </w:rPr>
            </w:pPr>
            <w:r w:rsidRPr="007363E5">
              <w:t>species, biotypes or strains of invertebr</w:t>
            </w:r>
            <w:r w:rsidRPr="007363E5">
              <w:t>ate pests or pathogens which are injurious to plants or plant health.</w:t>
            </w:r>
          </w:p>
        </w:tc>
      </w:tr>
      <w:tr w:rsidR="00000000" w:rsidTr="006455CD">
        <w:tc>
          <w:tcPr>
            <w:tcW w:w="341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t>Information covered in work instructions may involve:</w:t>
            </w:r>
          </w:p>
        </w:tc>
        <w:tc>
          <w:tcPr>
            <w:tcW w:w="510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ListBullet"/>
            </w:pPr>
            <w:r w:rsidRPr="007363E5">
              <w:t>stipulations relating to standards, protocols and specific IP site requirements, and may cover:</w:t>
            </w:r>
          </w:p>
          <w:p w:rsidR="00000000" w:rsidRPr="007363E5" w:rsidRDefault="006455CD" w:rsidP="007363E5">
            <w:pPr>
              <w:pStyle w:val="ListBullet2"/>
            </w:pPr>
            <w:r w:rsidRPr="007363E5">
              <w:t>administration</w:t>
            </w:r>
          </w:p>
          <w:p w:rsidR="00000000" w:rsidRPr="007363E5" w:rsidRDefault="006455CD" w:rsidP="007363E5">
            <w:pPr>
              <w:pStyle w:val="ListBullet2"/>
            </w:pPr>
            <w:r w:rsidRPr="007363E5">
              <w:t>collection of biolo</w:t>
            </w:r>
            <w:r w:rsidRPr="007363E5">
              <w:t>gical samples</w:t>
            </w:r>
          </w:p>
          <w:p w:rsidR="00000000" w:rsidRPr="007363E5" w:rsidRDefault="006455CD" w:rsidP="007363E5">
            <w:pPr>
              <w:pStyle w:val="ListBullet2"/>
            </w:pPr>
            <w:r w:rsidRPr="007363E5">
              <w:t>decontamination</w:t>
            </w:r>
          </w:p>
          <w:p w:rsidR="00000000" w:rsidRPr="007363E5" w:rsidRDefault="006455CD" w:rsidP="007363E5">
            <w:pPr>
              <w:pStyle w:val="ListBullet2"/>
            </w:pPr>
            <w:r w:rsidRPr="007363E5">
              <w:t>destruction of livestock or crop</w:t>
            </w:r>
          </w:p>
          <w:p w:rsidR="00000000" w:rsidRPr="007363E5" w:rsidRDefault="006455CD" w:rsidP="007363E5">
            <w:pPr>
              <w:pStyle w:val="ListBullet2"/>
            </w:pPr>
            <w:r w:rsidRPr="007363E5">
              <w:t>disposal of carcasses and infectious material</w:t>
            </w:r>
          </w:p>
          <w:p w:rsidR="00000000" w:rsidRPr="007363E5" w:rsidRDefault="006455CD" w:rsidP="007363E5">
            <w:pPr>
              <w:pStyle w:val="ListBullet2"/>
            </w:pPr>
            <w:r w:rsidRPr="007363E5">
              <w:t>gate control</w:t>
            </w:r>
          </w:p>
          <w:p w:rsidR="00000000" w:rsidRPr="007363E5" w:rsidRDefault="006455CD" w:rsidP="007363E5">
            <w:pPr>
              <w:pStyle w:val="ListBullet2"/>
            </w:pPr>
            <w:r w:rsidRPr="007363E5">
              <w:t>inventory and valuation</w:t>
            </w:r>
          </w:p>
          <w:p w:rsidR="00000000" w:rsidRPr="007363E5" w:rsidRDefault="006455CD" w:rsidP="007363E5">
            <w:pPr>
              <w:pStyle w:val="ListBullet2"/>
            </w:pPr>
            <w:r w:rsidRPr="007363E5">
              <w:t>mapping of location of affected plants or crops</w:t>
            </w:r>
          </w:p>
          <w:p w:rsidR="00000000" w:rsidRPr="007363E5" w:rsidRDefault="006455CD" w:rsidP="007363E5">
            <w:pPr>
              <w:pStyle w:val="ListBullet2"/>
            </w:pPr>
            <w:r w:rsidRPr="007363E5">
              <w:t>pest control</w:t>
            </w:r>
          </w:p>
          <w:p w:rsidR="00000000" w:rsidRPr="007363E5" w:rsidRDefault="006455CD" w:rsidP="007363E5">
            <w:pPr>
              <w:pStyle w:val="ListBullet2"/>
            </w:pPr>
            <w:r w:rsidRPr="007363E5">
              <w:t>team leader duties</w:t>
            </w:r>
          </w:p>
          <w:p w:rsidR="00000000" w:rsidRDefault="006455CD" w:rsidP="007363E5">
            <w:pPr>
              <w:pStyle w:val="ListBullet2"/>
              <w:rPr>
                <w:lang w:val="en-NZ"/>
              </w:rPr>
            </w:pPr>
            <w:r w:rsidRPr="007363E5">
              <w:t>wild animal control.</w:t>
            </w:r>
          </w:p>
        </w:tc>
      </w:tr>
      <w:tr w:rsidR="00000000" w:rsidTr="006455CD">
        <w:tc>
          <w:tcPr>
            <w:tcW w:w="341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lastRenderedPageBreak/>
              <w:t>Control procedures may include:</w:t>
            </w:r>
          </w:p>
        </w:tc>
        <w:tc>
          <w:tcPr>
            <w:tcW w:w="510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ListBullet"/>
            </w:pPr>
            <w:r w:rsidRPr="007363E5">
              <w:t>containment of livestock or crop and other materials</w:t>
            </w:r>
          </w:p>
          <w:p w:rsidR="00000000" w:rsidRPr="007363E5" w:rsidRDefault="006455CD" w:rsidP="007363E5">
            <w:pPr>
              <w:pStyle w:val="ListBullet"/>
            </w:pPr>
            <w:r w:rsidRPr="007363E5">
              <w:t>decontamination and disinfection of premises, equipment and staff leaving premises</w:t>
            </w:r>
          </w:p>
          <w:p w:rsidR="00000000" w:rsidRPr="007363E5" w:rsidRDefault="006455CD" w:rsidP="007363E5">
            <w:pPr>
              <w:pStyle w:val="ListBullet"/>
            </w:pPr>
            <w:r w:rsidRPr="007363E5">
              <w:t>destruction and slaughter</w:t>
            </w:r>
          </w:p>
          <w:p w:rsidR="00000000" w:rsidRPr="007363E5" w:rsidRDefault="006455CD" w:rsidP="007363E5">
            <w:pPr>
              <w:pStyle w:val="ListBullet"/>
            </w:pPr>
            <w:r w:rsidRPr="007363E5">
              <w:t>disposal of livestock or crop and other materials</w:t>
            </w:r>
          </w:p>
          <w:p w:rsidR="00000000" w:rsidRPr="007363E5" w:rsidRDefault="006455CD" w:rsidP="007363E5">
            <w:pPr>
              <w:pStyle w:val="ListBullet"/>
            </w:pPr>
            <w:r w:rsidRPr="007363E5">
              <w:t>gate control</w:t>
            </w:r>
          </w:p>
          <w:p w:rsidR="00000000" w:rsidRPr="007363E5" w:rsidRDefault="006455CD" w:rsidP="007363E5">
            <w:pPr>
              <w:pStyle w:val="ListBullet"/>
            </w:pPr>
            <w:r w:rsidRPr="007363E5">
              <w:t>pest control</w:t>
            </w:r>
          </w:p>
          <w:p w:rsidR="00000000" w:rsidRPr="007363E5" w:rsidRDefault="006455CD" w:rsidP="007363E5">
            <w:pPr>
              <w:pStyle w:val="ListBullet"/>
            </w:pPr>
            <w:r w:rsidRPr="007363E5">
              <w:t>sample collection</w:t>
            </w:r>
          </w:p>
          <w:p w:rsidR="00000000" w:rsidRPr="007363E5" w:rsidRDefault="006455CD" w:rsidP="007363E5">
            <w:pPr>
              <w:pStyle w:val="ListBullet"/>
            </w:pPr>
            <w:r w:rsidRPr="007363E5">
              <w:t>use of chemicals</w:t>
            </w:r>
          </w:p>
          <w:p w:rsidR="00000000" w:rsidRPr="007363E5" w:rsidRDefault="006455CD" w:rsidP="007363E5">
            <w:pPr>
              <w:pStyle w:val="ListBullet"/>
            </w:pPr>
            <w:r w:rsidRPr="007363E5">
              <w:t>vaccination and treatment</w:t>
            </w:r>
          </w:p>
          <w:p w:rsidR="00000000" w:rsidRDefault="006455CD" w:rsidP="007363E5">
            <w:pPr>
              <w:pStyle w:val="ListBullet"/>
              <w:rPr>
                <w:lang w:val="en-NZ"/>
              </w:rPr>
            </w:pPr>
            <w:r w:rsidRPr="007363E5">
              <w:t>wild animal control.</w:t>
            </w:r>
          </w:p>
        </w:tc>
      </w:tr>
      <w:tr w:rsidR="00000000" w:rsidTr="006455CD">
        <w:tc>
          <w:tcPr>
            <w:tcW w:w="341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t>OHS requirements may include:</w:t>
            </w:r>
          </w:p>
        </w:tc>
        <w:tc>
          <w:tcPr>
            <w:tcW w:w="510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ListBullet"/>
            </w:pPr>
            <w:r w:rsidRPr="007363E5">
              <w:t>administration of treatments and vaccinations</w:t>
            </w:r>
          </w:p>
          <w:p w:rsidR="00000000" w:rsidRPr="007363E5" w:rsidRDefault="006455CD" w:rsidP="007363E5">
            <w:pPr>
              <w:pStyle w:val="ListBullet"/>
            </w:pPr>
            <w:r w:rsidRPr="007363E5">
              <w:t>animal handling and use of approved restraints where required</w:t>
            </w:r>
          </w:p>
          <w:p w:rsidR="00000000" w:rsidRPr="007363E5" w:rsidRDefault="006455CD" w:rsidP="007363E5">
            <w:pPr>
              <w:pStyle w:val="ListBullet"/>
            </w:pPr>
            <w:r w:rsidRPr="007363E5">
              <w:t>correct techniques fo</w:t>
            </w:r>
            <w:r w:rsidRPr="007363E5">
              <w:t>r manual handling</w:t>
            </w:r>
          </w:p>
          <w:p w:rsidR="00000000" w:rsidRPr="007363E5" w:rsidRDefault="006455CD" w:rsidP="007363E5">
            <w:pPr>
              <w:pStyle w:val="ListBullet"/>
            </w:pPr>
            <w:r w:rsidRPr="007363E5">
              <w:t>policies relating to livestock or crop destruction and disposal</w:t>
            </w:r>
          </w:p>
          <w:p w:rsidR="00000000" w:rsidRPr="007363E5" w:rsidRDefault="006455CD" w:rsidP="007363E5">
            <w:pPr>
              <w:pStyle w:val="ListBullet"/>
            </w:pPr>
            <w:r w:rsidRPr="007363E5">
              <w:t>procedures for dealing with risks associated with working in areas where there may be an accumulation of airborne dusts or gases, such as ammonia, methane and carbon dioxide</w:t>
            </w:r>
          </w:p>
          <w:p w:rsidR="00000000" w:rsidRPr="007363E5" w:rsidRDefault="006455CD" w:rsidP="007363E5">
            <w:pPr>
              <w:pStyle w:val="ListBullet"/>
            </w:pPr>
            <w:r w:rsidRPr="007363E5">
              <w:t>procedures for dealing with risks that may arise when working in buildings or yards that have been damaged in the course of implementation of control procedures</w:t>
            </w:r>
          </w:p>
          <w:p w:rsidR="00000000" w:rsidRPr="007363E5" w:rsidRDefault="006455CD" w:rsidP="007363E5">
            <w:pPr>
              <w:pStyle w:val="ListBullet"/>
            </w:pPr>
            <w:r w:rsidRPr="007363E5">
              <w:t xml:space="preserve">processes for avoiding needle stick injuries and safe use of biohazard containers for disposal </w:t>
            </w:r>
            <w:r w:rsidRPr="007363E5">
              <w:t>of sharps</w:t>
            </w:r>
          </w:p>
          <w:p w:rsidR="00000000" w:rsidRPr="007363E5" w:rsidRDefault="006455CD" w:rsidP="007363E5">
            <w:pPr>
              <w:pStyle w:val="ListBullet"/>
            </w:pPr>
            <w:r w:rsidRPr="007363E5">
              <w:t>safe operation of machinery and equipment, including consideration of layout, buildings, terrain, location and prevailing weather conditions</w:t>
            </w:r>
          </w:p>
          <w:p w:rsidR="00000000" w:rsidRPr="007363E5" w:rsidRDefault="006455CD" w:rsidP="007363E5">
            <w:pPr>
              <w:pStyle w:val="ListBullet"/>
            </w:pPr>
            <w:r w:rsidRPr="007363E5">
              <w:t>safe use and handling of chemicals</w:t>
            </w:r>
          </w:p>
          <w:p w:rsidR="00000000" w:rsidRPr="007363E5" w:rsidRDefault="006455CD" w:rsidP="007363E5">
            <w:pPr>
              <w:pStyle w:val="ListBullet"/>
            </w:pPr>
            <w:r w:rsidRPr="007363E5">
              <w:t>use of firearms for livestock destruction</w:t>
            </w:r>
          </w:p>
          <w:p w:rsidR="00000000" w:rsidRDefault="006455CD" w:rsidP="007363E5">
            <w:pPr>
              <w:pStyle w:val="ListBullet"/>
              <w:rPr>
                <w:lang w:val="en-NZ"/>
              </w:rPr>
            </w:pPr>
            <w:r w:rsidRPr="007363E5">
              <w:t>use of PPE and clothing.</w:t>
            </w:r>
          </w:p>
        </w:tc>
      </w:tr>
      <w:tr w:rsidR="00000000" w:rsidRPr="007363E5" w:rsidTr="006455CD">
        <w:tc>
          <w:tcPr>
            <w:tcW w:w="341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lastRenderedPageBreak/>
              <w:t>Relevant standards and protocols may include:</w:t>
            </w:r>
          </w:p>
        </w:tc>
        <w:tc>
          <w:tcPr>
            <w:tcW w:w="510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ListBullet"/>
            </w:pPr>
            <w:r w:rsidRPr="007363E5">
              <w:t>approved standard operating procedures</w:t>
            </w:r>
          </w:p>
          <w:p w:rsidR="00000000" w:rsidRPr="007363E5" w:rsidRDefault="006455CD" w:rsidP="007363E5">
            <w:pPr>
              <w:pStyle w:val="ListBullet"/>
            </w:pPr>
            <w:r w:rsidRPr="007363E5">
              <w:t>Australian Veterinary Emergency Plan (AUSVETPLAN) or Australian Emergency Plant Pest Response Plan (PLANTPLAN) or similar protocols</w:t>
            </w:r>
          </w:p>
          <w:p w:rsidR="00000000" w:rsidRPr="007363E5" w:rsidRDefault="006455CD" w:rsidP="007363E5">
            <w:pPr>
              <w:pStyle w:val="ListBullet"/>
            </w:pPr>
            <w:r w:rsidRPr="007363E5">
              <w:t>damage minimisation policies</w:t>
            </w:r>
          </w:p>
          <w:p w:rsidR="00000000" w:rsidRPr="007363E5" w:rsidRDefault="006455CD" w:rsidP="007363E5">
            <w:pPr>
              <w:pStyle w:val="ListBullet"/>
            </w:pPr>
            <w:r w:rsidRPr="007363E5">
              <w:t>environmen</w:t>
            </w:r>
            <w:r w:rsidRPr="007363E5">
              <w:t>tal policies</w:t>
            </w:r>
          </w:p>
          <w:p w:rsidR="00000000" w:rsidRPr="007363E5" w:rsidRDefault="006455CD" w:rsidP="007363E5">
            <w:pPr>
              <w:pStyle w:val="ListBullet"/>
            </w:pPr>
            <w:r w:rsidRPr="007363E5">
              <w:t>OHS legislation</w:t>
            </w:r>
          </w:p>
          <w:p w:rsidR="00000000" w:rsidRPr="007363E5" w:rsidRDefault="006455CD" w:rsidP="007363E5">
            <w:pPr>
              <w:pStyle w:val="ListBullet"/>
            </w:pPr>
            <w:r w:rsidRPr="007363E5">
              <w:t>relevant commonwealth, state and territory legislation.</w:t>
            </w:r>
          </w:p>
        </w:tc>
      </w:tr>
    </w:tbl>
    <w:p w:rsidR="006455CD" w:rsidRDefault="006455CD" w:rsidP="007363E5">
      <w:pPr>
        <w:pStyle w:val="BodyText"/>
      </w:pPr>
    </w:p>
    <w:p w:rsidR="006455CD" w:rsidRDefault="006455CD" w:rsidP="007363E5">
      <w:pPr>
        <w:pStyle w:val="BodyText"/>
      </w:pPr>
    </w:p>
    <w:p w:rsidR="00000000" w:rsidRPr="007363E5" w:rsidRDefault="006455CD" w:rsidP="007363E5">
      <w:pPr>
        <w:pStyle w:val="Heading1"/>
      </w:pPr>
      <w:bookmarkStart w:id="12" w:name="O_187077"/>
      <w:bookmarkEnd w:id="12"/>
      <w:r w:rsidRPr="007363E5">
        <w:t>Unit Sector(s)</w:t>
      </w:r>
    </w:p>
    <w:tbl>
      <w:tblPr>
        <w:tblW w:w="0" w:type="auto"/>
        <w:tblLayout w:type="fixed"/>
        <w:tblCellMar>
          <w:left w:w="62" w:type="dxa"/>
          <w:right w:w="62" w:type="dxa"/>
        </w:tblCellMar>
        <w:tblLook w:val="0000" w:firstRow="0" w:lastRow="0" w:firstColumn="0" w:lastColumn="0" w:noHBand="0" w:noVBand="0"/>
      </w:tblPr>
      <w:tblGrid>
        <w:gridCol w:w="2608"/>
        <w:gridCol w:w="5914"/>
      </w:tblGrid>
      <w:tr w:rsidR="00000000" w:rsidRPr="007363E5" w:rsidTr="006455CD">
        <w:trPr>
          <w:tblHeader/>
        </w:trPr>
        <w:tc>
          <w:tcPr>
            <w:tcW w:w="26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Unit sector</w:t>
            </w:r>
          </w:p>
        </w:tc>
        <w:tc>
          <w:tcPr>
            <w:tcW w:w="591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BodyText"/>
            </w:pPr>
            <w:r w:rsidRPr="007363E5">
              <w:t>Biosecurity</w:t>
            </w:r>
          </w:p>
        </w:tc>
      </w:tr>
    </w:tbl>
    <w:p w:rsidR="006455CD" w:rsidRDefault="006455CD" w:rsidP="007363E5">
      <w:pPr>
        <w:pStyle w:val="BodyText"/>
      </w:pPr>
    </w:p>
    <w:p w:rsidR="006455CD" w:rsidRDefault="006455CD" w:rsidP="007363E5">
      <w:pPr>
        <w:pStyle w:val="BodyText"/>
      </w:pPr>
    </w:p>
    <w:p w:rsidR="00000000" w:rsidRPr="007363E5" w:rsidRDefault="006455CD" w:rsidP="007363E5">
      <w:pPr>
        <w:pStyle w:val="Heading1"/>
      </w:pPr>
      <w:bookmarkStart w:id="13" w:name="O_187074"/>
      <w:bookmarkEnd w:id="13"/>
      <w:r w:rsidRPr="007363E5">
        <w:t>Co-requisite units</w:t>
      </w:r>
    </w:p>
    <w:tbl>
      <w:tblPr>
        <w:tblW w:w="0" w:type="auto"/>
        <w:tblLayout w:type="fixed"/>
        <w:tblCellMar>
          <w:left w:w="62" w:type="dxa"/>
          <w:right w:w="62" w:type="dxa"/>
        </w:tblCellMar>
        <w:tblLook w:val="0000" w:firstRow="0" w:lastRow="0" w:firstColumn="0" w:lastColumn="0" w:noHBand="0" w:noVBand="0"/>
      </w:tblPr>
      <w:tblGrid>
        <w:gridCol w:w="2641"/>
        <w:gridCol w:w="1322"/>
        <w:gridCol w:w="4559"/>
      </w:tblGrid>
      <w:tr w:rsidR="007363E5" w:rsidTr="006455CD">
        <w:trPr>
          <w:tblHeader/>
        </w:trPr>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Co-requisite units</w:t>
            </w:r>
          </w:p>
        </w:tc>
        <w:tc>
          <w:tcPr>
            <w:tcW w:w="5881"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p>
        </w:tc>
      </w:tr>
      <w:tr w:rsidR="00000000" w:rsidTr="006455CD">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p>
        </w:tc>
      </w:tr>
      <w:tr w:rsidR="00000000" w:rsidRPr="007363E5" w:rsidTr="006455CD">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BodyText"/>
            </w:pPr>
          </w:p>
        </w:tc>
      </w:tr>
    </w:tbl>
    <w:p w:rsidR="006455CD" w:rsidRDefault="006455CD" w:rsidP="007363E5">
      <w:pPr>
        <w:pStyle w:val="BodyText"/>
      </w:pPr>
    </w:p>
    <w:p w:rsidR="006455CD" w:rsidRDefault="006455CD" w:rsidP="007363E5">
      <w:pPr>
        <w:pStyle w:val="BodyText"/>
      </w:pPr>
    </w:p>
    <w:p w:rsidR="00000000" w:rsidRPr="007363E5" w:rsidRDefault="006455CD" w:rsidP="007363E5">
      <w:pPr>
        <w:pStyle w:val="Heading1"/>
      </w:pPr>
      <w:bookmarkStart w:id="14" w:name="O_187076"/>
      <w:bookmarkEnd w:id="14"/>
      <w:r w:rsidRPr="007363E5">
        <w:t>Competency field</w:t>
      </w:r>
    </w:p>
    <w:tbl>
      <w:tblPr>
        <w:tblW w:w="0" w:type="auto"/>
        <w:tblLayout w:type="fixed"/>
        <w:tblCellMar>
          <w:left w:w="62" w:type="dxa"/>
          <w:right w:w="62" w:type="dxa"/>
        </w:tblCellMar>
        <w:tblLook w:val="0000" w:firstRow="0" w:lastRow="0" w:firstColumn="0" w:lastColumn="0" w:noHBand="0" w:noVBand="0"/>
      </w:tblPr>
      <w:tblGrid>
        <w:gridCol w:w="2784"/>
        <w:gridCol w:w="5738"/>
      </w:tblGrid>
      <w:tr w:rsidR="00000000" w:rsidRPr="007363E5" w:rsidTr="006455CD">
        <w:trPr>
          <w:tblHeader/>
        </w:trPr>
        <w:tc>
          <w:tcPr>
            <w:tcW w:w="2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6455CD" w:rsidP="007363E5">
            <w:pPr>
              <w:pStyle w:val="BodyText"/>
              <w:rPr>
                <w:lang w:val="en-NZ"/>
              </w:rPr>
            </w:pPr>
            <w:r w:rsidRPr="007363E5">
              <w:rPr>
                <w:rStyle w:val="SpecialBold"/>
              </w:rPr>
              <w:t>Competency field</w:t>
            </w:r>
          </w:p>
        </w:tc>
        <w:tc>
          <w:tcPr>
            <w:tcW w:w="57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7363E5" w:rsidRDefault="006455CD" w:rsidP="007363E5">
            <w:pPr>
              <w:pStyle w:val="BodyText"/>
            </w:pPr>
          </w:p>
        </w:tc>
      </w:tr>
    </w:tbl>
    <w:p w:rsidR="006455CD" w:rsidRDefault="006455CD" w:rsidP="007363E5">
      <w:pPr>
        <w:pStyle w:val="BodyText"/>
      </w:pPr>
    </w:p>
    <w:p w:rsidR="006455CD" w:rsidRDefault="006455CD" w:rsidP="007363E5">
      <w:pPr>
        <w:pStyle w:val="BodyText"/>
      </w:pPr>
    </w:p>
    <w:p w:rsidR="00000000" w:rsidRPr="007363E5" w:rsidRDefault="006455CD" w:rsidP="007363E5"/>
    <w:sectPr w:rsidR="00000000" w:rsidRPr="007363E5" w:rsidSect="007363E5">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55CD">
      <w:r>
        <w:separator/>
      </w:r>
    </w:p>
  </w:endnote>
  <w:endnote w:type="continuationSeparator" w:id="0">
    <w:p w:rsidR="00000000" w:rsidRDefault="0064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E5" w:rsidRDefault="007363E5">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6455CD" w:rsidRDefault="006455CD" w:rsidP="006455CD">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E5" w:rsidRDefault="007363E5">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CD" w:rsidRDefault="006455CD" w:rsidP="007363E5">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12</w:t>
      </w:r>
    </w:fldSimple>
  </w:p>
  <w:p w:rsidR="006455CD" w:rsidRDefault="006455CD" w:rsidP="007363E5">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AgriFood Skills Australia</w:t>
      </w:r>
    </w:fldSimple>
  </w:p>
  <w:p w:rsidR="006455CD" w:rsidRDefault="006455CD" w:rsidP="007363E5">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55CD">
      <w:r>
        <w:separator/>
      </w:r>
    </w:p>
  </w:footnote>
  <w:footnote w:type="continuationSeparator" w:id="0">
    <w:p w:rsidR="00000000" w:rsidRDefault="00645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E5" w:rsidRDefault="007363E5">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E5" w:rsidRPr="006455CD" w:rsidRDefault="006455CD" w:rsidP="006455CD">
    <w:pPr>
      <w:pStyle w:val="BodyText"/>
    </w:pPr>
    <w:r>
      <w:rPr>
        <w:noProof/>
        <w:lang w:eastAsia="en-AU"/>
      </w:rPr>
      <w:drawing>
        <wp:anchor distT="0" distB="0" distL="114300" distR="114300" simplePos="0" relativeHeight="251659264" behindDoc="1" locked="0" layoutInCell="1" allowOverlap="1" wp14:anchorId="5DE1614D" wp14:editId="2A5E9FEA">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E5" w:rsidRDefault="007363E5">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CD" w:rsidRPr="002D2AF8" w:rsidRDefault="006455CD" w:rsidP="007363E5">
    <w:pPr>
      <w:pStyle w:val="Header"/>
      <w:framePr w:wrap="around"/>
    </w:pPr>
    <w:fldSimple w:instr=" TITLE   \* MERGEFORMAT ">
      <w:r>
        <w:t>AHCBIO303A Carry out emergency disease or plant pest control procedures at infected premises</w:t>
      </w:r>
    </w:fldSimple>
    <w:r>
      <w:tab/>
      <w:t xml:space="preserve">Date this document was generated: </w:t>
    </w:r>
    <w:r>
      <w:fldChar w:fldCharType="begin"/>
    </w:r>
    <w:r>
      <w:instrText xml:space="preserve"> CREATEDATE  \@ "d MMMM yyyy"  \* MERGEFORMAT </w:instrText>
    </w:r>
    <w:r>
      <w:fldChar w:fldCharType="separate"/>
    </w:r>
    <w:r>
      <w:rPr>
        <w:noProof/>
      </w:rPr>
      <w:t>5 October 2012</w:t>
    </w:r>
    <w:r>
      <w:fldChar w:fldCharType="end"/>
    </w:r>
  </w:p>
  <w:p w:rsidR="006455CD" w:rsidRDefault="006455CD" w:rsidP="007363E5">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424A64BA"/>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599E9B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D0A26612"/>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363E5"/>
    <w:rsid w:val="006455CD"/>
    <w:rsid w:val="007363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E5"/>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7363E5"/>
    <w:pPr>
      <w:spacing w:before="360" w:after="60"/>
      <w:outlineLvl w:val="0"/>
    </w:pPr>
    <w:rPr>
      <w:sz w:val="32"/>
    </w:rPr>
  </w:style>
  <w:style w:type="paragraph" w:styleId="Heading2">
    <w:name w:val="heading 2"/>
    <w:basedOn w:val="HeadingBase"/>
    <w:next w:val="BodyText"/>
    <w:link w:val="Heading2Char"/>
    <w:qFormat/>
    <w:rsid w:val="007363E5"/>
    <w:pPr>
      <w:keepLines/>
      <w:spacing w:before="240" w:after="120"/>
      <w:outlineLvl w:val="1"/>
    </w:pPr>
    <w:rPr>
      <w:sz w:val="28"/>
      <w:szCs w:val="40"/>
    </w:rPr>
  </w:style>
  <w:style w:type="paragraph" w:styleId="Heading3">
    <w:name w:val="heading 3"/>
    <w:basedOn w:val="HeadingBase"/>
    <w:next w:val="BodyText"/>
    <w:link w:val="Heading3Char"/>
    <w:qFormat/>
    <w:rsid w:val="007363E5"/>
    <w:pPr>
      <w:spacing w:before="180" w:after="120"/>
      <w:outlineLvl w:val="2"/>
    </w:pPr>
    <w:rPr>
      <w:spacing w:val="-10"/>
      <w:kern w:val="32"/>
    </w:rPr>
  </w:style>
  <w:style w:type="paragraph" w:styleId="Heading4">
    <w:name w:val="heading 4"/>
    <w:basedOn w:val="HeadingBase"/>
    <w:next w:val="BodyText"/>
    <w:link w:val="Heading4Char"/>
    <w:qFormat/>
    <w:rsid w:val="007363E5"/>
    <w:pPr>
      <w:spacing w:before="160" w:after="120"/>
      <w:outlineLvl w:val="3"/>
    </w:pPr>
    <w:rPr>
      <w:sz w:val="22"/>
    </w:rPr>
  </w:style>
  <w:style w:type="paragraph" w:styleId="Heading5">
    <w:name w:val="heading 5"/>
    <w:basedOn w:val="HeadingBase"/>
    <w:next w:val="Normal"/>
    <w:link w:val="Heading5Char"/>
    <w:qFormat/>
    <w:rsid w:val="007363E5"/>
    <w:pPr>
      <w:spacing w:before="80"/>
      <w:outlineLvl w:val="4"/>
    </w:pPr>
    <w:rPr>
      <w:color w:val="918585"/>
      <w:sz w:val="20"/>
    </w:rPr>
  </w:style>
  <w:style w:type="paragraph" w:styleId="Heading6">
    <w:name w:val="heading 6"/>
    <w:basedOn w:val="HeadingBase"/>
    <w:next w:val="Normal"/>
    <w:link w:val="Heading6Char"/>
    <w:qFormat/>
    <w:rsid w:val="007363E5"/>
    <w:pPr>
      <w:spacing w:before="60"/>
      <w:outlineLvl w:val="5"/>
    </w:pPr>
    <w:rPr>
      <w:color w:val="918585"/>
      <w:sz w:val="20"/>
    </w:rPr>
  </w:style>
  <w:style w:type="paragraph" w:styleId="Heading7">
    <w:name w:val="heading 7"/>
    <w:basedOn w:val="Normal"/>
    <w:next w:val="Normal"/>
    <w:link w:val="Heading7Char"/>
    <w:qFormat/>
    <w:rsid w:val="007363E5"/>
    <w:pPr>
      <w:ind w:left="720"/>
      <w:outlineLvl w:val="6"/>
    </w:pPr>
    <w:rPr>
      <w:i/>
    </w:rPr>
  </w:style>
  <w:style w:type="paragraph" w:styleId="Heading8">
    <w:name w:val="heading 8"/>
    <w:basedOn w:val="Normal"/>
    <w:next w:val="Normal"/>
    <w:link w:val="Heading8Char"/>
    <w:qFormat/>
    <w:rsid w:val="007363E5"/>
    <w:pPr>
      <w:ind w:left="720"/>
      <w:outlineLvl w:val="7"/>
    </w:pPr>
    <w:rPr>
      <w:i/>
    </w:rPr>
  </w:style>
  <w:style w:type="paragraph" w:styleId="Heading9">
    <w:name w:val="heading 9"/>
    <w:basedOn w:val="Normal"/>
    <w:next w:val="Normal"/>
    <w:link w:val="Heading9Char"/>
    <w:qFormat/>
    <w:rsid w:val="007363E5"/>
    <w:pPr>
      <w:ind w:left="720"/>
      <w:outlineLvl w:val="8"/>
    </w:pPr>
    <w:rPr>
      <w:i/>
    </w:rPr>
  </w:style>
  <w:style w:type="character" w:default="1" w:styleId="DefaultParagraphFont">
    <w:name w:val="Default Paragraph Font"/>
    <w:uiPriority w:val="1"/>
    <w:unhideWhenUsed/>
    <w:rsid w:val="007363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63E5"/>
  </w:style>
  <w:style w:type="character" w:customStyle="1" w:styleId="Heading1Char">
    <w:name w:val="Heading 1 Char"/>
    <w:basedOn w:val="DefaultParagraphFont"/>
    <w:link w:val="Heading1"/>
    <w:rsid w:val="007363E5"/>
    <w:rPr>
      <w:rFonts w:ascii="Times New Roman" w:eastAsia="Times New Roman" w:hAnsi="Times New Roman" w:cs="Times New Roman"/>
      <w:b/>
      <w:sz w:val="32"/>
      <w:szCs w:val="20"/>
      <w:lang w:eastAsia="en-US"/>
    </w:rPr>
  </w:style>
  <w:style w:type="paragraph" w:styleId="BodyText">
    <w:name w:val="Body Text"/>
    <w:basedOn w:val="Normal"/>
    <w:link w:val="BodyTextChar"/>
    <w:rsid w:val="007363E5"/>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7363E5"/>
    <w:rPr>
      <w:rFonts w:ascii="Times New Roman" w:eastAsia="Times New Roman" w:hAnsi="Times New Roman" w:cs="Times New Roman"/>
      <w:sz w:val="24"/>
      <w:lang w:eastAsia="en-US"/>
    </w:rPr>
  </w:style>
  <w:style w:type="paragraph" w:styleId="Footer">
    <w:name w:val="footer"/>
    <w:basedOn w:val="Normal"/>
    <w:link w:val="FooterChar"/>
    <w:rsid w:val="007363E5"/>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7363E5"/>
    <w:rPr>
      <w:rFonts w:ascii="Times New Roman" w:eastAsia="Times New Roman" w:hAnsi="Times New Roman" w:cs="Times New Roman"/>
      <w:sz w:val="16"/>
      <w:lang w:eastAsia="en-US"/>
    </w:rPr>
  </w:style>
  <w:style w:type="paragraph" w:styleId="List">
    <w:name w:val="List"/>
    <w:basedOn w:val="BodyText"/>
    <w:next w:val="BodyText"/>
    <w:rsid w:val="007363E5"/>
    <w:pPr>
      <w:tabs>
        <w:tab w:val="left" w:pos="340"/>
      </w:tabs>
      <w:spacing w:before="60" w:after="60"/>
      <w:ind w:left="340" w:hanging="340"/>
    </w:pPr>
  </w:style>
  <w:style w:type="paragraph" w:styleId="ListBullet">
    <w:name w:val="List Bullet"/>
    <w:basedOn w:val="List"/>
    <w:rsid w:val="007363E5"/>
    <w:pPr>
      <w:numPr>
        <w:numId w:val="13"/>
      </w:numPr>
      <w:tabs>
        <w:tab w:val="clear" w:pos="340"/>
      </w:tabs>
      <w:spacing w:before="40" w:after="40"/>
    </w:pPr>
  </w:style>
  <w:style w:type="character" w:customStyle="1" w:styleId="SpecialBold">
    <w:name w:val="Special Bold"/>
    <w:basedOn w:val="DefaultParagraphFont"/>
    <w:rsid w:val="007363E5"/>
    <w:rPr>
      <w:b/>
      <w:spacing w:val="0"/>
    </w:rPr>
  </w:style>
  <w:style w:type="paragraph" w:styleId="ListBullet2">
    <w:name w:val="List Bullet 2"/>
    <w:basedOn w:val="List2"/>
    <w:rsid w:val="007363E5"/>
    <w:pPr>
      <w:numPr>
        <w:numId w:val="14"/>
      </w:numPr>
      <w:tabs>
        <w:tab w:val="clear" w:pos="680"/>
      </w:tabs>
    </w:pPr>
  </w:style>
  <w:style w:type="paragraph" w:customStyle="1" w:styleId="SuperHeading">
    <w:name w:val="SuperHeading"/>
    <w:basedOn w:val="Normal"/>
    <w:rsid w:val="007363E5"/>
    <w:pPr>
      <w:spacing w:before="240" w:after="120"/>
      <w:outlineLvl w:val="0"/>
    </w:pPr>
    <w:rPr>
      <w:rFonts w:ascii="Times New Roman" w:hAnsi="Times New Roman"/>
      <w:b/>
      <w:sz w:val="28"/>
    </w:rPr>
  </w:style>
  <w:style w:type="paragraph" w:customStyle="1" w:styleId="AllowPageBreak">
    <w:name w:val="AllowPageBreak"/>
    <w:rsid w:val="007363E5"/>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7363E5"/>
    <w:pPr>
      <w:tabs>
        <w:tab w:val="left" w:pos="680"/>
      </w:tabs>
      <w:spacing w:before="60" w:after="60"/>
      <w:ind w:left="680" w:hanging="340"/>
    </w:pPr>
  </w:style>
  <w:style w:type="character" w:customStyle="1" w:styleId="Heading2Char">
    <w:name w:val="Heading 2 Char"/>
    <w:basedOn w:val="DefaultParagraphFont"/>
    <w:link w:val="Heading2"/>
    <w:rsid w:val="007363E5"/>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7363E5"/>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7363E5"/>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7363E5"/>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7363E5"/>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7363E5"/>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7363E5"/>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7363E5"/>
    <w:rPr>
      <w:rFonts w:ascii="Courier New" w:eastAsia="Times New Roman" w:hAnsi="Courier New" w:cs="Times New Roman"/>
      <w:i/>
      <w:szCs w:val="20"/>
      <w:lang w:eastAsia="en-US"/>
    </w:rPr>
  </w:style>
  <w:style w:type="paragraph" w:customStyle="1" w:styleId="HeadingBase">
    <w:name w:val="Heading Base"/>
    <w:rsid w:val="007363E5"/>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7363E5"/>
    <w:pPr>
      <w:tabs>
        <w:tab w:val="right" w:leader="dot" w:pos="9072"/>
      </w:tabs>
      <w:ind w:left="567"/>
    </w:pPr>
    <w:rPr>
      <w:szCs w:val="22"/>
    </w:rPr>
  </w:style>
  <w:style w:type="paragraph" w:customStyle="1" w:styleId="TOCBase">
    <w:name w:val="TOC Base"/>
    <w:rsid w:val="007363E5"/>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7363E5"/>
    <w:pPr>
      <w:tabs>
        <w:tab w:val="right" w:leader="dot" w:pos="9072"/>
      </w:tabs>
      <w:spacing w:before="40" w:after="40"/>
      <w:ind w:left="284"/>
    </w:pPr>
    <w:rPr>
      <w:rFonts w:ascii="Times New Roman" w:hAnsi="Times New Roman"/>
    </w:rPr>
  </w:style>
  <w:style w:type="paragraph" w:styleId="TOC1">
    <w:name w:val="toc 1"/>
    <w:basedOn w:val="TOCBase"/>
    <w:next w:val="Normal"/>
    <w:rsid w:val="007363E5"/>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7363E5"/>
    <w:pPr>
      <w:spacing w:before="5040"/>
      <w:jc w:val="center"/>
    </w:pPr>
    <w:rPr>
      <w:sz w:val="48"/>
      <w:szCs w:val="72"/>
      <w:lang w:val="en-US"/>
    </w:rPr>
  </w:style>
  <w:style w:type="character" w:customStyle="1" w:styleId="TitleChar">
    <w:name w:val="Title Char"/>
    <w:basedOn w:val="DefaultParagraphFont"/>
    <w:link w:val="Title"/>
    <w:rsid w:val="007363E5"/>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7363E5"/>
    <w:pPr>
      <w:tabs>
        <w:tab w:val="left" w:pos="3600"/>
        <w:tab w:val="left" w:pos="3958"/>
      </w:tabs>
    </w:pPr>
  </w:style>
  <w:style w:type="paragraph" w:customStyle="1" w:styleId="Note">
    <w:name w:val="Note"/>
    <w:basedOn w:val="BodyText"/>
    <w:rsid w:val="007363E5"/>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7363E5"/>
    <w:pPr>
      <w:framePr w:wrap="auto" w:hAnchor="text" w:y="6049"/>
    </w:pPr>
    <w:rPr>
      <w:color w:val="000000"/>
      <w:sz w:val="40"/>
    </w:rPr>
  </w:style>
  <w:style w:type="paragraph" w:customStyle="1" w:styleId="TOCTitle">
    <w:name w:val="TOCTitle"/>
    <w:basedOn w:val="Heading1"/>
    <w:rsid w:val="007363E5"/>
    <w:pPr>
      <w:spacing w:after="240"/>
      <w:jc w:val="center"/>
      <w:outlineLvl w:val="9"/>
    </w:pPr>
    <w:rPr>
      <w:caps/>
    </w:rPr>
  </w:style>
  <w:style w:type="paragraph" w:customStyle="1" w:styleId="Version">
    <w:name w:val="Version"/>
    <w:rsid w:val="007363E5"/>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7363E5"/>
    <w:pPr>
      <w:keepNext w:val="0"/>
      <w:tabs>
        <w:tab w:val="right" w:pos="4176"/>
      </w:tabs>
      <w:ind w:left="198" w:hanging="198"/>
    </w:pPr>
    <w:rPr>
      <w:rFonts w:ascii="Garamond" w:hAnsi="Garamond"/>
    </w:rPr>
  </w:style>
  <w:style w:type="paragraph" w:styleId="IndexHeading">
    <w:name w:val="index heading"/>
    <w:basedOn w:val="Normal"/>
    <w:next w:val="Index1"/>
    <w:semiHidden/>
    <w:rsid w:val="007363E5"/>
    <w:pPr>
      <w:spacing w:before="120" w:after="120"/>
    </w:pPr>
    <w:rPr>
      <w:rFonts w:ascii="Arial" w:hAnsi="Arial"/>
      <w:b/>
      <w:color w:val="918585"/>
      <w:sz w:val="24"/>
    </w:rPr>
  </w:style>
  <w:style w:type="paragraph" w:styleId="Header">
    <w:name w:val="header"/>
    <w:basedOn w:val="Normal"/>
    <w:link w:val="HeaderChar"/>
    <w:rsid w:val="007363E5"/>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7363E5"/>
    <w:rPr>
      <w:rFonts w:ascii="Times New Roman" w:eastAsia="Times New Roman" w:hAnsi="Times New Roman" w:cs="Times New Roman"/>
      <w:sz w:val="16"/>
      <w:szCs w:val="20"/>
      <w:lang w:val="en-GB" w:eastAsia="en-US"/>
    </w:rPr>
  </w:style>
  <w:style w:type="paragraph" w:customStyle="1" w:styleId="Chapter">
    <w:name w:val="Chapter"/>
    <w:basedOn w:val="Normal"/>
    <w:rsid w:val="007363E5"/>
    <w:pPr>
      <w:spacing w:before="240"/>
    </w:pPr>
    <w:rPr>
      <w:rFonts w:ascii="Times New Roman" w:hAnsi="Times New Roman"/>
      <w:smallCaps/>
      <w:spacing w:val="80"/>
      <w:sz w:val="28"/>
    </w:rPr>
  </w:style>
  <w:style w:type="paragraph" w:customStyle="1" w:styleId="InChapter">
    <w:name w:val="InChapter"/>
    <w:basedOn w:val="Heading3"/>
    <w:rsid w:val="007363E5"/>
    <w:pPr>
      <w:spacing w:after="240"/>
      <w:outlineLvl w:val="9"/>
    </w:pPr>
    <w:rPr>
      <w:noProof/>
    </w:rPr>
  </w:style>
  <w:style w:type="paragraph" w:styleId="Index2">
    <w:name w:val="index 2"/>
    <w:basedOn w:val="Normal"/>
    <w:next w:val="Normal"/>
    <w:semiHidden/>
    <w:rsid w:val="007363E5"/>
    <w:pPr>
      <w:tabs>
        <w:tab w:val="right" w:pos="4176"/>
      </w:tabs>
      <w:ind w:left="568" w:hanging="284"/>
    </w:pPr>
    <w:rPr>
      <w:rFonts w:ascii="Garamond" w:hAnsi="Garamond"/>
    </w:rPr>
  </w:style>
  <w:style w:type="paragraph" w:customStyle="1" w:styleId="Byline">
    <w:name w:val="Byline"/>
    <w:rsid w:val="007363E5"/>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7363E5"/>
    <w:pPr>
      <w:tabs>
        <w:tab w:val="clear" w:pos="3600"/>
        <w:tab w:val="clear" w:pos="3958"/>
      </w:tabs>
      <w:jc w:val="right"/>
    </w:pPr>
  </w:style>
  <w:style w:type="character" w:styleId="Emphasis">
    <w:name w:val="Emphasis"/>
    <w:basedOn w:val="DefaultParagraphFont"/>
    <w:qFormat/>
    <w:rsid w:val="007363E5"/>
    <w:rPr>
      <w:i/>
    </w:rPr>
  </w:style>
  <w:style w:type="paragraph" w:styleId="Caption">
    <w:name w:val="caption"/>
    <w:basedOn w:val="BodyText"/>
    <w:next w:val="Normal"/>
    <w:qFormat/>
    <w:rsid w:val="007363E5"/>
    <w:pPr>
      <w:framePr w:w="2268" w:hSpace="181" w:vSpace="181" w:wrap="around" w:vAnchor="text" w:hAnchor="page" w:x="1135" w:y="285" w:anchorLock="1"/>
    </w:pPr>
    <w:rPr>
      <w:i/>
    </w:rPr>
  </w:style>
  <w:style w:type="paragraph" w:customStyle="1" w:styleId="MiniTOCTitle">
    <w:name w:val="MiniTOCTitle"/>
    <w:basedOn w:val="Heading4"/>
    <w:rsid w:val="007363E5"/>
    <w:pPr>
      <w:spacing w:before="240"/>
      <w:outlineLvl w:val="9"/>
    </w:pPr>
    <w:rPr>
      <w:noProof/>
      <w:sz w:val="24"/>
    </w:rPr>
  </w:style>
  <w:style w:type="paragraph" w:customStyle="1" w:styleId="MiniTOCItem">
    <w:name w:val="MiniTOCItem"/>
    <w:basedOn w:val="ListBullet"/>
    <w:rsid w:val="007363E5"/>
    <w:pPr>
      <w:numPr>
        <w:numId w:val="0"/>
      </w:numPr>
      <w:tabs>
        <w:tab w:val="right" w:leader="dot" w:pos="6521"/>
      </w:tabs>
      <w:spacing w:before="0" w:after="0"/>
    </w:pPr>
  </w:style>
  <w:style w:type="paragraph" w:customStyle="1" w:styleId="TOFTitle">
    <w:name w:val="TOFTitle"/>
    <w:basedOn w:val="TOCTitle"/>
    <w:rsid w:val="007363E5"/>
  </w:style>
  <w:style w:type="paragraph" w:styleId="TableofFigures">
    <w:name w:val="table of figures"/>
    <w:basedOn w:val="Normal"/>
    <w:next w:val="Normal"/>
    <w:semiHidden/>
    <w:rsid w:val="007363E5"/>
    <w:pPr>
      <w:tabs>
        <w:tab w:val="right" w:leader="dot" w:pos="9072"/>
      </w:tabs>
      <w:ind w:left="970" w:hanging="403"/>
    </w:pPr>
    <w:rPr>
      <w:rFonts w:ascii="Times New Roman" w:hAnsi="Times New Roman"/>
      <w:b/>
    </w:rPr>
  </w:style>
  <w:style w:type="paragraph" w:styleId="ListNumber">
    <w:name w:val="List Number"/>
    <w:basedOn w:val="List"/>
    <w:rsid w:val="007363E5"/>
    <w:pPr>
      <w:numPr>
        <w:numId w:val="11"/>
      </w:numPr>
    </w:pPr>
  </w:style>
  <w:style w:type="character" w:customStyle="1" w:styleId="WingdingSymbols">
    <w:name w:val="Wingding Symbols"/>
    <w:rsid w:val="007363E5"/>
    <w:rPr>
      <w:rFonts w:ascii="Wingdings" w:hAnsi="Wingdings"/>
    </w:rPr>
  </w:style>
  <w:style w:type="paragraph" w:customStyle="1" w:styleId="TableHeading">
    <w:name w:val="Table Heading"/>
    <w:basedOn w:val="HeadingBase"/>
    <w:rsid w:val="007363E5"/>
    <w:pPr>
      <w:keepLines/>
      <w:pBdr>
        <w:bottom w:val="single" w:sz="6" w:space="1" w:color="918585"/>
      </w:pBdr>
      <w:spacing w:before="240"/>
    </w:pPr>
  </w:style>
  <w:style w:type="character" w:customStyle="1" w:styleId="HotSpot">
    <w:name w:val="HotSpot"/>
    <w:rsid w:val="007363E5"/>
    <w:rPr>
      <w:color w:val="0033CC"/>
      <w:u w:val="none"/>
    </w:rPr>
  </w:style>
  <w:style w:type="paragraph" w:customStyle="1" w:styleId="BodyTextRight">
    <w:name w:val="Body Text Right"/>
    <w:basedOn w:val="BodyText"/>
    <w:rsid w:val="007363E5"/>
    <w:pPr>
      <w:spacing w:before="0" w:after="0"/>
      <w:jc w:val="right"/>
    </w:pPr>
  </w:style>
  <w:style w:type="paragraph" w:styleId="Index3">
    <w:name w:val="index 3"/>
    <w:basedOn w:val="ListNumber2"/>
    <w:next w:val="Normal"/>
    <w:semiHidden/>
    <w:rsid w:val="007363E5"/>
    <w:pPr>
      <w:numPr>
        <w:numId w:val="0"/>
      </w:numPr>
      <w:tabs>
        <w:tab w:val="right" w:leader="dot" w:pos="4176"/>
      </w:tabs>
    </w:pPr>
  </w:style>
  <w:style w:type="paragraph" w:styleId="ListNumber2">
    <w:name w:val="List Number 2"/>
    <w:basedOn w:val="List2"/>
    <w:rsid w:val="007363E5"/>
    <w:pPr>
      <w:numPr>
        <w:numId w:val="10"/>
      </w:numPr>
      <w:tabs>
        <w:tab w:val="clear" w:pos="1060"/>
      </w:tabs>
    </w:pPr>
  </w:style>
  <w:style w:type="paragraph" w:customStyle="1" w:styleId="MarginNote">
    <w:name w:val="Margin Note"/>
    <w:basedOn w:val="BodyText"/>
    <w:rsid w:val="007363E5"/>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7363E5"/>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7363E5"/>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7363E5"/>
    <w:rPr>
      <w:sz w:val="32"/>
    </w:rPr>
  </w:style>
  <w:style w:type="paragraph" w:customStyle="1" w:styleId="HeadingProcedure">
    <w:name w:val="Heading Procedure"/>
    <w:basedOn w:val="HeadingBase"/>
    <w:next w:val="Normal"/>
    <w:rsid w:val="007363E5"/>
    <w:pPr>
      <w:tabs>
        <w:tab w:val="left" w:pos="0"/>
      </w:tabs>
      <w:spacing w:before="120" w:after="60"/>
    </w:pPr>
    <w:rPr>
      <w:i/>
      <w:color w:val="918585"/>
      <w:sz w:val="22"/>
    </w:rPr>
  </w:style>
  <w:style w:type="paragraph" w:customStyle="1" w:styleId="TableBodyText">
    <w:name w:val="Table Body Text"/>
    <w:basedOn w:val="BodyText"/>
    <w:rsid w:val="007363E5"/>
    <w:pPr>
      <w:spacing w:before="60" w:after="60"/>
    </w:pPr>
  </w:style>
  <w:style w:type="paragraph" w:styleId="ListContinue">
    <w:name w:val="List Continue"/>
    <w:basedOn w:val="List"/>
    <w:rsid w:val="007363E5"/>
    <w:pPr>
      <w:ind w:firstLine="0"/>
    </w:pPr>
  </w:style>
  <w:style w:type="paragraph" w:customStyle="1" w:styleId="ListNote">
    <w:name w:val="List Note"/>
    <w:basedOn w:val="List"/>
    <w:rsid w:val="007363E5"/>
    <w:pPr>
      <w:pBdr>
        <w:top w:val="single" w:sz="6" w:space="2" w:color="918585"/>
        <w:bottom w:val="single" w:sz="6" w:space="2" w:color="918585"/>
      </w:pBdr>
      <w:tabs>
        <w:tab w:val="left" w:pos="1021"/>
      </w:tabs>
      <w:ind w:firstLine="0"/>
    </w:pPr>
  </w:style>
  <w:style w:type="paragraph" w:customStyle="1" w:styleId="Warning">
    <w:name w:val="Warning"/>
    <w:basedOn w:val="BodyText"/>
    <w:rsid w:val="007363E5"/>
    <w:pPr>
      <w:shd w:val="clear" w:color="auto" w:fill="D9D9D9"/>
      <w:tabs>
        <w:tab w:val="left" w:pos="992"/>
      </w:tabs>
      <w:ind w:left="119" w:right="119"/>
    </w:pPr>
    <w:rPr>
      <w:sz w:val="20"/>
    </w:rPr>
  </w:style>
  <w:style w:type="paragraph" w:customStyle="1" w:styleId="MarginIcons">
    <w:name w:val="Margin Icons"/>
    <w:basedOn w:val="BodyText"/>
    <w:rsid w:val="007363E5"/>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7363E5"/>
    <w:rPr>
      <w:rFonts w:ascii="Courier New" w:hAnsi="Courier New"/>
    </w:rPr>
  </w:style>
  <w:style w:type="paragraph" w:customStyle="1" w:styleId="NoteBullet">
    <w:name w:val="Note Bullet"/>
    <w:basedOn w:val="Note"/>
    <w:rsid w:val="007363E5"/>
    <w:pPr>
      <w:tabs>
        <w:tab w:val="clear" w:pos="680"/>
      </w:tabs>
      <w:spacing w:before="60" w:after="60"/>
    </w:pPr>
  </w:style>
  <w:style w:type="paragraph" w:customStyle="1" w:styleId="SubHeading2">
    <w:name w:val="SubHeading2"/>
    <w:basedOn w:val="HeadingBase"/>
    <w:rsid w:val="007363E5"/>
    <w:pPr>
      <w:spacing w:before="240" w:after="60"/>
    </w:pPr>
    <w:rPr>
      <w:sz w:val="20"/>
    </w:rPr>
  </w:style>
  <w:style w:type="paragraph" w:customStyle="1" w:styleId="SubHeading1">
    <w:name w:val="SubHeading1"/>
    <w:basedOn w:val="HeadingBase"/>
    <w:rsid w:val="007363E5"/>
    <w:pPr>
      <w:spacing w:before="240" w:after="60"/>
    </w:pPr>
    <w:rPr>
      <w:color w:val="918585"/>
      <w:sz w:val="22"/>
    </w:rPr>
  </w:style>
  <w:style w:type="paragraph" w:customStyle="1" w:styleId="SideHeading">
    <w:name w:val="Side Heading"/>
    <w:basedOn w:val="HeadingBase"/>
    <w:rsid w:val="007363E5"/>
    <w:pPr>
      <w:framePr w:w="2268" w:h="567" w:hSpace="181" w:vSpace="181" w:wrap="around" w:vAnchor="text" w:hAnchor="page" w:x="1419" w:y="370" w:anchorLock="1"/>
    </w:pPr>
    <w:rPr>
      <w:sz w:val="22"/>
    </w:rPr>
  </w:style>
  <w:style w:type="paragraph" w:customStyle="1" w:styleId="TableListBullet">
    <w:name w:val="Table List Bullet"/>
    <w:basedOn w:val="ListBullet"/>
    <w:rsid w:val="007363E5"/>
    <w:pPr>
      <w:numPr>
        <w:numId w:val="12"/>
      </w:numPr>
    </w:pPr>
  </w:style>
  <w:style w:type="paragraph" w:styleId="PlainText">
    <w:name w:val="Plain Text"/>
    <w:basedOn w:val="Normal"/>
    <w:link w:val="PlainTextChar"/>
    <w:rsid w:val="007363E5"/>
    <w:rPr>
      <w:sz w:val="20"/>
    </w:rPr>
  </w:style>
  <w:style w:type="character" w:customStyle="1" w:styleId="PlainTextChar">
    <w:name w:val="Plain Text Char"/>
    <w:basedOn w:val="DefaultParagraphFont"/>
    <w:link w:val="PlainText"/>
    <w:rsid w:val="007363E5"/>
    <w:rPr>
      <w:rFonts w:ascii="Courier New" w:eastAsia="Times New Roman" w:hAnsi="Courier New" w:cs="Times New Roman"/>
      <w:sz w:val="20"/>
      <w:szCs w:val="20"/>
      <w:lang w:eastAsia="en-US"/>
    </w:rPr>
  </w:style>
  <w:style w:type="character" w:customStyle="1" w:styleId="MenuOption">
    <w:name w:val="Menu Option"/>
    <w:basedOn w:val="DefaultParagraphFont"/>
    <w:rsid w:val="007363E5"/>
    <w:rPr>
      <w:b/>
      <w:smallCaps/>
    </w:rPr>
  </w:style>
  <w:style w:type="paragraph" w:customStyle="1" w:styleId="TableListNumber">
    <w:name w:val="Table List Number"/>
    <w:basedOn w:val="ListNumber"/>
    <w:rsid w:val="007363E5"/>
    <w:pPr>
      <w:numPr>
        <w:numId w:val="0"/>
      </w:numPr>
    </w:pPr>
  </w:style>
  <w:style w:type="paragraph" w:styleId="TOC4">
    <w:name w:val="toc 4"/>
    <w:basedOn w:val="TOCBase"/>
    <w:next w:val="Normal"/>
    <w:semiHidden/>
    <w:rsid w:val="007363E5"/>
    <w:pPr>
      <w:tabs>
        <w:tab w:val="right" w:leader="dot" w:pos="9071"/>
      </w:tabs>
      <w:ind w:left="1701"/>
    </w:pPr>
  </w:style>
  <w:style w:type="paragraph" w:customStyle="1" w:styleId="ListAlpha">
    <w:name w:val="List Alpha"/>
    <w:basedOn w:val="List"/>
    <w:rsid w:val="007363E5"/>
    <w:pPr>
      <w:numPr>
        <w:numId w:val="9"/>
      </w:numPr>
    </w:pPr>
  </w:style>
  <w:style w:type="paragraph" w:customStyle="1" w:styleId="ListAlpha2">
    <w:name w:val="List Alpha 2"/>
    <w:basedOn w:val="List2"/>
    <w:rsid w:val="007363E5"/>
    <w:pPr>
      <w:numPr>
        <w:numId w:val="8"/>
      </w:numPr>
    </w:pPr>
  </w:style>
  <w:style w:type="paragraph" w:styleId="List3">
    <w:name w:val="List 3"/>
    <w:basedOn w:val="BodyText"/>
    <w:rsid w:val="007363E5"/>
    <w:pPr>
      <w:tabs>
        <w:tab w:val="left" w:pos="1021"/>
      </w:tabs>
      <w:spacing w:before="60" w:after="60"/>
      <w:ind w:left="1020" w:hanging="340"/>
    </w:pPr>
  </w:style>
  <w:style w:type="paragraph" w:styleId="List4">
    <w:name w:val="List 4"/>
    <w:basedOn w:val="BodyText"/>
    <w:rsid w:val="007363E5"/>
    <w:pPr>
      <w:tabs>
        <w:tab w:val="left" w:pos="1361"/>
      </w:tabs>
      <w:spacing w:before="60" w:after="60"/>
      <w:ind w:left="1361" w:hanging="340"/>
    </w:pPr>
  </w:style>
  <w:style w:type="paragraph" w:styleId="List5">
    <w:name w:val="List 5"/>
    <w:basedOn w:val="BodyText"/>
    <w:rsid w:val="007363E5"/>
    <w:pPr>
      <w:tabs>
        <w:tab w:val="left" w:pos="1701"/>
      </w:tabs>
      <w:spacing w:before="60" w:after="60"/>
      <w:ind w:left="1701" w:hanging="340"/>
    </w:pPr>
  </w:style>
  <w:style w:type="paragraph" w:styleId="ListBullet3">
    <w:name w:val="List Bullet 3"/>
    <w:basedOn w:val="List3"/>
    <w:rsid w:val="007363E5"/>
    <w:pPr>
      <w:numPr>
        <w:numId w:val="15"/>
      </w:numPr>
      <w:tabs>
        <w:tab w:val="clear" w:pos="1021"/>
      </w:tabs>
      <w:ind w:left="1037" w:hanging="357"/>
    </w:pPr>
  </w:style>
  <w:style w:type="paragraph" w:styleId="ListBullet4">
    <w:name w:val="List Bullet 4"/>
    <w:basedOn w:val="List4"/>
    <w:rsid w:val="007363E5"/>
    <w:pPr>
      <w:numPr>
        <w:numId w:val="3"/>
      </w:numPr>
    </w:pPr>
  </w:style>
  <w:style w:type="paragraph" w:styleId="ListBullet5">
    <w:name w:val="List Bullet 5"/>
    <w:basedOn w:val="List5"/>
    <w:rsid w:val="007363E5"/>
    <w:pPr>
      <w:numPr>
        <w:numId w:val="4"/>
      </w:numPr>
    </w:pPr>
  </w:style>
  <w:style w:type="paragraph" w:styleId="ListContinue2">
    <w:name w:val="List Continue 2"/>
    <w:basedOn w:val="List2"/>
    <w:rsid w:val="007363E5"/>
    <w:pPr>
      <w:ind w:firstLine="0"/>
    </w:pPr>
  </w:style>
  <w:style w:type="paragraph" w:styleId="ListContinue3">
    <w:name w:val="List Continue 3"/>
    <w:basedOn w:val="List3"/>
    <w:rsid w:val="007363E5"/>
    <w:pPr>
      <w:ind w:left="1021" w:firstLine="0"/>
    </w:pPr>
  </w:style>
  <w:style w:type="paragraph" w:styleId="ListContinue4">
    <w:name w:val="List Continue 4"/>
    <w:basedOn w:val="List4"/>
    <w:rsid w:val="007363E5"/>
    <w:pPr>
      <w:ind w:firstLine="0"/>
    </w:pPr>
  </w:style>
  <w:style w:type="paragraph" w:styleId="ListContinue5">
    <w:name w:val="List Continue 5"/>
    <w:basedOn w:val="List5"/>
    <w:rsid w:val="007363E5"/>
    <w:pPr>
      <w:ind w:firstLine="0"/>
    </w:pPr>
  </w:style>
  <w:style w:type="paragraph" w:styleId="ListNumber3">
    <w:name w:val="List Number 3"/>
    <w:basedOn w:val="List3"/>
    <w:rsid w:val="007363E5"/>
    <w:pPr>
      <w:numPr>
        <w:numId w:val="5"/>
      </w:numPr>
    </w:pPr>
  </w:style>
  <w:style w:type="paragraph" w:styleId="ListNumber4">
    <w:name w:val="List Number 4"/>
    <w:basedOn w:val="List4"/>
    <w:rsid w:val="007363E5"/>
    <w:pPr>
      <w:numPr>
        <w:numId w:val="6"/>
      </w:numPr>
    </w:pPr>
  </w:style>
  <w:style w:type="paragraph" w:styleId="ListNumber5">
    <w:name w:val="List Number 5"/>
    <w:basedOn w:val="List5"/>
    <w:rsid w:val="007363E5"/>
    <w:pPr>
      <w:numPr>
        <w:numId w:val="7"/>
      </w:numPr>
    </w:pPr>
  </w:style>
  <w:style w:type="paragraph" w:styleId="BlockText">
    <w:name w:val="Block Text"/>
    <w:basedOn w:val="Normal"/>
    <w:rsid w:val="007363E5"/>
    <w:pPr>
      <w:spacing w:after="120"/>
      <w:ind w:left="1440" w:right="1440"/>
    </w:pPr>
  </w:style>
  <w:style w:type="character" w:customStyle="1" w:styleId="Subscript">
    <w:name w:val="Subscript"/>
    <w:basedOn w:val="DefaultParagraphFont"/>
    <w:rsid w:val="007363E5"/>
    <w:rPr>
      <w:sz w:val="16"/>
      <w:vertAlign w:val="subscript"/>
    </w:rPr>
  </w:style>
  <w:style w:type="character" w:customStyle="1" w:styleId="Superscript">
    <w:name w:val="Superscript"/>
    <w:basedOn w:val="DefaultParagraphFont"/>
    <w:rsid w:val="007363E5"/>
    <w:rPr>
      <w:sz w:val="16"/>
      <w:vertAlign w:val="superscript"/>
    </w:rPr>
  </w:style>
  <w:style w:type="character" w:customStyle="1" w:styleId="Symbols">
    <w:name w:val="Symbols"/>
    <w:basedOn w:val="DefaultParagraphFont"/>
    <w:rsid w:val="007363E5"/>
    <w:rPr>
      <w:rFonts w:ascii="Symbol" w:hAnsi="Symbol"/>
    </w:rPr>
  </w:style>
  <w:style w:type="character" w:customStyle="1" w:styleId="MenuOptions">
    <w:name w:val="Menu Options"/>
    <w:basedOn w:val="DefaultParagraphFont"/>
    <w:rsid w:val="007363E5"/>
    <w:rPr>
      <w:rFonts w:ascii="Arial Narrow" w:hAnsi="Arial Narrow"/>
      <w:smallCaps/>
    </w:rPr>
  </w:style>
  <w:style w:type="character" w:customStyle="1" w:styleId="Buttons">
    <w:name w:val="Buttons"/>
    <w:basedOn w:val="DefaultParagraphFont"/>
    <w:rsid w:val="007363E5"/>
    <w:rPr>
      <w:b/>
    </w:rPr>
  </w:style>
  <w:style w:type="character" w:customStyle="1" w:styleId="Underlined">
    <w:name w:val="Underlined"/>
    <w:basedOn w:val="DefaultParagraphFont"/>
    <w:rsid w:val="007363E5"/>
    <w:rPr>
      <w:u w:val="single"/>
    </w:rPr>
  </w:style>
  <w:style w:type="paragraph" w:customStyle="1" w:styleId="TableBodyTextRight">
    <w:name w:val="Table Body Text Right"/>
    <w:basedOn w:val="TableBodyText"/>
    <w:rsid w:val="007363E5"/>
    <w:pPr>
      <w:widowControl w:val="0"/>
      <w:autoSpaceDE w:val="0"/>
      <w:autoSpaceDN w:val="0"/>
      <w:adjustRightInd w:val="0"/>
      <w:jc w:val="right"/>
    </w:pPr>
    <w:rPr>
      <w:rFonts w:cs="Arial"/>
      <w:szCs w:val="18"/>
    </w:rPr>
  </w:style>
  <w:style w:type="paragraph" w:customStyle="1" w:styleId="CopyrightText">
    <w:name w:val="Copyright Text"/>
    <w:basedOn w:val="BodyText"/>
    <w:rsid w:val="007363E5"/>
    <w:rPr>
      <w:sz w:val="18"/>
    </w:rPr>
  </w:style>
  <w:style w:type="paragraph" w:customStyle="1" w:styleId="BodySmallRight">
    <w:name w:val="Body Small Right"/>
    <w:basedOn w:val="BodyTextRight"/>
    <w:rsid w:val="007363E5"/>
    <w:rPr>
      <w:sz w:val="18"/>
      <w:szCs w:val="18"/>
    </w:rPr>
  </w:style>
  <w:style w:type="paragraph" w:customStyle="1" w:styleId="MarginEdition">
    <w:name w:val="Margin Edition"/>
    <w:basedOn w:val="MarginNote"/>
    <w:rsid w:val="007363E5"/>
    <w:pPr>
      <w:spacing w:before="0" w:after="0"/>
    </w:pPr>
    <w:rPr>
      <w:rFonts w:ascii="Times New Roman" w:hAnsi="Times New Roman"/>
      <w:color w:val="999999"/>
    </w:rPr>
  </w:style>
  <w:style w:type="paragraph" w:customStyle="1" w:styleId="Spacer">
    <w:name w:val="Spacer"/>
    <w:basedOn w:val="Normal"/>
    <w:rsid w:val="007363E5"/>
    <w:rPr>
      <w:sz w:val="2"/>
      <w:szCs w:val="2"/>
    </w:rPr>
  </w:style>
  <w:style w:type="character" w:customStyle="1" w:styleId="Small">
    <w:name w:val="Small"/>
    <w:basedOn w:val="DefaultParagraphFont"/>
    <w:rsid w:val="007363E5"/>
    <w:rPr>
      <w:sz w:val="16"/>
    </w:rPr>
  </w:style>
  <w:style w:type="paragraph" w:customStyle="1" w:styleId="WideTable">
    <w:name w:val="Wide Table"/>
    <w:basedOn w:val="Normal"/>
    <w:rsid w:val="007363E5"/>
    <w:pPr>
      <w:ind w:left="-1418"/>
    </w:pPr>
    <w:rPr>
      <w:sz w:val="2"/>
      <w:szCs w:val="2"/>
    </w:rPr>
  </w:style>
  <w:style w:type="character" w:styleId="PageNumber">
    <w:name w:val="page number"/>
    <w:basedOn w:val="DefaultParagraphFont"/>
    <w:rsid w:val="007363E5"/>
  </w:style>
  <w:style w:type="paragraph" w:styleId="Quote">
    <w:name w:val="Quote"/>
    <w:basedOn w:val="Heading1"/>
    <w:link w:val="QuoteChar"/>
    <w:qFormat/>
    <w:rsid w:val="007363E5"/>
    <w:rPr>
      <w:b w:val="0"/>
      <w:sz w:val="72"/>
      <w:szCs w:val="72"/>
      <w:lang w:val="en-NZ"/>
    </w:rPr>
  </w:style>
  <w:style w:type="character" w:customStyle="1" w:styleId="QuoteChar">
    <w:name w:val="Quote Char"/>
    <w:basedOn w:val="DefaultParagraphFont"/>
    <w:link w:val="Quote"/>
    <w:rsid w:val="007363E5"/>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7363E5"/>
    <w:pPr>
      <w:pageBreakBefore/>
    </w:pPr>
  </w:style>
  <w:style w:type="paragraph" w:customStyle="1" w:styleId="Border">
    <w:name w:val="Border"/>
    <w:basedOn w:val="Normal"/>
    <w:qFormat/>
    <w:rsid w:val="007363E5"/>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7363E5"/>
    <w:rPr>
      <w:b/>
      <w:bCs/>
      <w:i/>
      <w:iCs/>
      <w:color w:val="auto"/>
    </w:rPr>
  </w:style>
  <w:style w:type="paragraph" w:styleId="IntenseQuote">
    <w:name w:val="Intense Quote"/>
    <w:basedOn w:val="Normal"/>
    <w:next w:val="Normal"/>
    <w:link w:val="IntenseQuoteChar"/>
    <w:uiPriority w:val="30"/>
    <w:qFormat/>
    <w:rsid w:val="007363E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7363E5"/>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7363E5"/>
    <w:rPr>
      <w:smallCaps/>
      <w:color w:val="auto"/>
      <w:u w:val="single"/>
    </w:rPr>
  </w:style>
  <w:style w:type="character" w:styleId="IntenseReference">
    <w:name w:val="Intense Reference"/>
    <w:basedOn w:val="DefaultParagraphFont"/>
    <w:uiPriority w:val="32"/>
    <w:qFormat/>
    <w:rsid w:val="007363E5"/>
    <w:rPr>
      <w:b/>
      <w:bCs/>
      <w:smallCaps/>
      <w:color w:val="auto"/>
      <w:spacing w:val="5"/>
      <w:u w:val="single"/>
    </w:rPr>
  </w:style>
  <w:style w:type="paragraph" w:customStyle="1" w:styleId="2ColumnHeading">
    <w:name w:val="2Column Heading"/>
    <w:basedOn w:val="BodyText"/>
    <w:qFormat/>
    <w:rsid w:val="007363E5"/>
    <w:pPr>
      <w:spacing w:after="60"/>
      <w:ind w:left="-2268"/>
    </w:pPr>
    <w:rPr>
      <w:b/>
    </w:rPr>
  </w:style>
  <w:style w:type="paragraph" w:customStyle="1" w:styleId="Heading1TOC">
    <w:name w:val="Heading1 TOC"/>
    <w:basedOn w:val="Normal"/>
    <w:qFormat/>
    <w:rsid w:val="007363E5"/>
    <w:pPr>
      <w:spacing w:before="240" w:after="120"/>
    </w:pPr>
    <w:rPr>
      <w:rFonts w:ascii="Times New Roman" w:hAnsi="Times New Roman"/>
      <w:b/>
      <w:sz w:val="32"/>
    </w:rPr>
  </w:style>
  <w:style w:type="paragraph" w:customStyle="1" w:styleId="Heading2TOC">
    <w:name w:val="Heading2 TOC"/>
    <w:basedOn w:val="Normal"/>
    <w:qFormat/>
    <w:rsid w:val="007363E5"/>
    <w:pPr>
      <w:spacing w:before="240" w:after="60"/>
    </w:pPr>
    <w:rPr>
      <w:rFonts w:ascii="Times New Roman" w:hAnsi="Times New Roman"/>
      <w:b/>
      <w:sz w:val="28"/>
    </w:rPr>
  </w:style>
  <w:style w:type="character" w:customStyle="1" w:styleId="Underline">
    <w:name w:val="Underline"/>
    <w:basedOn w:val="DefaultParagraphFont"/>
    <w:qFormat/>
    <w:rsid w:val="007363E5"/>
    <w:rPr>
      <w:u w:val="single"/>
    </w:rPr>
  </w:style>
  <w:style w:type="character" w:customStyle="1" w:styleId="BoldandItalics">
    <w:name w:val="Bold and Italics"/>
    <w:qFormat/>
    <w:rsid w:val="007363E5"/>
    <w:rPr>
      <w:b/>
      <w:i/>
      <w:u w:val="none"/>
    </w:rPr>
  </w:style>
  <w:style w:type="paragraph" w:styleId="BalloonText">
    <w:name w:val="Balloon Text"/>
    <w:basedOn w:val="Normal"/>
    <w:link w:val="BalloonTextChar"/>
    <w:rsid w:val="007363E5"/>
    <w:rPr>
      <w:rFonts w:ascii="Tahoma" w:hAnsi="Tahoma" w:cs="Tahoma"/>
      <w:sz w:val="16"/>
      <w:szCs w:val="16"/>
    </w:rPr>
  </w:style>
  <w:style w:type="character" w:customStyle="1" w:styleId="BalloonTextChar">
    <w:name w:val="Balloon Text Char"/>
    <w:basedOn w:val="DefaultParagraphFont"/>
    <w:link w:val="BalloonText"/>
    <w:rsid w:val="007363E5"/>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7363E5"/>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7363E5"/>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7363E5"/>
    <w:rPr>
      <w:b/>
      <w:color w:val="660033"/>
      <w:spacing w:val="0"/>
    </w:rPr>
  </w:style>
  <w:style w:type="paragraph" w:customStyle="1" w:styleId="Nameditemlist">
    <w:name w:val="Named item list"/>
    <w:basedOn w:val="BodyText"/>
    <w:qFormat/>
    <w:rsid w:val="007363E5"/>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1293</Words>
  <Characters>7850</Characters>
  <Application>Microsoft Office Word</Application>
  <DocSecurity>0</DocSecurity>
  <Lines>294</Lines>
  <Paragraphs>140</Paragraphs>
  <ScaleCrop>false</ScaleCrop>
  <Company>Author-it Software Corporation Ltd.</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AHCBIO303A Carry out emergency disease or plant pest control procedures at infected premises</dc:title>
  <dc:subject>Approved</dc:subject>
  <dc:creator>AgriFood Skills Australia</dc:creator>
  <cp:keywords>Release: 1</cp:keywords>
  <dc:description>Copyright © 1996-2007 Author-it Software Corporation Ltd., all rights reserved.</dc:description>
  <cp:lastModifiedBy>TPCMS</cp:lastModifiedBy>
  <cp:revision>3</cp:revision>
  <dcterms:created xsi:type="dcterms:W3CDTF">2012-10-05T07:51:00Z</dcterms:created>
  <dcterms:modified xsi:type="dcterms:W3CDTF">2012-10-05T07:51:00Z</dcterms:modified>
</cp:coreProperties>
</file>