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10" w:rsidRDefault="00C51510" w:rsidP="00C51510">
      <w:pPr>
        <w:pStyle w:val="Title"/>
      </w:pPr>
      <w:fldSimple w:instr=" TITLE   \* MERGEFORMAT ">
        <w:r>
          <w:t>AHCLSK101 Support extensive livestock work</w:t>
        </w:r>
      </w:fldSimple>
    </w:p>
    <w:p w:rsidR="00C51510" w:rsidRDefault="00C51510" w:rsidP="00C51510">
      <w:pPr>
        <w:pStyle w:val="Version"/>
        <w:sectPr w:rsidR="00C51510" w:rsidSect="00A56C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A56C99" w:rsidRDefault="00C51510" w:rsidP="00A56C99">
      <w:pPr>
        <w:pStyle w:val="SuperHeading"/>
      </w:pPr>
      <w:r w:rsidRPr="00A56C99">
        <w:lastRenderedPageBreak/>
        <w:t>AHCLSK101 Support extensive livestock work</w:t>
      </w:r>
    </w:p>
    <w:p w:rsidR="00000000" w:rsidRPr="00A56C99" w:rsidRDefault="00C51510" w:rsidP="00A56C99">
      <w:pPr>
        <w:pStyle w:val="Heading1"/>
      </w:pPr>
      <w:bookmarkStart w:id="1" w:name="O_878781"/>
      <w:bookmarkEnd w:id="1"/>
      <w:r w:rsidRPr="00A56C99">
        <w:t>Modification History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410"/>
        <w:gridCol w:w="4934"/>
      </w:tblGrid>
      <w:tr w:rsidR="00000000" w:rsidTr="00A56C9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TableHeading"/>
              <w:rPr>
                <w:lang w:val="en-NZ"/>
              </w:rPr>
            </w:pPr>
            <w:r w:rsidRPr="00A56C99">
              <w:t>Release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TableHeading"/>
              <w:rPr>
                <w:lang w:val="en-NZ"/>
              </w:rPr>
            </w:pPr>
            <w:r w:rsidRPr="00A56C99">
              <w:t>TP Version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TableHeading"/>
              <w:rPr>
                <w:lang w:val="en-NZ"/>
              </w:rPr>
            </w:pPr>
            <w:r w:rsidRPr="00A56C99">
              <w:t>Comments</w:t>
            </w:r>
          </w:p>
        </w:tc>
      </w:tr>
      <w:tr w:rsidR="00000000" w:rsidRPr="00A56C99" w:rsidTr="00A56C9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BodyText"/>
              <w:rPr>
                <w:lang w:val="en-NZ"/>
              </w:rPr>
            </w:pPr>
            <w:r w:rsidRPr="00A56C9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BodyText"/>
              <w:rPr>
                <w:lang w:val="en-NZ"/>
              </w:rPr>
            </w:pPr>
            <w:r w:rsidRPr="00A56C99">
              <w:t>AHCv1.0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A56C99" w:rsidRDefault="00C51510" w:rsidP="00A56C99">
            <w:pPr>
              <w:pStyle w:val="BodyText"/>
            </w:pPr>
            <w:r w:rsidRPr="00A56C99">
              <w:t>Initial release</w:t>
            </w:r>
          </w:p>
        </w:tc>
      </w:tr>
    </w:tbl>
    <w:p w:rsidR="00000000" w:rsidRPr="00A56C99" w:rsidRDefault="00C51510" w:rsidP="00A56C99">
      <w:pPr>
        <w:pStyle w:val="BodyText"/>
      </w:pPr>
    </w:p>
    <w:p w:rsidR="00000000" w:rsidRPr="00A56C99" w:rsidRDefault="00C51510" w:rsidP="00A56C99">
      <w:pPr>
        <w:pStyle w:val="AllowPageBreak"/>
      </w:pPr>
    </w:p>
    <w:p w:rsidR="00000000" w:rsidRPr="00A56C99" w:rsidRDefault="00C51510" w:rsidP="00A56C99">
      <w:pPr>
        <w:pStyle w:val="Heading1"/>
      </w:pPr>
      <w:bookmarkStart w:id="2" w:name="O_878782"/>
      <w:bookmarkEnd w:id="2"/>
      <w:r w:rsidRPr="00A56C99">
        <w:t>Application</w:t>
      </w:r>
    </w:p>
    <w:p w:rsidR="00000000" w:rsidRPr="00A56C99" w:rsidRDefault="00C51510" w:rsidP="00A56C99">
      <w:pPr>
        <w:pStyle w:val="BodyText"/>
      </w:pPr>
      <w:r w:rsidRPr="00A56C99">
        <w:t>This unit of competency describes the skills and knowledge required to support extensive livestock work.</w:t>
      </w:r>
    </w:p>
    <w:p w:rsidR="00000000" w:rsidRPr="00A56C99" w:rsidRDefault="00C51510" w:rsidP="00A56C99">
      <w:pPr>
        <w:pStyle w:val="BodyText"/>
      </w:pPr>
    </w:p>
    <w:p w:rsidR="00000000" w:rsidRPr="00A56C99" w:rsidRDefault="00C51510" w:rsidP="00A56C99">
      <w:pPr>
        <w:pStyle w:val="BodyText"/>
      </w:pPr>
      <w:r w:rsidRPr="00A56C99">
        <w:t>All work must be carried out to comp</w:t>
      </w:r>
      <w:r w:rsidRPr="00A56C99">
        <w:t>ly with workplace procedures, work health and safety, animal welfare and biosecurity legislation and codes of practice and sustainability practices.</w:t>
      </w:r>
    </w:p>
    <w:p w:rsidR="00000000" w:rsidRPr="00A56C99" w:rsidRDefault="00C51510" w:rsidP="00A56C99">
      <w:pPr>
        <w:pStyle w:val="BodyText"/>
      </w:pPr>
    </w:p>
    <w:p w:rsidR="00000000" w:rsidRPr="00A56C99" w:rsidRDefault="00C51510" w:rsidP="00A56C99">
      <w:pPr>
        <w:pStyle w:val="BodyText"/>
      </w:pPr>
      <w:r w:rsidRPr="00A56C99">
        <w:t>This unit applies to individuals who work alongside a supervisor in most situations and exercise limited a</w:t>
      </w:r>
      <w:r w:rsidRPr="00A56C99">
        <w:t>utonomy. They undertake defined routine activities.</w:t>
      </w:r>
    </w:p>
    <w:p w:rsidR="00000000" w:rsidRPr="00A56C99" w:rsidRDefault="00C51510" w:rsidP="00A56C99">
      <w:pPr>
        <w:pStyle w:val="BodyText"/>
      </w:pPr>
    </w:p>
    <w:p w:rsidR="00000000" w:rsidRPr="00A56C99" w:rsidRDefault="00C51510" w:rsidP="00A56C99">
      <w:pPr>
        <w:pStyle w:val="BodyText"/>
      </w:pPr>
      <w:r w:rsidRPr="00A56C99">
        <w:t>No occupational licensing, legislative or certification requirements are known to apply to this unit at the time of publication.</w:t>
      </w:r>
    </w:p>
    <w:p w:rsidR="00000000" w:rsidRPr="00A56C99" w:rsidRDefault="00C51510" w:rsidP="00A56C99">
      <w:pPr>
        <w:pStyle w:val="AllowPageBreak"/>
      </w:pPr>
    </w:p>
    <w:p w:rsidR="00000000" w:rsidRPr="00A56C99" w:rsidRDefault="00C51510" w:rsidP="00A56C99">
      <w:pPr>
        <w:pStyle w:val="Heading1"/>
      </w:pPr>
      <w:bookmarkStart w:id="3" w:name="O_878783"/>
      <w:bookmarkEnd w:id="3"/>
      <w:r w:rsidRPr="00A56C99">
        <w:t>Pre-requisite Unit</w:t>
      </w:r>
    </w:p>
    <w:p w:rsidR="00000000" w:rsidRPr="00A56C99" w:rsidRDefault="00C51510" w:rsidP="00A56C99">
      <w:pPr>
        <w:pStyle w:val="BodyText"/>
      </w:pPr>
      <w:r w:rsidRPr="00A56C99">
        <w:t>Nil.</w:t>
      </w:r>
    </w:p>
    <w:p w:rsidR="00000000" w:rsidRPr="00A56C99" w:rsidRDefault="00C51510" w:rsidP="00A56C99">
      <w:pPr>
        <w:pStyle w:val="AllowPageBreak"/>
      </w:pPr>
    </w:p>
    <w:p w:rsidR="00000000" w:rsidRPr="00A56C99" w:rsidRDefault="00C51510" w:rsidP="00A56C99">
      <w:pPr>
        <w:pStyle w:val="Heading1"/>
      </w:pPr>
      <w:bookmarkStart w:id="4" w:name="O_878785"/>
      <w:bookmarkEnd w:id="4"/>
      <w:r w:rsidRPr="00A56C99">
        <w:t>Unit Sector</w:t>
      </w:r>
    </w:p>
    <w:p w:rsidR="00000000" w:rsidRPr="00A56C99" w:rsidRDefault="00C51510" w:rsidP="00A56C99">
      <w:pPr>
        <w:pStyle w:val="BodyText"/>
      </w:pPr>
      <w:r w:rsidRPr="00A56C99">
        <w:t>Livestock (LSK)</w:t>
      </w:r>
    </w:p>
    <w:p w:rsidR="00000000" w:rsidRPr="00A56C99" w:rsidRDefault="00C51510" w:rsidP="00A56C99">
      <w:pPr>
        <w:pStyle w:val="AllowPageBreak"/>
      </w:pPr>
    </w:p>
    <w:p w:rsidR="00000000" w:rsidRPr="00A56C99" w:rsidRDefault="00C51510" w:rsidP="00A56C99">
      <w:pPr>
        <w:pStyle w:val="Heading1"/>
      </w:pPr>
      <w:bookmarkStart w:id="5" w:name="O_878786"/>
      <w:bookmarkEnd w:id="5"/>
      <w:r w:rsidRPr="00A56C99">
        <w:lastRenderedPageBreak/>
        <w:t>Elements and Performance Criteria</w:t>
      </w:r>
    </w:p>
    <w:tbl>
      <w:tblPr>
        <w:tblW w:w="957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1"/>
        <w:gridCol w:w="6839"/>
      </w:tblGrid>
      <w:tr w:rsidR="00000000" w:rsidTr="00C51510">
        <w:trPr>
          <w:tblHeader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TableHeading"/>
              <w:rPr>
                <w:lang w:val="en-NZ"/>
              </w:rPr>
            </w:pPr>
            <w:r w:rsidRPr="00A56C99">
              <w:t>Element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TableHeading"/>
              <w:rPr>
                <w:lang w:val="en-NZ"/>
              </w:rPr>
            </w:pPr>
            <w:r w:rsidRPr="00A56C99">
              <w:t>Performance criteria</w:t>
            </w:r>
          </w:p>
        </w:tc>
      </w:tr>
      <w:tr w:rsidR="00000000" w:rsidTr="00C51510">
        <w:tc>
          <w:tcPr>
            <w:tcW w:w="273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BodyText"/>
              <w:rPr>
                <w:lang w:val="en-NZ"/>
              </w:rPr>
            </w:pPr>
            <w:r w:rsidRPr="00A56C99">
              <w:t>Elements describe the essential outcomes.</w:t>
            </w:r>
          </w:p>
        </w:tc>
        <w:tc>
          <w:tcPr>
            <w:tcW w:w="683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BodyText"/>
              <w:rPr>
                <w:lang w:val="en-NZ"/>
              </w:rPr>
            </w:pPr>
            <w:r w:rsidRPr="00A56C99">
              <w:t>Performance criteria describe the performance needed to demonstrate achievement of the element.</w:t>
            </w:r>
          </w:p>
        </w:tc>
      </w:tr>
      <w:tr w:rsidR="00000000" w:rsidTr="00C5151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List"/>
              <w:rPr>
                <w:lang w:val="en-NZ"/>
              </w:rPr>
            </w:pPr>
            <w:r w:rsidRPr="00A56C99">
              <w:t>1.</w:t>
            </w:r>
            <w:r w:rsidRPr="00A56C99">
              <w:tab/>
            </w:r>
            <w:r w:rsidRPr="00A56C99">
              <w:t>Prepare materials, tools and equipment for extensive livestock work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A56C99" w:rsidRDefault="00C51510" w:rsidP="00A56C99">
            <w:pPr>
              <w:pStyle w:val="List"/>
            </w:pPr>
            <w:r w:rsidRPr="00A56C99">
              <w:t>1.1</w:t>
            </w:r>
            <w:r w:rsidRPr="00A56C99">
              <w:tab/>
              <w:t>Identify the required materials, tools and equipment using provided lists and supervisor's instructions</w:t>
            </w:r>
          </w:p>
          <w:p w:rsidR="00000000" w:rsidRPr="00A56C99" w:rsidRDefault="00C51510" w:rsidP="00A56C99">
            <w:pPr>
              <w:pStyle w:val="List"/>
            </w:pPr>
            <w:r w:rsidRPr="00A56C99">
              <w:t>1.2</w:t>
            </w:r>
            <w:r w:rsidRPr="00A56C99">
              <w:tab/>
              <w:t>Carry out checks on all materials, tools and equipment and report insufficie</w:t>
            </w:r>
            <w:r w:rsidRPr="00A56C99">
              <w:t>nt or faulty items to the supervisor</w:t>
            </w:r>
          </w:p>
          <w:p w:rsidR="00000000" w:rsidRPr="00A56C99" w:rsidRDefault="00C51510" w:rsidP="00A56C99">
            <w:pPr>
              <w:pStyle w:val="List"/>
            </w:pPr>
            <w:r w:rsidRPr="00A56C99">
              <w:t>1.3</w:t>
            </w:r>
            <w:r w:rsidRPr="00A56C99">
              <w:tab/>
              <w:t>Use safe manual handling techniques when loading and unloading materials and equipment</w:t>
            </w:r>
          </w:p>
          <w:p w:rsidR="00000000" w:rsidRPr="00A56C99" w:rsidRDefault="00C51510" w:rsidP="00A56C99">
            <w:pPr>
              <w:pStyle w:val="List"/>
            </w:pPr>
            <w:r w:rsidRPr="00A56C99">
              <w:t>1.4</w:t>
            </w:r>
            <w:r w:rsidRPr="00A56C99">
              <w:tab/>
              <w:t>Select and use suitable personal protective equipment (PPE) and check prior to use</w:t>
            </w:r>
          </w:p>
          <w:p w:rsidR="00000000" w:rsidRDefault="00C51510" w:rsidP="00A56C99">
            <w:pPr>
              <w:pStyle w:val="List"/>
              <w:rPr>
                <w:lang w:val="en-NZ"/>
              </w:rPr>
            </w:pPr>
            <w:r w:rsidRPr="00A56C99">
              <w:t>1.5</w:t>
            </w:r>
            <w:r w:rsidRPr="00A56C99">
              <w:tab/>
              <w:t>Identify hazards and report to superv</w:t>
            </w:r>
            <w:r w:rsidRPr="00A56C99">
              <w:t>isor</w:t>
            </w:r>
          </w:p>
        </w:tc>
      </w:tr>
      <w:tr w:rsidR="00000000" w:rsidTr="00C5151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List"/>
              <w:rPr>
                <w:lang w:val="en-NZ"/>
              </w:rPr>
            </w:pPr>
            <w:r w:rsidRPr="00A56C99">
              <w:t>2.</w:t>
            </w:r>
            <w:r w:rsidRPr="00A56C99">
              <w:tab/>
              <w:t>Undertake extensive livestock work as directed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A56C99" w:rsidRDefault="00C51510" w:rsidP="00A56C99">
            <w:pPr>
              <w:pStyle w:val="List"/>
            </w:pPr>
            <w:r w:rsidRPr="00A56C99">
              <w:t>2.1</w:t>
            </w:r>
            <w:r w:rsidRPr="00A56C99">
              <w:tab/>
              <w:t>Follow instructions and directions provided by supervisor and seek clarification when necessary</w:t>
            </w:r>
          </w:p>
          <w:p w:rsidR="00000000" w:rsidRPr="00A56C99" w:rsidRDefault="00C51510" w:rsidP="00A56C99">
            <w:pPr>
              <w:pStyle w:val="List"/>
            </w:pPr>
            <w:r w:rsidRPr="00A56C99">
              <w:t>2.2</w:t>
            </w:r>
            <w:r w:rsidRPr="00A56C99">
              <w:tab/>
              <w:t>Carry out work in a safe and environmentally appropriate manner</w:t>
            </w:r>
          </w:p>
          <w:p w:rsidR="00000000" w:rsidRPr="00A56C99" w:rsidRDefault="00C51510" w:rsidP="00A56C99">
            <w:pPr>
              <w:pStyle w:val="List"/>
            </w:pPr>
            <w:r w:rsidRPr="00A56C99">
              <w:t>2.3</w:t>
            </w:r>
            <w:r w:rsidRPr="00A56C99">
              <w:tab/>
              <w:t>Interact with other staff an</w:t>
            </w:r>
            <w:r w:rsidRPr="00A56C99">
              <w:t>d customers in a positive and professional manner</w:t>
            </w:r>
          </w:p>
          <w:p w:rsidR="00000000" w:rsidRPr="00A56C99" w:rsidRDefault="00C51510" w:rsidP="00A56C99">
            <w:pPr>
              <w:pStyle w:val="List"/>
            </w:pPr>
            <w:r w:rsidRPr="00A56C99">
              <w:t>2.4</w:t>
            </w:r>
            <w:r w:rsidRPr="00A56C99">
              <w:tab/>
              <w:t>Report problems or difficulties in completing work to required standards or timelines to supervisor</w:t>
            </w:r>
          </w:p>
          <w:p w:rsidR="00000000" w:rsidRDefault="00C51510" w:rsidP="00A56C99">
            <w:pPr>
              <w:pStyle w:val="List"/>
              <w:rPr>
                <w:lang w:val="en-NZ"/>
              </w:rPr>
            </w:pPr>
            <w:r w:rsidRPr="00A56C99">
              <w:t>2.5</w:t>
            </w:r>
            <w:r w:rsidRPr="00A56C99">
              <w:tab/>
              <w:t>Carry out livestock handling and husbandry activities in line with enterprise animal welfare polic</w:t>
            </w:r>
            <w:r w:rsidRPr="00A56C99">
              <w:t>ies</w:t>
            </w:r>
          </w:p>
        </w:tc>
      </w:tr>
      <w:tr w:rsidR="00000000" w:rsidTr="00C5151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List"/>
              <w:rPr>
                <w:lang w:val="en-NZ"/>
              </w:rPr>
            </w:pPr>
            <w:r w:rsidRPr="00A56C99">
              <w:t>3.</w:t>
            </w:r>
            <w:r w:rsidRPr="00A56C99">
              <w:tab/>
              <w:t>Handle materials and equipment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A56C99" w:rsidRDefault="00C51510" w:rsidP="00A56C99">
            <w:pPr>
              <w:pStyle w:val="List"/>
            </w:pPr>
            <w:r w:rsidRPr="00A56C99">
              <w:t>3.1</w:t>
            </w:r>
            <w:r w:rsidRPr="00A56C99">
              <w:tab/>
              <w:t>Store waste material produced during work in a designated area according to supervisor's instructions</w:t>
            </w:r>
          </w:p>
          <w:p w:rsidR="00000000" w:rsidRPr="00A56C99" w:rsidRDefault="00C51510" w:rsidP="00A56C99">
            <w:pPr>
              <w:pStyle w:val="List"/>
            </w:pPr>
            <w:r w:rsidRPr="00A56C99">
              <w:t>3.2</w:t>
            </w:r>
            <w:r w:rsidRPr="00A56C99">
              <w:tab/>
              <w:t>Handle and transport materials, equipment and machinery appropriately</w:t>
            </w:r>
          </w:p>
          <w:p w:rsidR="00000000" w:rsidRDefault="00C51510" w:rsidP="00A56C99">
            <w:pPr>
              <w:pStyle w:val="List"/>
              <w:rPr>
                <w:lang w:val="en-NZ"/>
              </w:rPr>
            </w:pPr>
            <w:r w:rsidRPr="00A56C99">
              <w:t>3.3</w:t>
            </w:r>
            <w:r w:rsidRPr="00A56C99">
              <w:tab/>
              <w:t>Maintain</w:t>
            </w:r>
            <w:r w:rsidRPr="00A56C99">
              <w:t xml:space="preserve"> a clean and safe work site </w:t>
            </w:r>
          </w:p>
        </w:tc>
      </w:tr>
      <w:tr w:rsidR="00000000" w:rsidRPr="00A56C99" w:rsidTr="00C5151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1510" w:rsidP="00A56C99">
            <w:pPr>
              <w:pStyle w:val="List"/>
              <w:rPr>
                <w:lang w:val="en-NZ"/>
              </w:rPr>
            </w:pPr>
            <w:r w:rsidRPr="00A56C99">
              <w:t>4.</w:t>
            </w:r>
            <w:r w:rsidRPr="00A56C99">
              <w:tab/>
              <w:t>Clean up on completion of work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A56C99" w:rsidRDefault="00C51510" w:rsidP="00A56C99">
            <w:pPr>
              <w:pStyle w:val="List"/>
            </w:pPr>
            <w:r w:rsidRPr="00A56C99">
              <w:t>4.1</w:t>
            </w:r>
            <w:r w:rsidRPr="00A56C99">
              <w:tab/>
              <w:t>Return materials to store or dispose of appropriately</w:t>
            </w:r>
          </w:p>
          <w:p w:rsidR="00000000" w:rsidRPr="00A56C99" w:rsidRDefault="00C51510" w:rsidP="00A56C99">
            <w:pPr>
              <w:pStyle w:val="List"/>
            </w:pPr>
            <w:r w:rsidRPr="00A56C99">
              <w:t>4.2</w:t>
            </w:r>
            <w:r w:rsidRPr="00A56C99">
              <w:tab/>
              <w:t xml:space="preserve">Clean, maintain and store tools and equipment </w:t>
            </w:r>
          </w:p>
          <w:p w:rsidR="00000000" w:rsidRPr="00A56C99" w:rsidRDefault="00C51510" w:rsidP="00A56C99">
            <w:pPr>
              <w:pStyle w:val="List"/>
            </w:pPr>
            <w:r w:rsidRPr="00A56C99">
              <w:t>4.3</w:t>
            </w:r>
            <w:r w:rsidRPr="00A56C99">
              <w:tab/>
              <w:t>Report work outcomes to supervisor</w:t>
            </w:r>
          </w:p>
        </w:tc>
      </w:tr>
    </w:tbl>
    <w:p w:rsidR="00000000" w:rsidRPr="00A56C99" w:rsidRDefault="00C51510" w:rsidP="00A56C99">
      <w:pPr>
        <w:pStyle w:val="BodyText"/>
      </w:pPr>
    </w:p>
    <w:p w:rsidR="00000000" w:rsidRPr="00A56C99" w:rsidRDefault="00C51510" w:rsidP="00A56C99">
      <w:pPr>
        <w:pStyle w:val="AllowPageBreak"/>
      </w:pPr>
    </w:p>
    <w:p w:rsidR="00000000" w:rsidRPr="00A56C99" w:rsidRDefault="00C51510" w:rsidP="00A56C99">
      <w:pPr>
        <w:pStyle w:val="Heading1"/>
      </w:pPr>
      <w:bookmarkStart w:id="6" w:name="O_878787"/>
      <w:bookmarkEnd w:id="6"/>
      <w:r w:rsidRPr="00A56C99">
        <w:t>Foundation Skills</w:t>
      </w:r>
    </w:p>
    <w:p w:rsidR="00000000" w:rsidRPr="00A56C99" w:rsidRDefault="00C51510" w:rsidP="00A56C99">
      <w:pPr>
        <w:pStyle w:val="BodyText"/>
      </w:pPr>
      <w:r w:rsidRPr="00A56C99">
        <w:t>Foundat</w:t>
      </w:r>
      <w:r w:rsidRPr="00A56C99">
        <w:t>ion Skills essential to performance are explicit in the performance criteria of this unit of competency.</w:t>
      </w:r>
    </w:p>
    <w:p w:rsidR="00000000" w:rsidRPr="00A56C99" w:rsidRDefault="00C51510" w:rsidP="00A56C99">
      <w:pPr>
        <w:pStyle w:val="AllowPageBreak"/>
      </w:pPr>
    </w:p>
    <w:p w:rsidR="00000000" w:rsidRPr="00A56C99" w:rsidRDefault="00C51510" w:rsidP="00A56C99">
      <w:pPr>
        <w:pStyle w:val="Heading1"/>
      </w:pPr>
      <w:bookmarkStart w:id="7" w:name="O_878788"/>
      <w:bookmarkEnd w:id="7"/>
      <w:r w:rsidRPr="00A56C99">
        <w:lastRenderedPageBreak/>
        <w:t>Range of Conditions</w:t>
      </w:r>
    </w:p>
    <w:p w:rsidR="00000000" w:rsidRPr="00A56C99" w:rsidRDefault="00C51510" w:rsidP="00A56C99">
      <w:pPr>
        <w:pStyle w:val="Heading1"/>
      </w:pPr>
      <w:bookmarkStart w:id="8" w:name="O_878789"/>
      <w:bookmarkEnd w:id="8"/>
      <w:r w:rsidRPr="00A56C99">
        <w:t>Unit Mapping Information</w:t>
      </w:r>
    </w:p>
    <w:p w:rsidR="00000000" w:rsidRPr="00A56C99" w:rsidRDefault="00C51510" w:rsidP="00A56C99">
      <w:pPr>
        <w:pStyle w:val="BodyText"/>
      </w:pPr>
      <w:r w:rsidRPr="00A56C99">
        <w:t>This unit is equivalent to AHCLSK101A Support extensive livestock work.</w:t>
      </w:r>
    </w:p>
    <w:p w:rsidR="00000000" w:rsidRPr="00A56C99" w:rsidRDefault="00C51510" w:rsidP="00A56C99">
      <w:pPr>
        <w:pStyle w:val="AllowPageBreak"/>
      </w:pPr>
    </w:p>
    <w:p w:rsidR="00000000" w:rsidRPr="00A56C99" w:rsidRDefault="00C51510" w:rsidP="00A56C99">
      <w:pPr>
        <w:pStyle w:val="Heading1"/>
      </w:pPr>
      <w:bookmarkStart w:id="9" w:name="O_878796"/>
      <w:bookmarkEnd w:id="9"/>
      <w:r w:rsidRPr="00A56C99">
        <w:t>Links</w:t>
      </w:r>
    </w:p>
    <w:p w:rsidR="00000000" w:rsidRPr="00A56C99" w:rsidRDefault="00C51510" w:rsidP="00A56C99">
      <w:pPr>
        <w:pStyle w:val="BodyText"/>
      </w:pPr>
      <w:r w:rsidRPr="00A56C99">
        <w:t>Companion Volume implementation guides are found in VETNet - https://vetnet.education.gov.au/Pages/TrainingDocs.aspx?q=c6399549-9c62-4a5e-bf1a-524b2322cf72</w:t>
      </w:r>
    </w:p>
    <w:p w:rsidR="00000000" w:rsidRPr="00A56C99" w:rsidRDefault="00C51510" w:rsidP="00A56C99"/>
    <w:sectPr w:rsidR="00000000" w:rsidRPr="00A56C99" w:rsidSect="00A56C99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99" w:rsidRDefault="00A56C99" w:rsidP="00A56C99">
      <w:r>
        <w:separator/>
      </w:r>
    </w:p>
  </w:endnote>
  <w:endnote w:type="continuationSeparator" w:id="0">
    <w:p w:rsidR="00A56C99" w:rsidRDefault="00A56C99" w:rsidP="00A5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99" w:rsidRDefault="00A56C99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99" w:rsidRPr="00C51510" w:rsidRDefault="00A56C99" w:rsidP="00C51510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99" w:rsidRDefault="00A56C99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10" w:rsidRDefault="00C51510" w:rsidP="00A56C99">
    <w:pPr>
      <w:pStyle w:val="Footer"/>
      <w:framePr w:wrap="around"/>
    </w:pPr>
    <w:fldSimple w:instr=" DOCPROPERTY  Subject  \* MERGEFORMAT ">
      <w:r>
        <w:t>Approved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  <w:p w:rsidR="00C51510" w:rsidRDefault="00C51510" w:rsidP="00A56C99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2016</w:t>
    </w:r>
    <w:r>
      <w:fldChar w:fldCharType="end"/>
    </w:r>
    <w:r>
      <w:tab/>
    </w:r>
    <w:fldSimple w:instr=" DOCPROPERTY  Author  \* MERGEFORMAT ">
      <w:r>
        <w:t>AgriFood Skills Australia</w:t>
      </w:r>
    </w:fldSimple>
  </w:p>
  <w:p w:rsidR="00C51510" w:rsidRDefault="00C51510" w:rsidP="00A56C99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99" w:rsidRDefault="00A56C99" w:rsidP="00A56C99">
      <w:r>
        <w:separator/>
      </w:r>
    </w:p>
  </w:footnote>
  <w:footnote w:type="continuationSeparator" w:id="0">
    <w:p w:rsidR="00A56C99" w:rsidRDefault="00A56C99" w:rsidP="00A5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99" w:rsidRDefault="00A56C99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99" w:rsidRPr="00C51510" w:rsidRDefault="00C51510" w:rsidP="00C51510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AC2570" wp14:editId="6F2506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99" w:rsidRDefault="00A56C99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10" w:rsidRPr="002D2AF8" w:rsidRDefault="00C51510" w:rsidP="00A56C99">
    <w:pPr>
      <w:pStyle w:val="Header"/>
      <w:framePr w:wrap="around"/>
    </w:pPr>
    <w:fldSimple w:instr=" TITLE   \* MERGEFORMAT ">
      <w:r>
        <w:t>AHCLSK101 Support extensive livestock work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14 September 2016</w:t>
    </w:r>
    <w:r>
      <w:fldChar w:fldCharType="end"/>
    </w:r>
  </w:p>
  <w:p w:rsidR="00C51510" w:rsidRDefault="00C51510" w:rsidP="00A56C99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5CC2D560"/>
    <w:lvl w:ilvl="0">
      <w:start w:val="1"/>
      <w:numFmt w:val="bullet"/>
      <w:pStyle w:val="ListBullet4"/>
      <w:lvlText w:val="•"/>
      <w:lvlJc w:val="left"/>
      <w:pPr>
        <w:ind w:left="1381" w:hanging="360"/>
      </w:pPr>
      <w:rPr>
        <w:rFonts w:ascii="Times New Roman" w:hAnsi="Times New Roman" w:cs="Times New Roman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1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6C99"/>
    <w:rsid w:val="00A56C99"/>
    <w:rsid w:val="00C5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 w:unhideWhenUsed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99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A56C99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A56C99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A56C99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A56C99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A56C99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A56C99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A56C99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A56C99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A56C99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A56C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6C99"/>
  </w:style>
  <w:style w:type="character" w:customStyle="1" w:styleId="Heading1Char">
    <w:name w:val="Heading 1 Char"/>
    <w:basedOn w:val="DefaultParagraphFont"/>
    <w:link w:val="Heading1"/>
    <w:rsid w:val="00A56C99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A56C99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A56C99"/>
    <w:rPr>
      <w:rFonts w:ascii="Times New Roman" w:eastAsia="Times New Roman" w:hAnsi="Times New Roman" w:cs="Times New Roman"/>
      <w:sz w:val="24"/>
      <w:lang w:eastAsia="en-US"/>
    </w:rPr>
  </w:style>
  <w:style w:type="paragraph" w:styleId="List">
    <w:name w:val="List"/>
    <w:basedOn w:val="BodyText"/>
    <w:next w:val="BodyText"/>
    <w:rsid w:val="00A56C99"/>
    <w:pPr>
      <w:tabs>
        <w:tab w:val="left" w:pos="340"/>
      </w:tabs>
      <w:spacing w:before="60" w:after="60"/>
      <w:ind w:left="340" w:hanging="340"/>
    </w:pPr>
  </w:style>
  <w:style w:type="paragraph" w:customStyle="1" w:styleId="SuperHeading">
    <w:name w:val="SuperHeading"/>
    <w:basedOn w:val="Normal"/>
    <w:rsid w:val="00A56C99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TableHeading">
    <w:name w:val="Table Heading"/>
    <w:basedOn w:val="HeadingBase"/>
    <w:rsid w:val="00A56C99"/>
    <w:pPr>
      <w:keepLines/>
      <w:pBdr>
        <w:bottom w:val="single" w:sz="6" w:space="1" w:color="918585"/>
      </w:pBdr>
      <w:spacing w:before="240"/>
    </w:pPr>
  </w:style>
  <w:style w:type="paragraph" w:customStyle="1" w:styleId="AllowPageBreak">
    <w:name w:val="AllowPageBreak"/>
    <w:rsid w:val="00A56C99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56C99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A56C99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56C99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56C99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56C99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56C99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56C99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56C99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A56C99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A56C99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A56C9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A56C99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A56C99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A56C99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56C99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A56C99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A56C99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A56C99"/>
    <w:pPr>
      <w:tabs>
        <w:tab w:val="left" w:pos="3600"/>
        <w:tab w:val="left" w:pos="3958"/>
      </w:tabs>
    </w:pPr>
  </w:style>
  <w:style w:type="paragraph" w:styleId="ListBullet">
    <w:name w:val="List Bullet"/>
    <w:basedOn w:val="List"/>
    <w:rsid w:val="00A56C99"/>
    <w:pPr>
      <w:numPr>
        <w:numId w:val="11"/>
      </w:numPr>
      <w:tabs>
        <w:tab w:val="clear" w:pos="340"/>
      </w:tabs>
      <w:spacing w:before="40" w:after="40"/>
    </w:pPr>
  </w:style>
  <w:style w:type="paragraph" w:customStyle="1" w:styleId="Note">
    <w:name w:val="Note"/>
    <w:basedOn w:val="BodyText"/>
    <w:rsid w:val="00A56C99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character" w:customStyle="1" w:styleId="SpecialBold">
    <w:name w:val="Special Bold"/>
    <w:basedOn w:val="DefaultParagraphFont"/>
    <w:rsid w:val="00A56C99"/>
    <w:rPr>
      <w:b/>
      <w:spacing w:val="0"/>
    </w:rPr>
  </w:style>
  <w:style w:type="paragraph" w:customStyle="1" w:styleId="SuperTitle">
    <w:name w:val="SuperTitle"/>
    <w:basedOn w:val="Title"/>
    <w:rsid w:val="00A56C99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A56C99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A56C99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A56C99"/>
    <w:pPr>
      <w:numPr>
        <w:numId w:val="12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A56C99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A56C99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A56C99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A56C99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A56C99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A56C99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A56C99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A56C99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A56C99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A56C99"/>
    <w:rPr>
      <w:i/>
    </w:rPr>
  </w:style>
  <w:style w:type="paragraph" w:styleId="Caption">
    <w:name w:val="caption"/>
    <w:basedOn w:val="BodyText"/>
    <w:next w:val="Normal"/>
    <w:qFormat/>
    <w:rsid w:val="00A56C99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A56C99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A56C99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A56C99"/>
  </w:style>
  <w:style w:type="paragraph" w:styleId="TableofFigures">
    <w:name w:val="table of figures"/>
    <w:basedOn w:val="Normal"/>
    <w:next w:val="Normal"/>
    <w:semiHidden/>
    <w:rsid w:val="00A56C99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A56C99"/>
    <w:pPr>
      <w:numPr>
        <w:numId w:val="9"/>
      </w:numPr>
    </w:pPr>
  </w:style>
  <w:style w:type="character" w:customStyle="1" w:styleId="WingdingSymbols">
    <w:name w:val="Wingding Symbols"/>
    <w:rsid w:val="00A56C99"/>
    <w:rPr>
      <w:rFonts w:ascii="Wingdings" w:hAnsi="Wingdings"/>
    </w:rPr>
  </w:style>
  <w:style w:type="character" w:customStyle="1" w:styleId="HotSpot">
    <w:name w:val="HotSpot"/>
    <w:rsid w:val="00A56C99"/>
    <w:rPr>
      <w:color w:val="0033CC"/>
      <w:u w:val="none"/>
    </w:rPr>
  </w:style>
  <w:style w:type="paragraph" w:customStyle="1" w:styleId="BodyTextRight">
    <w:name w:val="Body Text Right"/>
    <w:basedOn w:val="BodyText"/>
    <w:rsid w:val="00A56C99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A56C99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A56C99"/>
    <w:pPr>
      <w:numPr>
        <w:numId w:val="8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A56C99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A56C99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A56C99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A56C99"/>
    <w:rPr>
      <w:sz w:val="32"/>
    </w:rPr>
  </w:style>
  <w:style w:type="paragraph" w:customStyle="1" w:styleId="HeadingProcedure">
    <w:name w:val="Heading Procedure"/>
    <w:basedOn w:val="HeadingBase"/>
    <w:next w:val="Normal"/>
    <w:rsid w:val="00A56C99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A56C99"/>
    <w:pPr>
      <w:spacing w:before="60" w:after="60"/>
    </w:pPr>
  </w:style>
  <w:style w:type="paragraph" w:styleId="ListContinue">
    <w:name w:val="List Continue"/>
    <w:basedOn w:val="List"/>
    <w:rsid w:val="00A56C99"/>
    <w:pPr>
      <w:ind w:firstLine="0"/>
    </w:pPr>
  </w:style>
  <w:style w:type="paragraph" w:customStyle="1" w:styleId="ListNote">
    <w:name w:val="List Note"/>
    <w:basedOn w:val="List"/>
    <w:rsid w:val="00A56C99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A56C99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A56C99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A56C99"/>
    <w:rPr>
      <w:rFonts w:ascii="Courier New" w:hAnsi="Courier New"/>
    </w:rPr>
  </w:style>
  <w:style w:type="paragraph" w:customStyle="1" w:styleId="NoteBullet">
    <w:name w:val="Note Bullet"/>
    <w:basedOn w:val="Note"/>
    <w:rsid w:val="00A56C99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A56C99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A56C99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A56C99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A56C99"/>
    <w:pPr>
      <w:numPr>
        <w:numId w:val="10"/>
      </w:numPr>
    </w:pPr>
  </w:style>
  <w:style w:type="paragraph" w:styleId="PlainText">
    <w:name w:val="Plain Text"/>
    <w:basedOn w:val="Normal"/>
    <w:link w:val="PlainTextChar"/>
    <w:rsid w:val="00A56C99"/>
    <w:rPr>
      <w:sz w:val="20"/>
    </w:rPr>
  </w:style>
  <w:style w:type="character" w:customStyle="1" w:styleId="PlainTextChar">
    <w:name w:val="Plain Text Char"/>
    <w:basedOn w:val="DefaultParagraphFont"/>
    <w:link w:val="PlainText"/>
    <w:rsid w:val="00A56C99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A56C99"/>
    <w:rPr>
      <w:b/>
      <w:smallCaps/>
    </w:rPr>
  </w:style>
  <w:style w:type="paragraph" w:customStyle="1" w:styleId="TableListNumber">
    <w:name w:val="Table List Number"/>
    <w:basedOn w:val="ListNumber"/>
    <w:rsid w:val="00A56C99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A56C99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A56C99"/>
    <w:pPr>
      <w:numPr>
        <w:numId w:val="7"/>
      </w:numPr>
    </w:pPr>
  </w:style>
  <w:style w:type="paragraph" w:customStyle="1" w:styleId="ListAlpha2">
    <w:name w:val="List Alpha 2"/>
    <w:basedOn w:val="List2"/>
    <w:rsid w:val="00A56C99"/>
    <w:pPr>
      <w:numPr>
        <w:numId w:val="6"/>
      </w:numPr>
    </w:pPr>
  </w:style>
  <w:style w:type="paragraph" w:styleId="List2">
    <w:name w:val="List 2"/>
    <w:basedOn w:val="BodyText"/>
    <w:rsid w:val="00A56C99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A56C99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A56C99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A56C99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A56C99"/>
    <w:pPr>
      <w:numPr>
        <w:numId w:val="13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A56C99"/>
    <w:pPr>
      <w:numPr>
        <w:numId w:val="1"/>
      </w:numPr>
      <w:tabs>
        <w:tab w:val="clear" w:pos="1361"/>
      </w:tabs>
    </w:pPr>
  </w:style>
  <w:style w:type="paragraph" w:styleId="ListBullet5">
    <w:name w:val="List Bullet 5"/>
    <w:basedOn w:val="List5"/>
    <w:rsid w:val="00A56C99"/>
    <w:pPr>
      <w:numPr>
        <w:numId w:val="2"/>
      </w:numPr>
    </w:pPr>
  </w:style>
  <w:style w:type="paragraph" w:styleId="ListContinue2">
    <w:name w:val="List Continue 2"/>
    <w:basedOn w:val="List2"/>
    <w:rsid w:val="00A56C99"/>
    <w:pPr>
      <w:ind w:firstLine="0"/>
    </w:pPr>
  </w:style>
  <w:style w:type="paragraph" w:styleId="ListContinue3">
    <w:name w:val="List Continue 3"/>
    <w:basedOn w:val="List3"/>
    <w:rsid w:val="00A56C99"/>
    <w:pPr>
      <w:ind w:left="1021" w:firstLine="0"/>
    </w:pPr>
  </w:style>
  <w:style w:type="paragraph" w:styleId="ListContinue4">
    <w:name w:val="List Continue 4"/>
    <w:basedOn w:val="List4"/>
    <w:rsid w:val="00A56C99"/>
    <w:pPr>
      <w:ind w:firstLine="0"/>
    </w:pPr>
  </w:style>
  <w:style w:type="paragraph" w:styleId="ListContinue5">
    <w:name w:val="List Continue 5"/>
    <w:basedOn w:val="List5"/>
    <w:rsid w:val="00A56C99"/>
    <w:pPr>
      <w:ind w:firstLine="0"/>
    </w:pPr>
  </w:style>
  <w:style w:type="paragraph" w:styleId="ListNumber3">
    <w:name w:val="List Number 3"/>
    <w:basedOn w:val="List3"/>
    <w:rsid w:val="00A56C99"/>
    <w:pPr>
      <w:numPr>
        <w:numId w:val="3"/>
      </w:numPr>
    </w:pPr>
  </w:style>
  <w:style w:type="paragraph" w:styleId="ListNumber4">
    <w:name w:val="List Number 4"/>
    <w:basedOn w:val="List4"/>
    <w:rsid w:val="00A56C99"/>
    <w:pPr>
      <w:numPr>
        <w:numId w:val="4"/>
      </w:numPr>
    </w:pPr>
  </w:style>
  <w:style w:type="paragraph" w:styleId="ListNumber5">
    <w:name w:val="List Number 5"/>
    <w:basedOn w:val="List5"/>
    <w:rsid w:val="00A56C99"/>
    <w:pPr>
      <w:numPr>
        <w:numId w:val="5"/>
      </w:numPr>
    </w:pPr>
  </w:style>
  <w:style w:type="paragraph" w:styleId="BlockText">
    <w:name w:val="Block Text"/>
    <w:basedOn w:val="Normal"/>
    <w:rsid w:val="00A56C99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A56C99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A56C99"/>
    <w:rPr>
      <w:sz w:val="16"/>
      <w:vertAlign w:val="superscript"/>
    </w:rPr>
  </w:style>
  <w:style w:type="character" w:customStyle="1" w:styleId="Symbols">
    <w:name w:val="Symbols"/>
    <w:basedOn w:val="DefaultParagraphFont"/>
    <w:rsid w:val="00A56C99"/>
    <w:rPr>
      <w:rFonts w:ascii="Symbol" w:hAnsi="Symbol"/>
    </w:rPr>
  </w:style>
  <w:style w:type="character" w:customStyle="1" w:styleId="MenuOptions">
    <w:name w:val="Menu Options"/>
    <w:basedOn w:val="DefaultParagraphFont"/>
    <w:rsid w:val="00A56C99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A56C99"/>
    <w:rPr>
      <w:b/>
    </w:rPr>
  </w:style>
  <w:style w:type="character" w:customStyle="1" w:styleId="Underlined">
    <w:name w:val="Underlined"/>
    <w:basedOn w:val="DefaultParagraphFont"/>
    <w:rsid w:val="00A56C99"/>
    <w:rPr>
      <w:u w:val="single"/>
    </w:rPr>
  </w:style>
  <w:style w:type="paragraph" w:customStyle="1" w:styleId="TableBodyTextRight">
    <w:name w:val="Table Body Text Right"/>
    <w:basedOn w:val="TableBodyText"/>
    <w:rsid w:val="00A56C99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A56C99"/>
    <w:rPr>
      <w:sz w:val="18"/>
    </w:rPr>
  </w:style>
  <w:style w:type="paragraph" w:customStyle="1" w:styleId="BodySmallRight">
    <w:name w:val="Body Small Right"/>
    <w:basedOn w:val="BodyTextRight"/>
    <w:rsid w:val="00A56C99"/>
    <w:rPr>
      <w:sz w:val="18"/>
      <w:szCs w:val="18"/>
    </w:rPr>
  </w:style>
  <w:style w:type="paragraph" w:customStyle="1" w:styleId="MarginEdition">
    <w:name w:val="Margin Edition"/>
    <w:basedOn w:val="MarginNote"/>
    <w:rsid w:val="00A56C99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A56C99"/>
    <w:rPr>
      <w:sz w:val="2"/>
      <w:szCs w:val="2"/>
    </w:rPr>
  </w:style>
  <w:style w:type="character" w:customStyle="1" w:styleId="Small">
    <w:name w:val="Small"/>
    <w:basedOn w:val="DefaultParagraphFont"/>
    <w:rsid w:val="00A56C99"/>
    <w:rPr>
      <w:sz w:val="16"/>
    </w:rPr>
  </w:style>
  <w:style w:type="paragraph" w:customStyle="1" w:styleId="WideTable">
    <w:name w:val="Wide Table"/>
    <w:basedOn w:val="Normal"/>
    <w:rsid w:val="00A56C99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A56C99"/>
  </w:style>
  <w:style w:type="paragraph" w:styleId="Quote">
    <w:name w:val="Quote"/>
    <w:basedOn w:val="Heading1"/>
    <w:link w:val="QuoteChar"/>
    <w:qFormat/>
    <w:rsid w:val="00A56C99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A56C99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A56C99"/>
    <w:pPr>
      <w:pageBreakBefore/>
    </w:pPr>
  </w:style>
  <w:style w:type="paragraph" w:customStyle="1" w:styleId="Border">
    <w:name w:val="Border"/>
    <w:basedOn w:val="Normal"/>
    <w:qFormat/>
    <w:rsid w:val="00A56C99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A56C9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C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C99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A56C9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A56C99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A56C99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A56C99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A56C99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A56C99"/>
    <w:rPr>
      <w:u w:val="single"/>
    </w:rPr>
  </w:style>
  <w:style w:type="character" w:customStyle="1" w:styleId="BoldandItalics">
    <w:name w:val="Bold and Italics"/>
    <w:qFormat/>
    <w:rsid w:val="00A56C99"/>
    <w:rPr>
      <w:b/>
      <w:i/>
      <w:u w:val="none"/>
    </w:rPr>
  </w:style>
  <w:style w:type="paragraph" w:styleId="BalloonText">
    <w:name w:val="Balloon Text"/>
    <w:basedOn w:val="Normal"/>
    <w:link w:val="BalloonTextChar"/>
    <w:rsid w:val="00A56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C99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A56C99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A56C99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A56C99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A56C99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2494</Characters>
  <Application>Microsoft Office Word</Application>
  <DocSecurity>0</DocSecurity>
  <Lines>91</Lines>
  <Paragraphs>51</Paragraphs>
  <ScaleCrop>false</ScaleCrop>
  <Company>Author-it Software Corporation Ltd.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AHCLSK101 Support extensive livestock work</dc:title>
  <dc:subject>Approved</dc:subject>
  <dc:creator>AgriFood Skills Australia</dc:creator>
  <cp:keywords>Release: 1</cp:keywords>
  <dc:description>Review Date: 12 April 2008</dc:description>
  <cp:lastModifiedBy>HSD_TPCMSd.prod</cp:lastModifiedBy>
  <cp:revision>3</cp:revision>
  <dcterms:created xsi:type="dcterms:W3CDTF">2016-09-14T05:37:00Z</dcterms:created>
  <dcterms:modified xsi:type="dcterms:W3CDTF">2016-09-14T05:37:00Z</dcterms:modified>
</cp:coreProperties>
</file>